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9386" w14:textId="77777777" w:rsidR="003B1212" w:rsidRDefault="003B1212">
      <w:pPr>
        <w:rPr>
          <w:highlight w:val="yellow"/>
        </w:rPr>
      </w:pPr>
    </w:p>
    <w:p w14:paraId="54E849C9" w14:textId="3F4F7C1B" w:rsidR="003B1212" w:rsidRDefault="00352658" w:rsidP="003B1212">
      <w:pPr>
        <w:rPr>
          <w:rStyle w:val="Hyperlink"/>
        </w:rPr>
      </w:pPr>
      <w:r w:rsidRPr="00352658">
        <w:rPr>
          <w:noProof/>
          <w:sz w:val="36"/>
          <w:szCs w:val="36"/>
        </w:rPr>
        <mc:AlternateContent>
          <mc:Choice Requires="wps">
            <w:drawing>
              <wp:anchor distT="0" distB="0" distL="114300" distR="114300" simplePos="0" relativeHeight="251659264" behindDoc="0" locked="0" layoutInCell="1" allowOverlap="1" wp14:anchorId="5F7D6F8C" wp14:editId="0D9BA02F">
                <wp:simplePos x="0" y="0"/>
                <wp:positionH relativeFrom="column">
                  <wp:posOffset>1807503</wp:posOffset>
                </wp:positionH>
                <wp:positionV relativeFrom="paragraph">
                  <wp:posOffset>438541</wp:posOffset>
                </wp:positionV>
                <wp:extent cx="2475914" cy="309490"/>
                <wp:effectExtent l="0" t="0" r="19685" b="14605"/>
                <wp:wrapNone/>
                <wp:docPr id="2058246743" name="Rectangle 2"/>
                <wp:cNvGraphicFramePr/>
                <a:graphic xmlns:a="http://schemas.openxmlformats.org/drawingml/2006/main">
                  <a:graphicData uri="http://schemas.microsoft.com/office/word/2010/wordprocessingShape">
                    <wps:wsp>
                      <wps:cNvSpPr/>
                      <wps:spPr>
                        <a:xfrm>
                          <a:off x="0" y="0"/>
                          <a:ext cx="2475914" cy="30949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204D65" w14:textId="153398BE" w:rsidR="00352658" w:rsidRPr="00352658" w:rsidRDefault="00352658" w:rsidP="00352658">
                            <w:pPr>
                              <w:jc w:val="center"/>
                              <w:rPr>
                                <w:color w:val="000000" w:themeColor="text1"/>
                                <w:sz w:val="28"/>
                                <w:szCs w:val="28"/>
                                <w:lang w:val="en-US"/>
                              </w:rPr>
                            </w:pPr>
                            <w:r w:rsidRPr="00352658">
                              <w:rPr>
                                <w:color w:val="000000" w:themeColor="text1"/>
                                <w:sz w:val="28"/>
                                <w:szCs w:val="28"/>
                                <w:lang w:val="en-US"/>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6F8C" id="Rectangle 2" o:spid="_x0000_s1026" style="position:absolute;margin-left:142.3pt;margin-top:34.55pt;width:194.9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" fillcolor="#ed7d31 [3205]" strokecolor="#261103 [485]" strokeweight="1pt">
                <v:textbox>
                  <w:txbxContent>
                    <w:p w14:paraId="71204D65" w14:textId="153398BE" w:rsidR="00352658" w:rsidRPr="00352658" w:rsidRDefault="00352658" w:rsidP="00352658">
                      <w:pPr>
                        <w:jc w:val="center"/>
                        <w:rPr>
                          <w:color w:val="000000" w:themeColor="text1"/>
                          <w:sz w:val="28"/>
                          <w:szCs w:val="28"/>
                          <w:lang w:val="en-US"/>
                        </w:rPr>
                      </w:pPr>
                      <w:r w:rsidRPr="00352658">
                        <w:rPr>
                          <w:color w:val="000000" w:themeColor="text1"/>
                          <w:sz w:val="28"/>
                          <w:szCs w:val="28"/>
                          <w:lang w:val="en-US"/>
                        </w:rPr>
                        <w:t>High</w:t>
                      </w:r>
                    </w:p>
                  </w:txbxContent>
                </v:textbox>
              </v:rect>
            </w:pict>
          </mc:Fallback>
        </mc:AlternateContent>
      </w:r>
      <w:r w:rsidR="003B1212" w:rsidRPr="00C9550B">
        <w:rPr>
          <w:color w:val="FF0000"/>
          <w:sz w:val="40"/>
          <w:szCs w:val="40"/>
        </w:rPr>
        <w:t>Website Vulnerability Report:</w:t>
      </w:r>
      <w:r w:rsidR="003B1212" w:rsidRPr="00C9550B">
        <w:rPr>
          <w:color w:val="FF0000"/>
        </w:rPr>
        <w:t xml:space="preserve"> </w:t>
      </w:r>
      <w:hyperlink r:id="rId6" w:history="1">
        <w:r w:rsidR="003B1212" w:rsidRPr="00C84ACC">
          <w:rPr>
            <w:rStyle w:val="Hyperlink"/>
          </w:rPr>
          <w:t>http://testphp.vulnweb.com/</w:t>
        </w:r>
      </w:hyperlink>
    </w:p>
    <w:p w14:paraId="45160317" w14:textId="515B86CE" w:rsidR="00F52C9D" w:rsidRPr="00BE7332" w:rsidRDefault="00595524" w:rsidP="003B1212">
      <w:pPr>
        <w:rPr>
          <w:rStyle w:val="Hyperlink"/>
          <w:color w:val="2F5496" w:themeColor="accent1" w:themeShade="BF"/>
          <w:sz w:val="36"/>
          <w:szCs w:val="36"/>
          <w:u w:val="none"/>
        </w:rPr>
      </w:pPr>
      <w:r w:rsidRPr="00BE7332">
        <w:rPr>
          <w:rStyle w:val="Hyperlink"/>
          <w:color w:val="2F5496" w:themeColor="accent1" w:themeShade="BF"/>
          <w:sz w:val="36"/>
          <w:szCs w:val="36"/>
          <w:u w:val="none"/>
        </w:rPr>
        <w:t>Overall risk level</w:t>
      </w:r>
      <w:r w:rsidR="00352658" w:rsidRPr="00BE7332">
        <w:rPr>
          <w:rStyle w:val="Hyperlink"/>
          <w:color w:val="2F5496" w:themeColor="accent1" w:themeShade="BF"/>
          <w:sz w:val="36"/>
          <w:szCs w:val="36"/>
          <w:u w:val="none"/>
        </w:rPr>
        <w:t xml:space="preserve">: </w:t>
      </w:r>
    </w:p>
    <w:p w14:paraId="144173FD" w14:textId="77777777" w:rsidR="00352658" w:rsidRDefault="00352658" w:rsidP="003B1212">
      <w:pPr>
        <w:rPr>
          <w:rStyle w:val="Hyperlink"/>
          <w:sz w:val="36"/>
          <w:szCs w:val="36"/>
        </w:rPr>
      </w:pPr>
    </w:p>
    <w:p w14:paraId="0123DBC1" w14:textId="77777777" w:rsidR="003A1571" w:rsidRDefault="003A1571" w:rsidP="003B1212">
      <w:pPr>
        <w:rPr>
          <w:rStyle w:val="Hyperlink"/>
          <w:sz w:val="36"/>
          <w:szCs w:val="36"/>
        </w:rPr>
      </w:pPr>
    </w:p>
    <w:p w14:paraId="6AE2DAD1" w14:textId="17E7B5ED" w:rsidR="003A1571" w:rsidRPr="00BE7332" w:rsidRDefault="003A1571" w:rsidP="003B1212">
      <w:pPr>
        <w:rPr>
          <w:color w:val="C45911" w:themeColor="accent2" w:themeShade="BF"/>
          <w:sz w:val="40"/>
          <w:szCs w:val="40"/>
        </w:rPr>
      </w:pPr>
      <w:r w:rsidRPr="00BE7332">
        <w:rPr>
          <w:color w:val="C45911" w:themeColor="accent2" w:themeShade="BF"/>
          <w:sz w:val="40"/>
          <w:szCs w:val="40"/>
        </w:rPr>
        <w:t xml:space="preserve">Risk ratings: </w:t>
      </w:r>
    </w:p>
    <w:p w14:paraId="2D8B272F" w14:textId="1B5BD573" w:rsidR="00637D79" w:rsidRDefault="0096492B" w:rsidP="003B1212">
      <w:pPr>
        <w:rPr>
          <w:rStyle w:val="Hyperlink"/>
          <w:color w:val="auto"/>
          <w:sz w:val="40"/>
          <w:szCs w:val="40"/>
          <w:u w:val="none"/>
        </w:rPr>
      </w:pPr>
      <w:r>
        <w:rPr>
          <w:noProof/>
          <w:sz w:val="40"/>
          <w:szCs w:val="40"/>
        </w:rPr>
        <mc:AlternateContent>
          <mc:Choice Requires="wps">
            <w:drawing>
              <wp:anchor distT="0" distB="0" distL="114300" distR="114300" simplePos="0" relativeHeight="251660288" behindDoc="0" locked="0" layoutInCell="1" allowOverlap="1" wp14:anchorId="757C71FE" wp14:editId="04ECDCEA">
                <wp:simplePos x="0" y="0"/>
                <wp:positionH relativeFrom="column">
                  <wp:posOffset>21101</wp:posOffset>
                </wp:positionH>
                <wp:positionV relativeFrom="paragraph">
                  <wp:posOffset>25499</wp:posOffset>
                </wp:positionV>
                <wp:extent cx="1223889" cy="267286"/>
                <wp:effectExtent l="0" t="0" r="14605" b="19050"/>
                <wp:wrapNone/>
                <wp:docPr id="1896182434" name="Rectangle 5"/>
                <wp:cNvGraphicFramePr/>
                <a:graphic xmlns:a="http://schemas.openxmlformats.org/drawingml/2006/main">
                  <a:graphicData uri="http://schemas.microsoft.com/office/word/2010/wordprocessingShape">
                    <wps:wsp>
                      <wps:cNvSpPr/>
                      <wps:spPr>
                        <a:xfrm>
                          <a:off x="0" y="0"/>
                          <a:ext cx="1223889" cy="26728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454D0DF" w14:textId="11909EAC" w:rsidR="0096492B" w:rsidRPr="0096492B" w:rsidRDefault="0096492B" w:rsidP="0096492B">
                            <w:pPr>
                              <w:jc w:val="center"/>
                              <w:rPr>
                                <w:color w:val="000000" w:themeColor="text1"/>
                                <w:lang w:val="en-US"/>
                              </w:rPr>
                            </w:pPr>
                            <w:r w:rsidRPr="0096492B">
                              <w:rPr>
                                <w:color w:val="000000" w:themeColor="text1"/>
                                <w:lang w:val="en-US"/>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C71FE" id="Rectangle 5" o:spid="_x0000_s1027" style="position:absolute;margin-left:1.65pt;margin-top:2pt;width:96.35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" fillcolor="#ed7d31 [3205]" strokecolor="#261103 [485]" strokeweight="1pt">
                <v:textbox>
                  <w:txbxContent>
                    <w:p w14:paraId="6454D0DF" w14:textId="11909EAC" w:rsidR="0096492B" w:rsidRPr="0096492B" w:rsidRDefault="0096492B" w:rsidP="0096492B">
                      <w:pPr>
                        <w:jc w:val="center"/>
                        <w:rPr>
                          <w:color w:val="000000" w:themeColor="text1"/>
                          <w:lang w:val="en-US"/>
                        </w:rPr>
                      </w:pPr>
                      <w:r w:rsidRPr="0096492B">
                        <w:rPr>
                          <w:color w:val="000000" w:themeColor="text1"/>
                          <w:lang w:val="en-US"/>
                        </w:rPr>
                        <w:t>High</w:t>
                      </w:r>
                    </w:p>
                  </w:txbxContent>
                </v:textbox>
              </v:rect>
            </w:pict>
          </mc:Fallback>
        </mc:AlternateContent>
      </w:r>
      <w:r w:rsidR="00637D79">
        <w:rPr>
          <w:noProof/>
          <w:sz w:val="40"/>
          <w:szCs w:val="40"/>
        </w:rPr>
        <mc:AlternateContent>
          <mc:Choice Requires="wps">
            <w:drawing>
              <wp:anchor distT="0" distB="0" distL="114300" distR="114300" simplePos="0" relativeHeight="251662336" behindDoc="0" locked="0" layoutInCell="1" allowOverlap="1" wp14:anchorId="6CD3690D" wp14:editId="6D7B80C2">
                <wp:simplePos x="0" y="0"/>
                <wp:positionH relativeFrom="margin">
                  <wp:align>left</wp:align>
                </wp:positionH>
                <wp:positionV relativeFrom="paragraph">
                  <wp:posOffset>721800</wp:posOffset>
                </wp:positionV>
                <wp:extent cx="1793631" cy="246185"/>
                <wp:effectExtent l="0" t="0" r="16510" b="20955"/>
                <wp:wrapNone/>
                <wp:docPr id="1824402079" name="Rectangle 8"/>
                <wp:cNvGraphicFramePr/>
                <a:graphic xmlns:a="http://schemas.openxmlformats.org/drawingml/2006/main">
                  <a:graphicData uri="http://schemas.microsoft.com/office/word/2010/wordprocessingShape">
                    <wps:wsp>
                      <wps:cNvSpPr/>
                      <wps:spPr>
                        <a:xfrm>
                          <a:off x="0" y="0"/>
                          <a:ext cx="1793631" cy="24618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4989AE9" w14:textId="1BA2EA83" w:rsidR="003F2607" w:rsidRPr="003F2607" w:rsidRDefault="003F2607" w:rsidP="003F2607">
                            <w:pPr>
                              <w:jc w:val="center"/>
                              <w:rPr>
                                <w:color w:val="000000" w:themeColor="text1"/>
                                <w:lang w:val="en-US"/>
                              </w:rPr>
                            </w:pPr>
                            <w:r w:rsidRPr="003F2607">
                              <w:rPr>
                                <w:color w:val="000000" w:themeColor="text1"/>
                                <w:lang w:val="en-US"/>
                              </w:rP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3690D" id="Rectangle 8" o:spid="_x0000_s1028" style="position:absolute;margin-left:0;margin-top:56.85pt;width:141.25pt;height:19.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" fillcolor="#ffc000 [3207]" strokecolor="#261c00 [487]" strokeweight="1pt">
                <v:textbox>
                  <w:txbxContent>
                    <w:p w14:paraId="04989AE9" w14:textId="1BA2EA83" w:rsidR="003F2607" w:rsidRPr="003F2607" w:rsidRDefault="003F2607" w:rsidP="003F2607">
                      <w:pPr>
                        <w:jc w:val="center"/>
                        <w:rPr>
                          <w:color w:val="000000" w:themeColor="text1"/>
                          <w:lang w:val="en-US"/>
                        </w:rPr>
                      </w:pPr>
                      <w:r w:rsidRPr="003F2607">
                        <w:rPr>
                          <w:color w:val="000000" w:themeColor="text1"/>
                          <w:lang w:val="en-US"/>
                        </w:rPr>
                        <w:t>Low</w:t>
                      </w:r>
                    </w:p>
                  </w:txbxContent>
                </v:textbox>
                <w10:wrap anchorx="margin"/>
              </v:rect>
            </w:pict>
          </mc:Fallback>
        </mc:AlternateContent>
      </w:r>
      <w:r w:rsidR="00637D79">
        <w:rPr>
          <w:noProof/>
          <w:sz w:val="40"/>
          <w:szCs w:val="40"/>
        </w:rPr>
        <mc:AlternateContent>
          <mc:Choice Requires="wps">
            <w:drawing>
              <wp:anchor distT="0" distB="0" distL="114300" distR="114300" simplePos="0" relativeHeight="251661312" behindDoc="0" locked="0" layoutInCell="1" allowOverlap="1" wp14:anchorId="353F0B2B" wp14:editId="24FADAB9">
                <wp:simplePos x="0" y="0"/>
                <wp:positionH relativeFrom="margin">
                  <wp:align>left</wp:align>
                </wp:positionH>
                <wp:positionV relativeFrom="paragraph">
                  <wp:posOffset>362829</wp:posOffset>
                </wp:positionV>
                <wp:extent cx="1484142" cy="260252"/>
                <wp:effectExtent l="0" t="0" r="20955" b="26035"/>
                <wp:wrapNone/>
                <wp:docPr id="898177086" name="Rectangle 6"/>
                <wp:cNvGraphicFramePr/>
                <a:graphic xmlns:a="http://schemas.openxmlformats.org/drawingml/2006/main">
                  <a:graphicData uri="http://schemas.microsoft.com/office/word/2010/wordprocessingShape">
                    <wps:wsp>
                      <wps:cNvSpPr/>
                      <wps:spPr>
                        <a:xfrm>
                          <a:off x="0" y="0"/>
                          <a:ext cx="1484142" cy="260252"/>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60A34B18" w14:textId="72A47ED1" w:rsidR="003F2607" w:rsidRPr="003F2607" w:rsidRDefault="003F2607" w:rsidP="003F2607">
                            <w:pPr>
                              <w:jc w:val="center"/>
                              <w:rPr>
                                <w:color w:val="000000" w:themeColor="text1"/>
                                <w:lang w:val="en-US"/>
                              </w:rPr>
                            </w:pPr>
                            <w:r w:rsidRPr="003F2607">
                              <w:rPr>
                                <w:color w:val="000000" w:themeColor="text1"/>
                                <w:lang w:val="en-US"/>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F0B2B" id="Rectangle 6" o:spid="_x0000_s1029" style="position:absolute;margin-left:0;margin-top:28.55pt;width:116.85pt;height:2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" fillcolor="#70ad47 [3209]" strokecolor="#10190a [489]" strokeweight="1pt">
                <v:textbox>
                  <w:txbxContent>
                    <w:p w14:paraId="60A34B18" w14:textId="72A47ED1" w:rsidR="003F2607" w:rsidRPr="003F2607" w:rsidRDefault="003F2607" w:rsidP="003F2607">
                      <w:pPr>
                        <w:jc w:val="center"/>
                        <w:rPr>
                          <w:color w:val="000000" w:themeColor="text1"/>
                          <w:lang w:val="en-US"/>
                        </w:rPr>
                      </w:pPr>
                      <w:r w:rsidRPr="003F2607">
                        <w:rPr>
                          <w:color w:val="000000" w:themeColor="text1"/>
                          <w:lang w:val="en-US"/>
                        </w:rPr>
                        <w:t>Medium</w:t>
                      </w:r>
                    </w:p>
                  </w:txbxContent>
                </v:textbox>
                <w10:wrap anchorx="margin"/>
              </v:rect>
            </w:pict>
          </mc:Fallback>
        </mc:AlternateContent>
      </w:r>
    </w:p>
    <w:p w14:paraId="0120CD14" w14:textId="77777777" w:rsidR="0038142C" w:rsidRDefault="0038142C" w:rsidP="0038142C">
      <w:pPr>
        <w:rPr>
          <w:rStyle w:val="Hyperlink"/>
          <w:color w:val="auto"/>
          <w:sz w:val="40"/>
          <w:szCs w:val="40"/>
          <w:u w:val="none"/>
        </w:rPr>
      </w:pPr>
    </w:p>
    <w:p w14:paraId="5023D80D" w14:textId="0A244CA8" w:rsidR="0038142C" w:rsidRDefault="0038142C" w:rsidP="0038142C">
      <w:pPr>
        <w:tabs>
          <w:tab w:val="left" w:pos="3013"/>
        </w:tabs>
        <w:rPr>
          <w:sz w:val="40"/>
          <w:szCs w:val="40"/>
        </w:rPr>
      </w:pPr>
      <w:r>
        <w:rPr>
          <w:sz w:val="40"/>
          <w:szCs w:val="40"/>
        </w:rPr>
        <w:tab/>
      </w:r>
    </w:p>
    <w:p w14:paraId="10115E22" w14:textId="39739255" w:rsidR="0038142C" w:rsidRPr="00BE7332" w:rsidRDefault="0038142C" w:rsidP="0038142C">
      <w:pPr>
        <w:tabs>
          <w:tab w:val="left" w:pos="3013"/>
        </w:tabs>
        <w:rPr>
          <w:color w:val="FFD966" w:themeColor="accent4" w:themeTint="99"/>
          <w:sz w:val="40"/>
          <w:szCs w:val="40"/>
        </w:rPr>
      </w:pPr>
      <w:r w:rsidRPr="00BE7332">
        <w:rPr>
          <w:color w:val="FFD966" w:themeColor="accent4" w:themeTint="99"/>
          <w:sz w:val="40"/>
          <w:szCs w:val="40"/>
        </w:rPr>
        <w:t>Scan information:</w:t>
      </w:r>
    </w:p>
    <w:p w14:paraId="02BA7725" w14:textId="77777777" w:rsidR="00BE7332" w:rsidRDefault="001C39F6" w:rsidP="0038142C">
      <w:pPr>
        <w:tabs>
          <w:tab w:val="left" w:pos="3013"/>
        </w:tabs>
      </w:pPr>
      <w:r>
        <w:t>Start time: Nov 13, 2023 /13:53:03</w:t>
      </w:r>
    </w:p>
    <w:p w14:paraId="6B45381B" w14:textId="77777777" w:rsidR="00BE7332" w:rsidRDefault="001C39F6" w:rsidP="0038142C">
      <w:pPr>
        <w:tabs>
          <w:tab w:val="left" w:pos="3013"/>
        </w:tabs>
      </w:pPr>
      <w:r>
        <w:t xml:space="preserve"> Finish time: Nov 13, 2023 /13:53:19 </w:t>
      </w:r>
    </w:p>
    <w:p w14:paraId="0FDDA520" w14:textId="77777777" w:rsidR="00BE7332" w:rsidRDefault="001C39F6" w:rsidP="0038142C">
      <w:pPr>
        <w:tabs>
          <w:tab w:val="left" w:pos="3013"/>
        </w:tabs>
      </w:pPr>
      <w:r>
        <w:t xml:space="preserve">Scan duration: 16 sec </w:t>
      </w:r>
    </w:p>
    <w:p w14:paraId="3B233B53" w14:textId="59864A4F" w:rsidR="001C39F6" w:rsidRDefault="001C39F6" w:rsidP="0038142C">
      <w:pPr>
        <w:tabs>
          <w:tab w:val="left" w:pos="3013"/>
        </w:tabs>
      </w:pPr>
      <w:r>
        <w:t>Tests performed: 19/19</w:t>
      </w:r>
    </w:p>
    <w:p w14:paraId="7ED52D09" w14:textId="77777777" w:rsidR="00BE7332" w:rsidRDefault="00BE7332" w:rsidP="0038142C">
      <w:pPr>
        <w:tabs>
          <w:tab w:val="left" w:pos="3013"/>
        </w:tabs>
      </w:pPr>
    </w:p>
    <w:p w14:paraId="1B557B6F" w14:textId="77777777" w:rsidR="00BE7332" w:rsidRDefault="00BE7332" w:rsidP="0038142C">
      <w:pPr>
        <w:tabs>
          <w:tab w:val="left" w:pos="3013"/>
        </w:tabs>
      </w:pPr>
    </w:p>
    <w:p w14:paraId="274C936A" w14:textId="77777777" w:rsidR="00BE7332" w:rsidRDefault="00BE7332" w:rsidP="0038142C">
      <w:pPr>
        <w:tabs>
          <w:tab w:val="left" w:pos="3013"/>
        </w:tabs>
      </w:pPr>
    </w:p>
    <w:p w14:paraId="43C37C6F" w14:textId="77777777" w:rsidR="00BE7332" w:rsidRDefault="00BE7332" w:rsidP="0038142C">
      <w:pPr>
        <w:tabs>
          <w:tab w:val="left" w:pos="3013"/>
        </w:tabs>
      </w:pPr>
    </w:p>
    <w:p w14:paraId="744E0F4C" w14:textId="77777777" w:rsidR="004100F0" w:rsidRPr="004100F0" w:rsidRDefault="00BE7332" w:rsidP="0038142C">
      <w:pPr>
        <w:tabs>
          <w:tab w:val="left" w:pos="3013"/>
        </w:tabs>
        <w:rPr>
          <w:color w:val="538135" w:themeColor="accent6" w:themeShade="BF"/>
          <w:sz w:val="96"/>
          <w:szCs w:val="96"/>
        </w:rPr>
      </w:pPr>
      <w:r w:rsidRPr="004100F0">
        <w:rPr>
          <w:color w:val="538135" w:themeColor="accent6" w:themeShade="BF"/>
          <w:sz w:val="96"/>
          <w:szCs w:val="96"/>
        </w:rPr>
        <w:t xml:space="preserve">Submitted by </w:t>
      </w:r>
      <w:r w:rsidR="004100F0" w:rsidRPr="004100F0">
        <w:rPr>
          <w:color w:val="538135" w:themeColor="accent6" w:themeShade="BF"/>
          <w:sz w:val="96"/>
          <w:szCs w:val="96"/>
        </w:rPr>
        <w:t xml:space="preserve">: </w:t>
      </w:r>
    </w:p>
    <w:p w14:paraId="604DA406" w14:textId="00A9271C" w:rsidR="00BE7332" w:rsidRPr="004100F0" w:rsidRDefault="004100F0" w:rsidP="0038142C">
      <w:pPr>
        <w:tabs>
          <w:tab w:val="left" w:pos="3013"/>
        </w:tabs>
        <w:rPr>
          <w:color w:val="FFC000"/>
          <w:sz w:val="96"/>
          <w:szCs w:val="96"/>
        </w:rPr>
      </w:pPr>
      <w:r w:rsidRPr="004100F0">
        <w:rPr>
          <w:color w:val="FFC000"/>
          <w:sz w:val="96"/>
          <w:szCs w:val="96"/>
        </w:rPr>
        <w:t>Pollos</w:t>
      </w:r>
    </w:p>
    <w:tbl>
      <w:tblPr>
        <w:tblStyle w:val="TableGrid"/>
        <w:tblpPr w:leftFromText="180" w:rightFromText="180" w:vertAnchor="page" w:horzAnchor="margin" w:tblpY="1"/>
        <w:tblW w:w="9196" w:type="dxa"/>
        <w:tblLook w:val="04A0" w:firstRow="1" w:lastRow="0" w:firstColumn="1" w:lastColumn="0" w:noHBand="0" w:noVBand="1"/>
      </w:tblPr>
      <w:tblGrid>
        <w:gridCol w:w="675"/>
        <w:gridCol w:w="660"/>
        <w:gridCol w:w="3528"/>
        <w:gridCol w:w="2511"/>
        <w:gridCol w:w="825"/>
        <w:gridCol w:w="997"/>
      </w:tblGrid>
      <w:tr w:rsidR="00F52C9D" w14:paraId="1F7C65A2" w14:textId="77777777" w:rsidTr="002B125B">
        <w:trPr>
          <w:trHeight w:val="792"/>
        </w:trPr>
        <w:tc>
          <w:tcPr>
            <w:tcW w:w="675" w:type="dxa"/>
          </w:tcPr>
          <w:p w14:paraId="2B221B89" w14:textId="77777777" w:rsidR="00F52C9D" w:rsidRDefault="00F52C9D" w:rsidP="002B125B">
            <w:r>
              <w:lastRenderedPageBreak/>
              <w:t xml:space="preserve">Risk Level </w:t>
            </w:r>
          </w:p>
        </w:tc>
        <w:tc>
          <w:tcPr>
            <w:tcW w:w="660" w:type="dxa"/>
          </w:tcPr>
          <w:p w14:paraId="56872AD7" w14:textId="77777777" w:rsidR="00F52C9D" w:rsidRDefault="00F52C9D" w:rsidP="002B125B">
            <w:r>
              <w:t xml:space="preserve">CVSS </w:t>
            </w:r>
          </w:p>
        </w:tc>
        <w:tc>
          <w:tcPr>
            <w:tcW w:w="3528" w:type="dxa"/>
          </w:tcPr>
          <w:p w14:paraId="1A834C4E" w14:textId="77777777" w:rsidR="00F52C9D" w:rsidRDefault="00F52C9D" w:rsidP="002B125B">
            <w:r>
              <w:t xml:space="preserve">CVE </w:t>
            </w:r>
          </w:p>
        </w:tc>
        <w:tc>
          <w:tcPr>
            <w:tcW w:w="2511" w:type="dxa"/>
          </w:tcPr>
          <w:p w14:paraId="3A1309C7" w14:textId="77777777" w:rsidR="00F52C9D" w:rsidRDefault="00F52C9D" w:rsidP="002B125B">
            <w:r>
              <w:t xml:space="preserve">Summary </w:t>
            </w:r>
          </w:p>
        </w:tc>
        <w:tc>
          <w:tcPr>
            <w:tcW w:w="825" w:type="dxa"/>
          </w:tcPr>
          <w:p w14:paraId="076AEF0A" w14:textId="77777777" w:rsidR="00F52C9D" w:rsidRDefault="00F52C9D" w:rsidP="002B125B">
            <w:r>
              <w:t xml:space="preserve">Exploit </w:t>
            </w:r>
          </w:p>
        </w:tc>
        <w:tc>
          <w:tcPr>
            <w:tcW w:w="997" w:type="dxa"/>
          </w:tcPr>
          <w:p w14:paraId="2C60FAA5" w14:textId="77777777" w:rsidR="00F52C9D" w:rsidRDefault="00F52C9D" w:rsidP="002B125B">
            <w:r>
              <w:t>Affected software</w:t>
            </w:r>
          </w:p>
        </w:tc>
      </w:tr>
      <w:tr w:rsidR="00F52C9D" w14:paraId="1CF21338" w14:textId="77777777" w:rsidTr="002B125B">
        <w:trPr>
          <w:trHeight w:val="4205"/>
        </w:trPr>
        <w:tc>
          <w:tcPr>
            <w:tcW w:w="675" w:type="dxa"/>
          </w:tcPr>
          <w:p w14:paraId="0253BB97" w14:textId="77777777" w:rsidR="00F52C9D" w:rsidRDefault="00F52C9D" w:rsidP="002B125B">
            <w:r>
              <w:t>High</w:t>
            </w:r>
          </w:p>
        </w:tc>
        <w:tc>
          <w:tcPr>
            <w:tcW w:w="660" w:type="dxa"/>
          </w:tcPr>
          <w:p w14:paraId="61504B1F" w14:textId="77777777" w:rsidR="00F52C9D" w:rsidRDefault="00F52C9D" w:rsidP="002B125B">
            <w:r>
              <w:t>7.5</w:t>
            </w:r>
          </w:p>
        </w:tc>
        <w:tc>
          <w:tcPr>
            <w:tcW w:w="3528" w:type="dxa"/>
          </w:tcPr>
          <w:p w14:paraId="605ED81A" w14:textId="77777777" w:rsidR="00F52C9D" w:rsidRDefault="00F52C9D" w:rsidP="002B125B">
            <w:r w:rsidRPr="00FB217A">
              <w:t>https://nvd.nist.gov/vuln/detail/CVE-2017-8923</w:t>
            </w:r>
          </w:p>
        </w:tc>
        <w:tc>
          <w:tcPr>
            <w:tcW w:w="2511" w:type="dxa"/>
          </w:tcPr>
          <w:p w14:paraId="3195473F" w14:textId="77777777" w:rsidR="00F52C9D" w:rsidRDefault="00F52C9D" w:rsidP="002B125B">
            <w:r>
              <w:t>The zend_string_extend function in Zend/zend_string.h in PHP through 7.1.5 does not prevent changes to string objects that result in a negative length, which allows remote attackers to cause a denial of service (application crash) or possibly have unspecified other impact by leveraging a script's use of .= with a long string.</w:t>
            </w:r>
          </w:p>
        </w:tc>
        <w:tc>
          <w:tcPr>
            <w:tcW w:w="825" w:type="dxa"/>
          </w:tcPr>
          <w:p w14:paraId="46DB01A5" w14:textId="77777777" w:rsidR="00F52C9D" w:rsidRDefault="00F52C9D" w:rsidP="002B125B">
            <w:r>
              <w:t>N/A</w:t>
            </w:r>
          </w:p>
        </w:tc>
        <w:tc>
          <w:tcPr>
            <w:tcW w:w="997" w:type="dxa"/>
          </w:tcPr>
          <w:p w14:paraId="5ADAF4E6" w14:textId="77777777" w:rsidR="00F52C9D" w:rsidRDefault="00F52C9D" w:rsidP="002B125B">
            <w:r>
              <w:t>php 5.6.40</w:t>
            </w:r>
          </w:p>
        </w:tc>
      </w:tr>
      <w:tr w:rsidR="00F52C9D" w14:paraId="76625115" w14:textId="77777777" w:rsidTr="002B125B">
        <w:trPr>
          <w:trHeight w:val="2107"/>
        </w:trPr>
        <w:tc>
          <w:tcPr>
            <w:tcW w:w="675" w:type="dxa"/>
          </w:tcPr>
          <w:p w14:paraId="0DD801E5" w14:textId="77777777" w:rsidR="00F52C9D" w:rsidRDefault="00F52C9D" w:rsidP="002B125B">
            <w:r>
              <w:t>High</w:t>
            </w:r>
          </w:p>
        </w:tc>
        <w:tc>
          <w:tcPr>
            <w:tcW w:w="660" w:type="dxa"/>
          </w:tcPr>
          <w:p w14:paraId="32CD6AA9" w14:textId="77777777" w:rsidR="00F52C9D" w:rsidRDefault="00F52C9D" w:rsidP="002B125B">
            <w:r>
              <w:t>7.5</w:t>
            </w:r>
          </w:p>
        </w:tc>
        <w:tc>
          <w:tcPr>
            <w:tcW w:w="3528" w:type="dxa"/>
          </w:tcPr>
          <w:p w14:paraId="0D819F47" w14:textId="77777777" w:rsidR="00F52C9D" w:rsidRDefault="00F52C9D" w:rsidP="002B125B">
            <w:r w:rsidRPr="00FB217A">
              <w:t>https://nvd.nist.gov/vuln/detail/CVE-2019-9641</w:t>
            </w:r>
          </w:p>
        </w:tc>
        <w:tc>
          <w:tcPr>
            <w:tcW w:w="2511" w:type="dxa"/>
          </w:tcPr>
          <w:p w14:paraId="40C81E04" w14:textId="77777777" w:rsidR="00F52C9D" w:rsidRDefault="00F52C9D" w:rsidP="002B125B">
            <w:r>
              <w:t>An issue was discovered in the EXIF component in PHP before 7.1.27, 7.2.x before 7.2.16, and 7.3.x before 7.3.3. There is an uninitialized read in exif_process_IFD_in_TIFF.</w:t>
            </w:r>
          </w:p>
        </w:tc>
        <w:tc>
          <w:tcPr>
            <w:tcW w:w="825" w:type="dxa"/>
          </w:tcPr>
          <w:p w14:paraId="58345445" w14:textId="77777777" w:rsidR="00F52C9D" w:rsidRDefault="00F52C9D" w:rsidP="002B125B">
            <w:r>
              <w:t>N/A</w:t>
            </w:r>
          </w:p>
        </w:tc>
        <w:tc>
          <w:tcPr>
            <w:tcW w:w="997" w:type="dxa"/>
          </w:tcPr>
          <w:p w14:paraId="6A91CC95" w14:textId="77777777" w:rsidR="00F52C9D" w:rsidRDefault="00F52C9D" w:rsidP="002B125B">
            <w:r>
              <w:t>php 5.6.40</w:t>
            </w:r>
          </w:p>
        </w:tc>
      </w:tr>
      <w:tr w:rsidR="00F52C9D" w14:paraId="3C0B355A" w14:textId="77777777" w:rsidTr="002B125B">
        <w:trPr>
          <w:trHeight w:val="5009"/>
        </w:trPr>
        <w:tc>
          <w:tcPr>
            <w:tcW w:w="675" w:type="dxa"/>
          </w:tcPr>
          <w:p w14:paraId="34CD947B" w14:textId="77777777" w:rsidR="00F52C9D" w:rsidRDefault="00F52C9D" w:rsidP="002B125B">
            <w:r>
              <w:t>High</w:t>
            </w:r>
          </w:p>
        </w:tc>
        <w:tc>
          <w:tcPr>
            <w:tcW w:w="660" w:type="dxa"/>
          </w:tcPr>
          <w:p w14:paraId="4DC60448" w14:textId="77777777" w:rsidR="00F52C9D" w:rsidRDefault="00F52C9D" w:rsidP="002B125B">
            <w:r>
              <w:t>6.8</w:t>
            </w:r>
          </w:p>
        </w:tc>
        <w:tc>
          <w:tcPr>
            <w:tcW w:w="3528" w:type="dxa"/>
          </w:tcPr>
          <w:p w14:paraId="409F1094" w14:textId="77777777" w:rsidR="00F52C9D" w:rsidRDefault="00F52C9D" w:rsidP="002B125B">
            <w:r w:rsidRPr="00FB217A">
              <w:t>https://nvd.nist.gov/vuln/detail/CVE-2015-9253</w:t>
            </w:r>
          </w:p>
        </w:tc>
        <w:tc>
          <w:tcPr>
            <w:tcW w:w="2511" w:type="dxa"/>
          </w:tcPr>
          <w:p w14:paraId="314BD01D" w14:textId="77777777" w:rsidR="00F52C9D" w:rsidRDefault="00F52C9D" w:rsidP="002B125B">
            <w:r>
              <w:t>An issue was discovered in PHP 7.3.x before 7.3.0alpha3, 7.2.x before 7.2.8, and before 7.1.20. The php-fpm master process restarts a child process in an endless loop when using program execution functions (e.g., passthru, exec, shell_exec, or system) with a non-blocking STDIN stream, causing this master process to consume 100% of the CPU, and consume disk space with a large volume of error logs, as demonstrated by an attack by a customer of a shared-hosting facility.</w:t>
            </w:r>
          </w:p>
        </w:tc>
        <w:tc>
          <w:tcPr>
            <w:tcW w:w="825" w:type="dxa"/>
          </w:tcPr>
          <w:p w14:paraId="447BB3EA" w14:textId="77777777" w:rsidR="00F52C9D" w:rsidRDefault="00F52C9D" w:rsidP="002B125B">
            <w:r>
              <w:t>N/A</w:t>
            </w:r>
          </w:p>
        </w:tc>
        <w:tc>
          <w:tcPr>
            <w:tcW w:w="997" w:type="dxa"/>
          </w:tcPr>
          <w:p w14:paraId="58B1E781" w14:textId="77777777" w:rsidR="00F52C9D" w:rsidRDefault="00F52C9D" w:rsidP="002B125B">
            <w:r>
              <w:t>php 5.6.40</w:t>
            </w:r>
          </w:p>
        </w:tc>
      </w:tr>
      <w:tr w:rsidR="00F52C9D" w14:paraId="136015CD" w14:textId="77777777" w:rsidTr="002B125B">
        <w:trPr>
          <w:trHeight w:val="140"/>
        </w:trPr>
        <w:tc>
          <w:tcPr>
            <w:tcW w:w="675" w:type="dxa"/>
          </w:tcPr>
          <w:p w14:paraId="150A9058" w14:textId="77777777" w:rsidR="00F52C9D" w:rsidRDefault="00F52C9D" w:rsidP="002B125B">
            <w:r>
              <w:t>High</w:t>
            </w:r>
          </w:p>
        </w:tc>
        <w:tc>
          <w:tcPr>
            <w:tcW w:w="660" w:type="dxa"/>
          </w:tcPr>
          <w:p w14:paraId="515040DB" w14:textId="77777777" w:rsidR="00F52C9D" w:rsidRDefault="00F52C9D" w:rsidP="002B125B">
            <w:r>
              <w:t>6.5</w:t>
            </w:r>
          </w:p>
        </w:tc>
        <w:tc>
          <w:tcPr>
            <w:tcW w:w="3528" w:type="dxa"/>
          </w:tcPr>
          <w:p w14:paraId="0ED4F6F1" w14:textId="77777777" w:rsidR="00F52C9D" w:rsidRDefault="00F52C9D" w:rsidP="002B125B">
            <w:r w:rsidRPr="00FB217A">
              <w:t>https://nvd.nist.gov/vuln/detail/CVE-2022-31629</w:t>
            </w:r>
          </w:p>
        </w:tc>
        <w:tc>
          <w:tcPr>
            <w:tcW w:w="2511" w:type="dxa"/>
          </w:tcPr>
          <w:p w14:paraId="1B1225D0" w14:textId="77777777" w:rsidR="00F52C9D" w:rsidRDefault="00F52C9D" w:rsidP="002B125B">
            <w:r>
              <w:t xml:space="preserve">In PHP versions before 7.4.31, 8.0.24 and 8.1.11, the vulnerability enables network and same-site </w:t>
            </w:r>
            <w:r>
              <w:lastRenderedPageBreak/>
              <w:t>attackers to set a standard insecure cookie in the victim's browser which is treated as a `__Host-` or `__Secure-` cookie by PHP applications.</w:t>
            </w:r>
          </w:p>
        </w:tc>
        <w:tc>
          <w:tcPr>
            <w:tcW w:w="825" w:type="dxa"/>
          </w:tcPr>
          <w:p w14:paraId="22416120" w14:textId="77777777" w:rsidR="00F52C9D" w:rsidRDefault="00F52C9D" w:rsidP="002B125B">
            <w:r>
              <w:lastRenderedPageBreak/>
              <w:t>N/A</w:t>
            </w:r>
          </w:p>
        </w:tc>
        <w:tc>
          <w:tcPr>
            <w:tcW w:w="997" w:type="dxa"/>
          </w:tcPr>
          <w:p w14:paraId="4137C3D2" w14:textId="77777777" w:rsidR="00F52C9D" w:rsidRDefault="00F52C9D" w:rsidP="002B125B">
            <w:r>
              <w:t>php 5.6.40</w:t>
            </w:r>
          </w:p>
        </w:tc>
      </w:tr>
      <w:tr w:rsidR="00F52C9D" w14:paraId="15C5C681" w14:textId="77777777" w:rsidTr="002B125B">
        <w:trPr>
          <w:trHeight w:val="140"/>
        </w:trPr>
        <w:tc>
          <w:tcPr>
            <w:tcW w:w="675" w:type="dxa"/>
          </w:tcPr>
          <w:p w14:paraId="68310A06" w14:textId="77777777" w:rsidR="00F52C9D" w:rsidRDefault="00F52C9D" w:rsidP="002B125B">
            <w:r>
              <w:t>High</w:t>
            </w:r>
          </w:p>
        </w:tc>
        <w:tc>
          <w:tcPr>
            <w:tcW w:w="660" w:type="dxa"/>
          </w:tcPr>
          <w:p w14:paraId="3C5A7CFE" w14:textId="77777777" w:rsidR="00F52C9D" w:rsidRDefault="00F52C9D" w:rsidP="002B125B">
            <w:r>
              <w:t>5.8</w:t>
            </w:r>
          </w:p>
        </w:tc>
        <w:tc>
          <w:tcPr>
            <w:tcW w:w="3528" w:type="dxa"/>
          </w:tcPr>
          <w:p w14:paraId="7679FCEE" w14:textId="77777777" w:rsidR="00F52C9D" w:rsidRDefault="00F52C9D" w:rsidP="002B125B">
            <w:r w:rsidRPr="00FB217A">
              <w:t>https://nvd.nist.gov/vuln/detail/CVE-2017-7272</w:t>
            </w:r>
          </w:p>
        </w:tc>
        <w:tc>
          <w:tcPr>
            <w:tcW w:w="2511" w:type="dxa"/>
          </w:tcPr>
          <w:p w14:paraId="40E91C70" w14:textId="77777777" w:rsidR="00F52C9D" w:rsidRDefault="00F52C9D" w:rsidP="002B125B">
            <w:r>
              <w:t>PHP through 7.1.11 enables potential SSRF in applications that accept an fsockopen or pfsockopen hostname argument with an expectation that the port number is constrained. Because a :port syntax is recognized, fsockopen will use the port number that is specified in the hostname argument, instead of the port number in the second argument of the function.</w:t>
            </w:r>
          </w:p>
        </w:tc>
        <w:tc>
          <w:tcPr>
            <w:tcW w:w="825" w:type="dxa"/>
          </w:tcPr>
          <w:p w14:paraId="49F4D6C5" w14:textId="77777777" w:rsidR="00F52C9D" w:rsidRDefault="00F52C9D" w:rsidP="002B125B">
            <w:r>
              <w:t>N/A</w:t>
            </w:r>
          </w:p>
        </w:tc>
        <w:tc>
          <w:tcPr>
            <w:tcW w:w="997" w:type="dxa"/>
          </w:tcPr>
          <w:p w14:paraId="50E0147D" w14:textId="77777777" w:rsidR="00F52C9D" w:rsidRDefault="00F52C9D" w:rsidP="002B125B"/>
          <w:p w14:paraId="3F7EDFD8" w14:textId="77777777" w:rsidR="00F52C9D" w:rsidRDefault="00F52C9D" w:rsidP="002B125B"/>
          <w:p w14:paraId="015E328C" w14:textId="77777777" w:rsidR="00F52C9D" w:rsidRPr="00DD7218" w:rsidRDefault="00F52C9D" w:rsidP="002B125B">
            <w:r>
              <w:t>php 5.6.40</w:t>
            </w:r>
          </w:p>
        </w:tc>
      </w:tr>
    </w:tbl>
    <w:p w14:paraId="16BEA73A" w14:textId="77777777" w:rsidR="00F52C9D" w:rsidRDefault="00F52C9D" w:rsidP="003B1212"/>
    <w:p w14:paraId="65FDCE82" w14:textId="77777777" w:rsidR="003B1212" w:rsidRDefault="003B1212">
      <w:pPr>
        <w:rPr>
          <w:highlight w:val="yellow"/>
        </w:rPr>
      </w:pPr>
    </w:p>
    <w:p w14:paraId="374FAB2C" w14:textId="6B5432C5" w:rsidR="00B31C26" w:rsidRDefault="00B31C26">
      <w:r w:rsidRPr="00B31C26">
        <w:rPr>
          <w:highlight w:val="yellow"/>
        </w:rPr>
        <w:t>Risk description</w:t>
      </w:r>
      <w:r>
        <w:t>: These vulnerabilities expose the affected applications to the risk of unauthorized access to confidential data and possibly to denial of service attacks. An attacker could search for an appropriate exploit (or create one himself) for any of these vulnerabilities and use it to attack the system.</w:t>
      </w:r>
    </w:p>
    <w:p w14:paraId="26A0EDE8" w14:textId="77777777" w:rsidR="00B31C26" w:rsidRDefault="00B31C26">
      <w:r>
        <w:t xml:space="preserve"> </w:t>
      </w:r>
      <w:r w:rsidRPr="00B31C26">
        <w:rPr>
          <w:highlight w:val="yellow"/>
        </w:rPr>
        <w:t>Recommendation</w:t>
      </w:r>
      <w:r>
        <w:t>: We recommend you to upgrade the affected software to the latest version in order to eliminate the risk of these vulnerabilities.</w:t>
      </w:r>
    </w:p>
    <w:p w14:paraId="40A1806E" w14:textId="066688F6" w:rsidR="00672164" w:rsidRDefault="00B31C26">
      <w:r>
        <w:t xml:space="preserve"> </w:t>
      </w:r>
      <w:r w:rsidRPr="00B31C26">
        <w:rPr>
          <w:highlight w:val="yellow"/>
        </w:rPr>
        <w:t>Classification</w:t>
      </w:r>
      <w:r>
        <w:t>:</w:t>
      </w:r>
    </w:p>
    <w:p w14:paraId="58747B42" w14:textId="379EB7BD" w:rsidR="00DB345A" w:rsidRDefault="00DB345A">
      <w:r>
        <w:t xml:space="preserve">CWE : </w:t>
      </w:r>
      <w:hyperlink r:id="rId7" w:history="1">
        <w:r w:rsidR="00CE7FAF">
          <w:rPr>
            <w:rStyle w:val="Hyperlink"/>
          </w:rPr>
          <w:t>CWE - CWE-1026: Weaknesses in OWASP Top Ten (2017) (4.13) (mitre.org)</w:t>
        </w:r>
      </w:hyperlink>
    </w:p>
    <w:p w14:paraId="0CF95A7C" w14:textId="26C7AA9E" w:rsidR="00DB345A" w:rsidRDefault="00DB345A">
      <w:r>
        <w:t xml:space="preserve"> OWASP Top 10 - 2013 : </w:t>
      </w:r>
      <w:hyperlink r:id="rId8" w:anchor="page=15" w:history="1">
        <w:r w:rsidR="00CE7FAF">
          <w:rPr>
            <w:rStyle w:val="Hyperlink"/>
          </w:rPr>
          <w:t>OWASP Top 10 - 2013</w:t>
        </w:r>
      </w:hyperlink>
    </w:p>
    <w:p w14:paraId="08B80738" w14:textId="1CF2DFB2" w:rsidR="00DB345A" w:rsidRDefault="00DB345A">
      <w:r>
        <w:t xml:space="preserve"> OWASP Top 10 - 2017 : </w:t>
      </w:r>
      <w:hyperlink r:id="rId9" w:history="1">
        <w:r w:rsidR="0067724A">
          <w:rPr>
            <w:rStyle w:val="Hyperlink"/>
          </w:rPr>
          <w:t>Search | OWASP Foundation</w:t>
        </w:r>
      </w:hyperlink>
    </w:p>
    <w:p w14:paraId="0945E6E2" w14:textId="1A6A6971" w:rsidR="0067724A" w:rsidRDefault="0067724A">
      <w:pPr>
        <w:rPr>
          <w:color w:val="C00000"/>
          <w:sz w:val="52"/>
          <w:szCs w:val="52"/>
        </w:rPr>
      </w:pPr>
      <w:r w:rsidRPr="0067724A">
        <w:rPr>
          <w:color w:val="C00000"/>
          <w:sz w:val="52"/>
          <w:szCs w:val="52"/>
        </w:rPr>
        <w:t>Communication is not secure</w:t>
      </w:r>
    </w:p>
    <w:tbl>
      <w:tblPr>
        <w:tblStyle w:val="TableGrid"/>
        <w:tblW w:w="0" w:type="auto"/>
        <w:tblLook w:val="04A0" w:firstRow="1" w:lastRow="0" w:firstColumn="1" w:lastColumn="0" w:noHBand="0" w:noVBand="1"/>
      </w:tblPr>
      <w:tblGrid>
        <w:gridCol w:w="4508"/>
        <w:gridCol w:w="4508"/>
      </w:tblGrid>
      <w:tr w:rsidR="0067724A" w14:paraId="22D8C183" w14:textId="77777777" w:rsidTr="0067724A">
        <w:tc>
          <w:tcPr>
            <w:tcW w:w="4508" w:type="dxa"/>
          </w:tcPr>
          <w:p w14:paraId="48CA10F6" w14:textId="290DC7C8" w:rsidR="0067724A" w:rsidRDefault="007413E3">
            <w:pPr>
              <w:rPr>
                <w:color w:val="C00000"/>
              </w:rPr>
            </w:pPr>
            <w:r>
              <w:t xml:space="preserve">URL </w:t>
            </w:r>
          </w:p>
        </w:tc>
        <w:tc>
          <w:tcPr>
            <w:tcW w:w="4508" w:type="dxa"/>
          </w:tcPr>
          <w:p w14:paraId="0AF98E67" w14:textId="10B6128F" w:rsidR="0067724A" w:rsidRDefault="007413E3">
            <w:pPr>
              <w:rPr>
                <w:color w:val="C00000"/>
              </w:rPr>
            </w:pPr>
            <w:r>
              <w:t>Evidence</w:t>
            </w:r>
          </w:p>
        </w:tc>
      </w:tr>
      <w:tr w:rsidR="0067724A" w14:paraId="70E2C763" w14:textId="77777777" w:rsidTr="0067724A">
        <w:tc>
          <w:tcPr>
            <w:tcW w:w="4508" w:type="dxa"/>
          </w:tcPr>
          <w:p w14:paraId="70848BFD" w14:textId="1B9F7453" w:rsidR="0067724A" w:rsidRDefault="00000000">
            <w:pPr>
              <w:rPr>
                <w:color w:val="C00000"/>
              </w:rPr>
            </w:pPr>
            <w:hyperlink r:id="rId10" w:history="1">
              <w:r w:rsidR="007413E3">
                <w:rPr>
                  <w:rStyle w:val="Hyperlink"/>
                </w:rPr>
                <w:t>Home of Acunetix Art (vulnweb.com)</w:t>
              </w:r>
            </w:hyperlink>
          </w:p>
        </w:tc>
        <w:tc>
          <w:tcPr>
            <w:tcW w:w="4508" w:type="dxa"/>
          </w:tcPr>
          <w:p w14:paraId="27FB5B1A" w14:textId="7E22DD44" w:rsidR="0067724A" w:rsidRDefault="00FF33DE">
            <w:pPr>
              <w:rPr>
                <w:color w:val="C00000"/>
              </w:rPr>
            </w:pPr>
            <w:r>
              <w:t>Communication is made over unsecure, unencrypted HTTP.</w:t>
            </w:r>
          </w:p>
        </w:tc>
      </w:tr>
    </w:tbl>
    <w:p w14:paraId="5F6919A1" w14:textId="77777777" w:rsidR="0067724A" w:rsidRDefault="0067724A">
      <w:pPr>
        <w:rPr>
          <w:color w:val="C00000"/>
        </w:rPr>
      </w:pPr>
    </w:p>
    <w:p w14:paraId="22F9F1C3" w14:textId="77777777" w:rsidR="00FF33DE" w:rsidRDefault="00FF33DE">
      <w:r w:rsidRPr="00FF33DE">
        <w:rPr>
          <w:color w:val="FF0000"/>
        </w:rPr>
        <w:t xml:space="preserve">Risk description: </w:t>
      </w:r>
      <w:r>
        <w:t xml:space="preserve">The communication between the web browser and the server is done using the HTTP protocol, which transmits data unencrypted over the network. Thus, an attacker who manages </w:t>
      </w:r>
      <w:r>
        <w:lastRenderedPageBreak/>
        <w:t xml:space="preserve">to intercept the communication at the network level is able to read and modify the data transmitted (including passwords, secret tokens, credit card information and other sensitive data). </w:t>
      </w:r>
    </w:p>
    <w:p w14:paraId="7F5300E9" w14:textId="77777777" w:rsidR="00FF33DE" w:rsidRDefault="00FF33DE">
      <w:r w:rsidRPr="00FF33DE">
        <w:rPr>
          <w:color w:val="FF0000"/>
        </w:rPr>
        <w:t xml:space="preserve">Recommendation: </w:t>
      </w:r>
      <w:r>
        <w:t xml:space="preserve">We recommend you to reconfigure the web server to use HTTPS - which encrypts the communication between the web browser and the server. </w:t>
      </w:r>
    </w:p>
    <w:p w14:paraId="59902094" w14:textId="77777777" w:rsidR="00FF33DE" w:rsidRDefault="00FF33DE">
      <w:pPr>
        <w:rPr>
          <w:color w:val="FF0000"/>
        </w:rPr>
      </w:pPr>
      <w:r w:rsidRPr="00FF33DE">
        <w:rPr>
          <w:color w:val="FF0000"/>
        </w:rPr>
        <w:t>Classification:</w:t>
      </w:r>
    </w:p>
    <w:p w14:paraId="2499C34D" w14:textId="77777777" w:rsidR="00E3683C" w:rsidRDefault="00FF33DE">
      <w:r>
        <w:t xml:space="preserve"> CWE : CWE-311 </w:t>
      </w:r>
    </w:p>
    <w:p w14:paraId="4C465EF5" w14:textId="77777777" w:rsidR="00E3683C" w:rsidRDefault="00FF33DE">
      <w:r>
        <w:t xml:space="preserve">OWASP Top 10 - 2013 : A6 - Sensitive Data Exposure </w:t>
      </w:r>
    </w:p>
    <w:p w14:paraId="58C9D772" w14:textId="39E61F2A" w:rsidR="00FF33DE" w:rsidRDefault="00FF33DE">
      <w:r>
        <w:t>OWASP Top 10 - 2017 : A3 - Sensitive Data Exposure</w:t>
      </w:r>
    </w:p>
    <w:p w14:paraId="5F911DFB" w14:textId="77777777" w:rsidR="002A4A9B" w:rsidRDefault="002A4A9B"/>
    <w:p w14:paraId="2EE3AAD3" w14:textId="77777777" w:rsidR="002A4A9B" w:rsidRPr="000F48A5" w:rsidRDefault="002A4A9B" w:rsidP="002A4A9B">
      <w:pPr>
        <w:rPr>
          <w:sz w:val="36"/>
          <w:szCs w:val="36"/>
          <w:u w:val="single"/>
        </w:rPr>
      </w:pPr>
      <w:r w:rsidRPr="000F48A5">
        <w:rPr>
          <w:sz w:val="36"/>
          <w:szCs w:val="36"/>
          <w:u w:val="single"/>
        </w:rPr>
        <w:t>Issue detail</w:t>
      </w:r>
    </w:p>
    <w:p w14:paraId="6F1D292E" w14:textId="77777777" w:rsidR="002A4A9B" w:rsidRPr="00600A11" w:rsidRDefault="002A4A9B" w:rsidP="002A4A9B"/>
    <w:p w14:paraId="4CC1C352" w14:textId="77777777" w:rsidR="002A4A9B" w:rsidRPr="00600A11" w:rsidRDefault="002A4A9B" w:rsidP="002A4A9B">
      <w:r w:rsidRPr="00600A11">
        <w:t>The name of an arbitrarily supplied URL parameter is copied into the HTML document as plain test between tags. The payload &lt;script&gt;alert(1)&lt;/script&gt; was submitted in the name of an arbitrarily supplied URL parameter. This input was echoed unmodified in the application's response.</w:t>
      </w:r>
    </w:p>
    <w:p w14:paraId="406EF323" w14:textId="77777777" w:rsidR="002A4A9B" w:rsidRPr="00600A11" w:rsidRDefault="002A4A9B" w:rsidP="002A4A9B"/>
    <w:p w14:paraId="7B725117" w14:textId="77777777" w:rsidR="002A4A9B" w:rsidRPr="00600A11" w:rsidRDefault="002A4A9B" w:rsidP="002A4A9B">
      <w:r w:rsidRPr="00600A11">
        <w:t>This behavior demonstrates that it is possible to inject new HTML tags into the returned document. An attempt was made to identify a full proof-of-concept attack for injecting arbitrary JavaScript but this was not successful.. You should manually examine the application's behavior and attempt to identify any unusual input validation or other obstacles that may be in place.</w:t>
      </w:r>
    </w:p>
    <w:p w14:paraId="6B9DD537" w14:textId="77777777" w:rsidR="002A4A9B" w:rsidRPr="000F48A5" w:rsidRDefault="002A4A9B" w:rsidP="002A4A9B">
      <w:pPr>
        <w:rPr>
          <w:sz w:val="36"/>
          <w:szCs w:val="36"/>
          <w:u w:val="single"/>
        </w:rPr>
      </w:pPr>
    </w:p>
    <w:p w14:paraId="2109948C" w14:textId="77777777" w:rsidR="002A4A9B" w:rsidRPr="000F48A5" w:rsidRDefault="002A4A9B" w:rsidP="002A4A9B">
      <w:pPr>
        <w:rPr>
          <w:sz w:val="36"/>
          <w:szCs w:val="36"/>
          <w:u w:val="single"/>
        </w:rPr>
      </w:pPr>
      <w:r w:rsidRPr="000F48A5">
        <w:rPr>
          <w:sz w:val="36"/>
          <w:szCs w:val="36"/>
          <w:u w:val="single"/>
        </w:rPr>
        <w:t>Issue background</w:t>
      </w:r>
    </w:p>
    <w:p w14:paraId="07947230" w14:textId="77777777" w:rsidR="002A4A9B" w:rsidRPr="00600A11" w:rsidRDefault="002A4A9B" w:rsidP="002A4A9B"/>
    <w:p w14:paraId="64ED5F2C" w14:textId="77777777" w:rsidR="002A4A9B" w:rsidRPr="00600A11" w:rsidRDefault="002A4A9B" w:rsidP="002A4A9B">
      <w:r w:rsidRPr="00600A11">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p>
    <w:p w14:paraId="0168FC9F" w14:textId="77777777" w:rsidR="002A4A9B" w:rsidRPr="00600A11" w:rsidRDefault="002A4A9B" w:rsidP="002A4A9B"/>
    <w:p w14:paraId="33B006E0" w14:textId="77777777" w:rsidR="002A4A9B" w:rsidRPr="00600A11" w:rsidRDefault="002A4A9B" w:rsidP="002A4A9B">
      <w:r w:rsidRPr="00600A11">
        <w:t>The attacker-supplied code can perform a wide variety of actions, such as stealing the victim's session token or login credentials, performing arbitrary actions on the victim's behalf, and logging their keystrokes.</w:t>
      </w:r>
    </w:p>
    <w:p w14:paraId="0304922D" w14:textId="77777777" w:rsidR="002A4A9B" w:rsidRPr="00600A11" w:rsidRDefault="002A4A9B" w:rsidP="002A4A9B"/>
    <w:p w14:paraId="61687C4F" w14:textId="77777777" w:rsidR="002A4A9B" w:rsidRPr="00600A11" w:rsidRDefault="002A4A9B" w:rsidP="002A4A9B">
      <w:r w:rsidRPr="00600A11">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w:t>
      </w:r>
      <w:r w:rsidRPr="00600A11">
        <w:lastRenderedPageBreak/>
        <w:t>And they can create an innocuous looking web site that causes anyone viewing it to make arbitrary cross-domain requests to the vulnerable application (using either the GET or the POST method).</w:t>
      </w:r>
    </w:p>
    <w:p w14:paraId="0075CE7D" w14:textId="77777777" w:rsidR="002A4A9B" w:rsidRPr="00600A11" w:rsidRDefault="002A4A9B" w:rsidP="002A4A9B"/>
    <w:p w14:paraId="427F53CC" w14:textId="77777777" w:rsidR="002A4A9B" w:rsidRPr="00600A11" w:rsidRDefault="002A4A9B" w:rsidP="002A4A9B">
      <w:r w:rsidRPr="00600A11">
        <w:t>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w:t>
      </w:r>
    </w:p>
    <w:p w14:paraId="29BE9067" w14:textId="77777777" w:rsidR="002A4A9B" w:rsidRPr="00600A11" w:rsidRDefault="002A4A9B" w:rsidP="002A4A9B"/>
    <w:p w14:paraId="0EB695D0" w14:textId="77777777" w:rsidR="002A4A9B" w:rsidRPr="00600A11" w:rsidRDefault="002A4A9B" w:rsidP="002A4A9B">
      <w:r w:rsidRPr="00600A11">
        <w:t>applications that it owns. In many kinds of application, such as those providing online banking functionality.</w:t>
      </w:r>
    </w:p>
    <w:p w14:paraId="0D9E109A" w14:textId="77777777" w:rsidR="002A4A9B" w:rsidRPr="00600A11" w:rsidRDefault="002A4A9B" w:rsidP="002A4A9B"/>
    <w:p w14:paraId="03EF94BA" w14:textId="77777777" w:rsidR="002A4A9B" w:rsidRPr="00600A11" w:rsidRDefault="002A4A9B" w:rsidP="002A4A9B">
      <w:r w:rsidRPr="00600A11">
        <w:t>cross-site scripting should always be considered high risk</w:t>
      </w:r>
    </w:p>
    <w:p w14:paraId="19296091" w14:textId="77777777" w:rsidR="002A4A9B" w:rsidRPr="00600A11" w:rsidRDefault="002A4A9B" w:rsidP="002A4A9B"/>
    <w:p w14:paraId="636A489B" w14:textId="77777777" w:rsidR="002A4A9B" w:rsidRPr="007F54F6" w:rsidRDefault="002A4A9B" w:rsidP="002A4A9B">
      <w:pPr>
        <w:rPr>
          <w:sz w:val="36"/>
          <w:szCs w:val="36"/>
          <w:u w:val="single"/>
        </w:rPr>
      </w:pPr>
      <w:r w:rsidRPr="007F54F6">
        <w:rPr>
          <w:sz w:val="36"/>
          <w:szCs w:val="36"/>
          <w:u w:val="single"/>
        </w:rPr>
        <w:t>Issue remediation</w:t>
      </w:r>
    </w:p>
    <w:p w14:paraId="7F704968" w14:textId="77777777" w:rsidR="002A4A9B" w:rsidRPr="00600A11" w:rsidRDefault="002A4A9B" w:rsidP="002A4A9B"/>
    <w:p w14:paraId="11BD1897" w14:textId="77777777" w:rsidR="002A4A9B" w:rsidRPr="00600A11" w:rsidRDefault="002A4A9B" w:rsidP="002A4A9B">
      <w:r w:rsidRPr="00600A11">
        <w:t>In most situations where user-controllable data is copied into application responses, cross-site scripting attacks</w:t>
      </w:r>
    </w:p>
    <w:p w14:paraId="1E650B6F" w14:textId="77777777" w:rsidR="002A4A9B" w:rsidRPr="00600A11" w:rsidRDefault="002A4A9B" w:rsidP="002A4A9B"/>
    <w:p w14:paraId="25746C1B" w14:textId="77777777" w:rsidR="002A4A9B" w:rsidRPr="00600A11" w:rsidRDefault="002A4A9B" w:rsidP="002A4A9B">
      <w:r w:rsidRPr="00600A11">
        <w:t>can be prevented using two layers of defenses</w:t>
      </w:r>
    </w:p>
    <w:p w14:paraId="7E6405EC" w14:textId="77777777" w:rsidR="002A4A9B" w:rsidRPr="00600A11" w:rsidRDefault="002A4A9B" w:rsidP="002A4A9B"/>
    <w:p w14:paraId="5E441ED3" w14:textId="77777777" w:rsidR="002A4A9B" w:rsidRPr="00600A11" w:rsidRDefault="002A4A9B" w:rsidP="002A4A9B">
      <w:r w:rsidRPr="00600A11">
        <w:t>Input should be validated as strictly as possible on arrival, given the kind of content that it is expected</w:t>
      </w:r>
    </w:p>
    <w:p w14:paraId="765F7AA9" w14:textId="77777777" w:rsidR="002A4A9B" w:rsidRPr="00600A11" w:rsidRDefault="002A4A9B" w:rsidP="002A4A9B"/>
    <w:p w14:paraId="47F1A8D2" w14:textId="77777777" w:rsidR="002A4A9B" w:rsidRPr="00600A11" w:rsidRDefault="002A4A9B" w:rsidP="002A4A9B">
      <w:r w:rsidRPr="00600A11">
        <w:t>to contain. For example, personal names should consist of alphabetical and a small range of</w:t>
      </w:r>
    </w:p>
    <w:p w14:paraId="1CE64AD8" w14:textId="77777777" w:rsidR="002A4A9B" w:rsidRPr="00600A11" w:rsidRDefault="002A4A9B" w:rsidP="002A4A9B"/>
    <w:p w14:paraId="49D2100B" w14:textId="77777777" w:rsidR="002A4A9B" w:rsidRPr="00600A11" w:rsidRDefault="002A4A9B" w:rsidP="002A4A9B">
      <w:r w:rsidRPr="00600A11">
        <w:t>typographical characters, and be relatively short, a year of birth should consist of exactly four</w:t>
      </w:r>
    </w:p>
    <w:p w14:paraId="1ABE4C17" w14:textId="77777777" w:rsidR="002A4A9B" w:rsidRPr="00600A11" w:rsidRDefault="002A4A9B" w:rsidP="002A4A9B"/>
    <w:p w14:paraId="1179DCE2" w14:textId="77777777" w:rsidR="002A4A9B" w:rsidRPr="00600A11" w:rsidRDefault="002A4A9B" w:rsidP="002A4A9B">
      <w:r w:rsidRPr="00600A11">
        <w:t>numerals; email addresses should match a well-defined regular expression. Input which fails the</w:t>
      </w:r>
    </w:p>
    <w:p w14:paraId="0B1B8B5E" w14:textId="77777777" w:rsidR="002A4A9B" w:rsidRPr="00600A11" w:rsidRDefault="002A4A9B" w:rsidP="002A4A9B"/>
    <w:p w14:paraId="3ABE50A4" w14:textId="77777777" w:rsidR="002A4A9B" w:rsidRPr="00600A11" w:rsidRDefault="002A4A9B" w:rsidP="002A4A9B">
      <w:r w:rsidRPr="00600A11">
        <w:lastRenderedPageBreak/>
        <w:t>validation should be rejected, not sanitized</w:t>
      </w:r>
    </w:p>
    <w:p w14:paraId="322885F6" w14:textId="77777777" w:rsidR="002A4A9B" w:rsidRPr="00600A11" w:rsidRDefault="002A4A9B" w:rsidP="002A4A9B"/>
    <w:p w14:paraId="57A7F4CC" w14:textId="77777777" w:rsidR="002A4A9B" w:rsidRPr="00600A11" w:rsidRDefault="002A4A9B" w:rsidP="002A4A9B">
      <w:r w:rsidRPr="00600A11">
        <w:t>• User input should be HTML-encoded at any point where it is copied into application responses. All HTML metacharacters, including &lt;&gt;and = should be replaced with the corresponding HTML entities (&amp;lt;&amp;gt; etc)</w:t>
      </w:r>
    </w:p>
    <w:p w14:paraId="61672C6B" w14:textId="77777777" w:rsidR="002A4A9B" w:rsidRPr="00600A11" w:rsidRDefault="002A4A9B" w:rsidP="002A4A9B"/>
    <w:p w14:paraId="4E1FFDCE" w14:textId="77777777" w:rsidR="002A4A9B" w:rsidRPr="00600A11" w:rsidRDefault="002A4A9B" w:rsidP="002A4A9B">
      <w:r w:rsidRPr="00600A11">
        <w:t>in cases where the application's functionality allows users to author content using a restricted subset of HTML</w:t>
      </w:r>
    </w:p>
    <w:p w14:paraId="3C58A81F" w14:textId="77777777" w:rsidR="002A4A9B" w:rsidRPr="00600A11" w:rsidRDefault="002A4A9B" w:rsidP="002A4A9B"/>
    <w:p w14:paraId="30367066" w14:textId="77777777" w:rsidR="002A4A9B" w:rsidRPr="00600A11" w:rsidRDefault="002A4A9B" w:rsidP="002A4A9B">
      <w:r w:rsidRPr="00600A11">
        <w:t>tags and attributes (for example, blog comments which allow limited formatting and linking), it is necessary to</w:t>
      </w:r>
    </w:p>
    <w:p w14:paraId="3382C94E" w14:textId="77777777" w:rsidR="002A4A9B" w:rsidRPr="00600A11" w:rsidRDefault="002A4A9B" w:rsidP="002A4A9B"/>
    <w:p w14:paraId="3B717D6B" w14:textId="77777777" w:rsidR="002A4A9B" w:rsidRPr="00600A11" w:rsidRDefault="002A4A9B" w:rsidP="002A4A9B">
      <w:r w:rsidRPr="00600A11">
        <w:t>parse the supplied HTML to validate that it does not use any dangerous syntax: this is a non-trivial task.</w:t>
      </w:r>
    </w:p>
    <w:p w14:paraId="0BE541AC" w14:textId="77777777" w:rsidR="002A4A9B" w:rsidRPr="00600A11" w:rsidRDefault="002A4A9B" w:rsidP="002A4A9B"/>
    <w:p w14:paraId="7515281E" w14:textId="77777777" w:rsidR="002A4A9B" w:rsidRPr="00BE7387" w:rsidRDefault="002A4A9B" w:rsidP="002A4A9B">
      <w:pPr>
        <w:rPr>
          <w:sz w:val="36"/>
          <w:szCs w:val="36"/>
          <w:u w:val="single"/>
        </w:rPr>
      </w:pPr>
      <w:r w:rsidRPr="00BE7387">
        <w:rPr>
          <w:sz w:val="36"/>
          <w:szCs w:val="36"/>
          <w:u w:val="single"/>
        </w:rPr>
        <w:t>References</w:t>
      </w:r>
    </w:p>
    <w:p w14:paraId="47B0EF6C" w14:textId="77777777" w:rsidR="002A4A9B" w:rsidRPr="00600A11" w:rsidRDefault="002A4A9B" w:rsidP="002A4A9B"/>
    <w:p w14:paraId="69DDEB0F" w14:textId="590D351D" w:rsidR="002A4A9B" w:rsidRPr="00600A11" w:rsidRDefault="00076D3C" w:rsidP="002A4A9B">
      <w:r>
        <w:t>1)</w:t>
      </w:r>
      <w:r w:rsidR="002A4A9B" w:rsidRPr="00600A11">
        <w:t>Cross-site scripting</w:t>
      </w:r>
    </w:p>
    <w:p w14:paraId="644F09FD" w14:textId="77777777" w:rsidR="00BE7387" w:rsidRDefault="00076D3C" w:rsidP="002A4A9B">
      <w:r>
        <w:t>2)</w:t>
      </w:r>
      <w:r w:rsidR="002A4A9B" w:rsidRPr="00600A11">
        <w:t xml:space="preserve">Reflected cross-site scripting </w:t>
      </w:r>
    </w:p>
    <w:p w14:paraId="78B018EC" w14:textId="59731195" w:rsidR="002A4A9B" w:rsidRPr="00600A11" w:rsidRDefault="00BE7387" w:rsidP="002A4A9B">
      <w:r>
        <w:t>3)</w:t>
      </w:r>
      <w:r w:rsidR="002A4A9B" w:rsidRPr="00600A11">
        <w:t>Using Burp to Find XSS issues</w:t>
      </w:r>
    </w:p>
    <w:p w14:paraId="5388EC8C" w14:textId="7910A5B6" w:rsidR="002A4A9B" w:rsidRPr="00BE7387" w:rsidRDefault="002A4A9B" w:rsidP="002A4A9B">
      <w:pPr>
        <w:rPr>
          <w:sz w:val="36"/>
          <w:szCs w:val="36"/>
          <w:u w:val="single"/>
        </w:rPr>
      </w:pPr>
      <w:r w:rsidRPr="00BE7387">
        <w:rPr>
          <w:sz w:val="36"/>
          <w:szCs w:val="36"/>
          <w:u w:val="single"/>
        </w:rPr>
        <w:t>Vulnerability classifications</w:t>
      </w:r>
    </w:p>
    <w:p w14:paraId="46E797F7" w14:textId="77777777" w:rsidR="002A4A9B" w:rsidRPr="00600A11" w:rsidRDefault="002A4A9B" w:rsidP="002A4A9B"/>
    <w:p w14:paraId="3DBDC828" w14:textId="77777777" w:rsidR="002A4A9B" w:rsidRPr="00600A11" w:rsidRDefault="002A4A9B" w:rsidP="002A4A9B">
      <w:r w:rsidRPr="00600A11">
        <w:t>CWE-79: Improper Neutralization of Input During Web Page Generation (Cross-site Scripting")</w:t>
      </w:r>
    </w:p>
    <w:p w14:paraId="34B46FD0" w14:textId="77777777" w:rsidR="002A4A9B" w:rsidRPr="00600A11" w:rsidRDefault="002A4A9B" w:rsidP="002A4A9B"/>
    <w:p w14:paraId="09324AC5" w14:textId="1236114C" w:rsidR="002A4A9B" w:rsidRPr="00600A11" w:rsidRDefault="002A4A9B" w:rsidP="002A4A9B">
      <w:r w:rsidRPr="00600A11">
        <w:t>CWE-80: Improper Neutralization of Script-Related HTML Tags in a Web Page (Basic XSS)</w:t>
      </w:r>
    </w:p>
    <w:p w14:paraId="696B10A0" w14:textId="77777777" w:rsidR="002A4A9B" w:rsidRPr="00600A11" w:rsidRDefault="002A4A9B" w:rsidP="002A4A9B"/>
    <w:p w14:paraId="4B69B8A5" w14:textId="3F42553E" w:rsidR="002A4A9B" w:rsidRPr="00600A11" w:rsidRDefault="002A4A9B" w:rsidP="002A4A9B">
      <w:r w:rsidRPr="00600A11">
        <w:t>CWE-116: Improper Encoding or Escaping of Output</w:t>
      </w:r>
    </w:p>
    <w:p w14:paraId="31DD68B6" w14:textId="77777777" w:rsidR="002A4A9B" w:rsidRPr="00600A11" w:rsidRDefault="002A4A9B" w:rsidP="002A4A9B"/>
    <w:p w14:paraId="4AA49DFC" w14:textId="1606CEA2" w:rsidR="002A4A9B" w:rsidRPr="00600A11" w:rsidRDefault="002A4A9B" w:rsidP="002A4A9B">
      <w:r w:rsidRPr="00600A11">
        <w:t>CWE-159: Failure to Sanitize Special Element</w:t>
      </w:r>
    </w:p>
    <w:p w14:paraId="211E67DB" w14:textId="77777777" w:rsidR="00534E9A" w:rsidRPr="00600A11" w:rsidRDefault="00534E9A"/>
    <w:sectPr w:rsidR="00534E9A" w:rsidRPr="00600A1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7900" w14:textId="77777777" w:rsidR="00AF3839" w:rsidRDefault="00AF3839" w:rsidP="00CE1510">
      <w:pPr>
        <w:spacing w:after="0" w:line="240" w:lineRule="auto"/>
      </w:pPr>
      <w:r>
        <w:separator/>
      </w:r>
    </w:p>
  </w:endnote>
  <w:endnote w:type="continuationSeparator" w:id="0">
    <w:p w14:paraId="479B6664" w14:textId="77777777" w:rsidR="00AF3839" w:rsidRDefault="00AF3839" w:rsidP="00CE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5015" w14:textId="77777777" w:rsidR="00CE1510" w:rsidRDefault="00CE1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A5F5" w14:textId="77777777" w:rsidR="00CE1510" w:rsidRDefault="00CE1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8F61" w14:textId="77777777" w:rsidR="00CE1510" w:rsidRDefault="00CE1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9EFE" w14:textId="77777777" w:rsidR="00AF3839" w:rsidRDefault="00AF3839" w:rsidP="00CE1510">
      <w:pPr>
        <w:spacing w:after="0" w:line="240" w:lineRule="auto"/>
      </w:pPr>
      <w:r>
        <w:separator/>
      </w:r>
    </w:p>
  </w:footnote>
  <w:footnote w:type="continuationSeparator" w:id="0">
    <w:p w14:paraId="67AE0B89" w14:textId="77777777" w:rsidR="00AF3839" w:rsidRDefault="00AF3839" w:rsidP="00CE1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4AF2" w14:textId="77777777" w:rsidR="00CE1510" w:rsidRDefault="00CE1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80DB" w14:textId="56B4B1D3" w:rsidR="00CE1510" w:rsidRPr="006F717F" w:rsidRDefault="00CE151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9C32" w14:textId="77777777" w:rsidR="00CE1510" w:rsidRDefault="00CE15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64"/>
    <w:rsid w:val="000515E4"/>
    <w:rsid w:val="00076D3C"/>
    <w:rsid w:val="000F48A5"/>
    <w:rsid w:val="001779A2"/>
    <w:rsid w:val="001C39F6"/>
    <w:rsid w:val="002A4A9B"/>
    <w:rsid w:val="00315ED5"/>
    <w:rsid w:val="00352658"/>
    <w:rsid w:val="0038142C"/>
    <w:rsid w:val="003A1571"/>
    <w:rsid w:val="003B1212"/>
    <w:rsid w:val="003E1A0C"/>
    <w:rsid w:val="003F2607"/>
    <w:rsid w:val="004100F0"/>
    <w:rsid w:val="00534E9A"/>
    <w:rsid w:val="00595524"/>
    <w:rsid w:val="00600A11"/>
    <w:rsid w:val="00637D79"/>
    <w:rsid w:val="00672164"/>
    <w:rsid w:val="0067724A"/>
    <w:rsid w:val="00687BBD"/>
    <w:rsid w:val="006D4FC1"/>
    <w:rsid w:val="006F717F"/>
    <w:rsid w:val="007413E3"/>
    <w:rsid w:val="007F54F6"/>
    <w:rsid w:val="00813C58"/>
    <w:rsid w:val="008541AC"/>
    <w:rsid w:val="00912D61"/>
    <w:rsid w:val="0096492B"/>
    <w:rsid w:val="00A556CF"/>
    <w:rsid w:val="00AF3839"/>
    <w:rsid w:val="00B31C26"/>
    <w:rsid w:val="00BB720F"/>
    <w:rsid w:val="00BE7332"/>
    <w:rsid w:val="00BE7387"/>
    <w:rsid w:val="00C9550B"/>
    <w:rsid w:val="00CE1510"/>
    <w:rsid w:val="00CE7FAF"/>
    <w:rsid w:val="00D200F1"/>
    <w:rsid w:val="00DB345A"/>
    <w:rsid w:val="00DD7218"/>
    <w:rsid w:val="00E3683C"/>
    <w:rsid w:val="00F52C9D"/>
    <w:rsid w:val="00F868DF"/>
    <w:rsid w:val="00FB217A"/>
    <w:rsid w:val="00FF33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74FC9"/>
  <w15:chartTrackingRefBased/>
  <w15:docId w15:val="{F166AD7E-CB17-4953-8C7A-74FAD5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2164"/>
    <w:rPr>
      <w:color w:val="0563C1" w:themeColor="hyperlink"/>
      <w:u w:val="single"/>
    </w:rPr>
  </w:style>
  <w:style w:type="character" w:styleId="UnresolvedMention">
    <w:name w:val="Unresolved Mention"/>
    <w:basedOn w:val="DefaultParagraphFont"/>
    <w:uiPriority w:val="99"/>
    <w:semiHidden/>
    <w:unhideWhenUsed/>
    <w:rsid w:val="00672164"/>
    <w:rPr>
      <w:color w:val="605E5C"/>
      <w:shd w:val="clear" w:color="auto" w:fill="E1DFDD"/>
    </w:rPr>
  </w:style>
  <w:style w:type="paragraph" w:styleId="Header">
    <w:name w:val="header"/>
    <w:basedOn w:val="Normal"/>
    <w:link w:val="HeaderChar"/>
    <w:uiPriority w:val="99"/>
    <w:unhideWhenUsed/>
    <w:rsid w:val="00CE1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510"/>
  </w:style>
  <w:style w:type="paragraph" w:styleId="Footer">
    <w:name w:val="footer"/>
    <w:basedOn w:val="Normal"/>
    <w:link w:val="FooterChar"/>
    <w:uiPriority w:val="99"/>
    <w:unhideWhenUsed/>
    <w:rsid w:val="00CE1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df-archive/OWASP_Top_10_-_2013.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we.mitre.org/data/definitions/1026.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testphp.vulnweb.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testphp.vulnweb.com/" TargetMode="External"/><Relationship Id="rId4" Type="http://schemas.openxmlformats.org/officeDocument/2006/relationships/footnotes" Target="footnotes.xml"/><Relationship Id="rId9" Type="http://schemas.openxmlformats.org/officeDocument/2006/relationships/hyperlink" Target="https://owasp.org/search/?searchString=A9%20-%20Using%20Components%20with%20Known%20Vulnerabilities%20201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Dinesh</dc:creator>
  <cp:keywords/>
  <dc:description/>
  <cp:lastModifiedBy>Anjana Dinesh</cp:lastModifiedBy>
  <cp:revision>42</cp:revision>
  <dcterms:created xsi:type="dcterms:W3CDTF">2023-11-17T11:58:00Z</dcterms:created>
  <dcterms:modified xsi:type="dcterms:W3CDTF">2023-11-17T13:42:00Z</dcterms:modified>
</cp:coreProperties>
</file>