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0B1093" w:rsidP="00DD175D">
      <w:pPr>
        <w:pStyle w:val="Ttulo"/>
        <w:rPr>
          <w:lang w:val="es-PE"/>
        </w:rPr>
      </w:pPr>
      <w:r>
        <w:fldChar w:fldCharType="begin"/>
      </w:r>
      <w:r w:rsidRPr="00965232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765443">
        <w:rPr>
          <w:lang w:val="es-PE"/>
        </w:rPr>
        <w:t xml:space="preserve">Recepcionar </w:t>
      </w:r>
      <w:r w:rsidR="004C43AA">
        <w:rPr>
          <w:lang w:val="es-PE"/>
        </w:rPr>
        <w:t>Material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</w:t>
      </w:r>
      <w:r w:rsidR="00084310">
        <w:rPr>
          <w:lang w:val="es-PE"/>
        </w:rPr>
        <w:t>técnico</w:t>
      </w:r>
      <w:r w:rsidR="00FD50EE">
        <w:rPr>
          <w:lang w:val="es-PE"/>
        </w:rPr>
        <w:t xml:space="preserve"> realiza las actividades para </w:t>
      </w:r>
      <w:r w:rsidR="00084310">
        <w:rPr>
          <w:lang w:val="es-PE"/>
        </w:rPr>
        <w:t>recepcionar el material.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965232" w:rsidRDefault="00D92FF6" w:rsidP="00965232">
      <w:pPr>
        <w:pStyle w:val="Textoindependiente"/>
        <w:rPr>
          <w:lang w:val="es-PE"/>
        </w:rPr>
      </w:pPr>
      <w:r>
        <w:rPr>
          <w:lang w:val="es-PE"/>
        </w:rPr>
        <w:t>Técnico.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F41D03">
        <w:rPr>
          <w:lang w:val="es-PE"/>
        </w:rPr>
        <w:t xml:space="preserve"> </w:t>
      </w:r>
      <w:r>
        <w:rPr>
          <w:lang w:val="es-PE"/>
        </w:rPr>
        <w:t xml:space="preserve">la red LAN y en buenas condiciones, el usuario </w:t>
      </w:r>
      <w:r w:rsidR="005C7CF9">
        <w:rPr>
          <w:lang w:val="es-PE"/>
        </w:rPr>
        <w:t>técnico</w:t>
      </w:r>
      <w:r w:rsidR="00B23FC1">
        <w:rPr>
          <w:lang w:val="es-PE"/>
        </w:rPr>
        <w:t xml:space="preserve"> </w:t>
      </w:r>
      <w:r w:rsidR="007E48F2">
        <w:rPr>
          <w:lang w:val="es-PE"/>
        </w:rPr>
        <w:t>debe haber iniciado s</w:t>
      </w:r>
      <w:r>
        <w:rPr>
          <w:lang w:val="es-PE"/>
        </w:rPr>
        <w:t>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</w:t>
      </w:r>
      <w:r w:rsidR="00351974">
        <w:rPr>
          <w:lang w:val="es-PE"/>
        </w:rPr>
        <w:t xml:space="preserve">uso: permite al </w:t>
      </w:r>
      <w:r w:rsidR="00307FCB">
        <w:rPr>
          <w:lang w:val="es-PE"/>
        </w:rPr>
        <w:t>técnico</w:t>
      </w:r>
      <w:r w:rsidR="00351974">
        <w:rPr>
          <w:lang w:val="es-PE"/>
        </w:rPr>
        <w:t xml:space="preserve"> </w:t>
      </w:r>
      <w:r w:rsidR="009028E3">
        <w:rPr>
          <w:lang w:val="es-PE"/>
        </w:rPr>
        <w:t>recepcionar</w:t>
      </w:r>
      <w:r w:rsidR="00307FCB">
        <w:rPr>
          <w:lang w:val="es-PE"/>
        </w:rPr>
        <w:t xml:space="preserve"> el material</w:t>
      </w:r>
      <w:r w:rsidR="00351974">
        <w:rPr>
          <w:lang w:val="es-PE"/>
        </w:rPr>
        <w:t>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351974">
        <w:rPr>
          <w:lang w:val="es-PE"/>
        </w:rPr>
        <w:t>:</w:t>
      </w:r>
      <w:r w:rsidR="00351974" w:rsidRPr="00351974">
        <w:rPr>
          <w:lang w:val="es-PE"/>
        </w:rPr>
        <w:t xml:space="preserve"> </w:t>
      </w:r>
      <w:r w:rsidR="00351974">
        <w:rPr>
          <w:lang w:val="es-PE"/>
        </w:rPr>
        <w:t xml:space="preserve">inicia </w:t>
      </w:r>
      <w:r w:rsidR="00074733">
        <w:rPr>
          <w:lang w:val="es-PE"/>
        </w:rPr>
        <w:t xml:space="preserve">cuando </w:t>
      </w:r>
      <w:r w:rsidR="00307FCB">
        <w:rPr>
          <w:lang w:val="es-PE"/>
        </w:rPr>
        <w:t>la solicitud ha sido atendida</w:t>
      </w:r>
      <w:r w:rsidR="00351974">
        <w:rPr>
          <w:lang w:val="es-PE"/>
        </w:rPr>
        <w:t>.</w:t>
      </w:r>
    </w:p>
    <w:p w:rsidR="00BF66CD" w:rsidRPr="00AF5F3E" w:rsidRDefault="00621BC0" w:rsidP="00A34C3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 w:rsidRPr="00AF5F3E">
        <w:rPr>
          <w:lang w:val="es-PE"/>
        </w:rPr>
        <w:t>El caso de uso</w:t>
      </w:r>
      <w:r w:rsidR="00692D60" w:rsidRPr="00AF5F3E">
        <w:rPr>
          <w:lang w:val="es-PE"/>
        </w:rPr>
        <w:t>:</w:t>
      </w:r>
      <w:r w:rsidRPr="00AF5F3E">
        <w:rPr>
          <w:lang w:val="es-PE"/>
        </w:rPr>
        <w:t xml:space="preserve"> </w:t>
      </w:r>
      <w:r w:rsidR="00307FCB">
        <w:rPr>
          <w:lang w:val="es-PE"/>
        </w:rPr>
        <w:t>muestra la lista de materiales solicitados anteriormente</w:t>
      </w:r>
      <w:r w:rsidR="00AF5F3E" w:rsidRPr="00AF5F3E">
        <w:rPr>
          <w:lang w:val="es-PE"/>
        </w:rPr>
        <w:t>.</w:t>
      </w:r>
    </w:p>
    <w:p w:rsidR="009028E3" w:rsidRDefault="00AF5F3E" w:rsidP="009028E3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permite </w:t>
      </w:r>
      <w:r w:rsidR="00307FCB">
        <w:rPr>
          <w:lang w:val="es-PE"/>
        </w:rPr>
        <w:t>asignar un aspa en frente de cada elemento de la lista siendo validado con los elementos que han llegado físicamente</w:t>
      </w:r>
      <w:r w:rsidR="009028E3">
        <w:rPr>
          <w:lang w:val="es-PE"/>
        </w:rPr>
        <w:t>.</w:t>
      </w:r>
    </w:p>
    <w:p w:rsidR="005E138B" w:rsidRDefault="009028E3" w:rsidP="009028E3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7651A8">
        <w:rPr>
          <w:lang w:val="es-PE"/>
        </w:rPr>
        <w:t xml:space="preserve"> </w:t>
      </w:r>
      <w:r w:rsidR="00EC358E">
        <w:rPr>
          <w:lang w:val="es-PE"/>
        </w:rPr>
        <w:t>per</w:t>
      </w:r>
      <w:r w:rsidR="007651A8">
        <w:rPr>
          <w:lang w:val="es-PE"/>
        </w:rPr>
        <w:t>mite guardar</w:t>
      </w:r>
      <w:r w:rsidR="00EC358E">
        <w:rPr>
          <w:lang w:val="es-PE"/>
        </w:rPr>
        <w:t xml:space="preserve"> la validación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B8158B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DE51E0" w:rsidP="000E5836">
      <w:pPr>
        <w:pStyle w:val="Ttulo2"/>
        <w:rPr>
          <w:lang w:val="es-PE"/>
        </w:rPr>
      </w:pPr>
      <w:bookmarkStart w:id="0" w:name="OLE_LINK6"/>
      <w:bookmarkStart w:id="1" w:name="OLE_LINK7"/>
      <w:r>
        <w:rPr>
          <w:lang w:val="es-PE"/>
        </w:rPr>
        <w:t xml:space="preserve">El caso de uso </w:t>
      </w:r>
      <w:r w:rsidR="007D0C2B">
        <w:rPr>
          <w:lang w:val="es-PE"/>
        </w:rPr>
        <w:t>muestra cantidades diferentes entre los elementos físicos y la lista</w:t>
      </w:r>
      <w:bookmarkStart w:id="2" w:name="_GoBack"/>
      <w:bookmarkEnd w:id="2"/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EC358E">
        <w:rPr>
          <w:lang w:val="es-PE"/>
        </w:rPr>
        <w:t xml:space="preserve"> 4</w:t>
      </w:r>
      <w:r w:rsidRPr="00192CD5">
        <w:rPr>
          <w:lang w:val="es-PE"/>
        </w:rPr>
        <w:t xml:space="preserve"> del flujo básico </w:t>
      </w:r>
      <w:r w:rsidR="006008B5">
        <w:rPr>
          <w:lang w:val="es-PE"/>
        </w:rPr>
        <w:t>d</w:t>
      </w:r>
      <w:r>
        <w:rPr>
          <w:lang w:val="es-PE"/>
        </w:rPr>
        <w:t xml:space="preserve">el </w:t>
      </w:r>
      <w:r w:rsidR="006008B5">
        <w:rPr>
          <w:lang w:val="es-PE"/>
        </w:rPr>
        <w:t xml:space="preserve">caso </w:t>
      </w:r>
      <w:r w:rsidR="00EC358E">
        <w:rPr>
          <w:lang w:val="es-PE"/>
        </w:rPr>
        <w:t>los elementos no coinciden en la cantidad</w:t>
      </w:r>
      <w:r w:rsidR="007C60B0">
        <w:rPr>
          <w:lang w:val="es-PE"/>
        </w:rPr>
        <w:t>.</w:t>
      </w:r>
    </w:p>
    <w:p w:rsidR="00DE51E0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El </w:t>
      </w:r>
      <w:r w:rsidR="00DE51E0">
        <w:rPr>
          <w:lang w:val="es-PE"/>
        </w:rPr>
        <w:t xml:space="preserve">caso de uso permanece </w:t>
      </w:r>
      <w:r w:rsidR="00EC358E">
        <w:rPr>
          <w:lang w:val="es-PE"/>
        </w:rPr>
        <w:t>dejar el campo del aspa en blanco.</w:t>
      </w:r>
    </w:p>
    <w:p w:rsidR="00EC358E" w:rsidRDefault="00EC358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>El caso de uso permite ingresar la cantidad de electos que llegaron.</w:t>
      </w:r>
    </w:p>
    <w:p w:rsidR="00EC358E" w:rsidRDefault="00EC358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>El caso de uso calcula la diferencia faltante de electos que no llegaron.</w:t>
      </w:r>
    </w:p>
    <w:p w:rsidR="00917FFB" w:rsidRDefault="00917FFB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>El caso de uso permite guardar la información actualizada.</w:t>
      </w:r>
    </w:p>
    <w:p w:rsidR="00917FFB" w:rsidRPr="00917FFB" w:rsidRDefault="00917FFB" w:rsidP="00EC713E">
      <w:pPr>
        <w:pStyle w:val="Textoindependiente"/>
        <w:numPr>
          <w:ilvl w:val="0"/>
          <w:numId w:val="8"/>
        </w:numPr>
        <w:rPr>
          <w:lang w:val="es-PE"/>
        </w:rPr>
      </w:pPr>
      <w:r w:rsidRPr="00917FFB">
        <w:rPr>
          <w:lang w:val="es-PE"/>
        </w:rPr>
        <w:t xml:space="preserve">El caso de uso es envía la solicitud de elementos faltantes al almacenero quedando pendiente. 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917FFB">
        <w:rPr>
          <w:lang w:val="es-PE"/>
        </w:rPr>
        <w:t>5</w:t>
      </w:r>
      <w:r>
        <w:rPr>
          <w:lang w:val="es-PE"/>
        </w:rPr>
        <w:t xml:space="preserve"> del flujo básico</w:t>
      </w:r>
      <w:r w:rsidR="00E25289">
        <w:rPr>
          <w:lang w:val="es-PE"/>
        </w:rPr>
        <w:t>.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0"/>
      <w:bookmarkEnd w:id="1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  <w:r w:rsidR="00E25289">
        <w:rPr>
          <w:lang w:val="es-PE"/>
        </w:rPr>
        <w:t>.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  <w:r w:rsidR="00E25289">
        <w:rPr>
          <w:lang w:val="es-PE"/>
        </w:rPr>
        <w:t>.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  <w:r w:rsidR="00E25289">
        <w:rPr>
          <w:lang w:val="es-PE"/>
        </w:rPr>
        <w:t>.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  <w:r w:rsidR="00E25289">
        <w:rPr>
          <w:lang w:val="es-PE"/>
        </w:rPr>
        <w:t>.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  <w:r w:rsidR="00E25289">
        <w:rPr>
          <w:lang w:val="es-PE"/>
        </w:rPr>
        <w:t>.</w:t>
      </w:r>
    </w:p>
    <w:sectPr w:rsidR="00E96106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B83" w:rsidRDefault="006B1B83">
      <w:r>
        <w:separator/>
      </w:r>
    </w:p>
  </w:endnote>
  <w:endnote w:type="continuationSeparator" w:id="0">
    <w:p w:rsidR="006B1B83" w:rsidRDefault="006B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5D414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414C">
            <w:rPr>
              <w:rStyle w:val="Nmerodepgina"/>
              <w:sz w:val="20"/>
            </w:rPr>
            <w:fldChar w:fldCharType="separate"/>
          </w:r>
          <w:r w:rsidR="007D0C2B">
            <w:rPr>
              <w:rStyle w:val="Nmerodepgina"/>
              <w:noProof/>
              <w:sz w:val="20"/>
            </w:rPr>
            <w:t>1</w:t>
          </w:r>
          <w:r w:rsidR="005D414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5D414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D414C" w:rsidRPr="006F60B2">
            <w:rPr>
              <w:rStyle w:val="Nmerodepgina"/>
              <w:sz w:val="20"/>
              <w:szCs w:val="20"/>
            </w:rPr>
            <w:fldChar w:fldCharType="separate"/>
          </w:r>
          <w:r w:rsidR="007D0C2B">
            <w:rPr>
              <w:rStyle w:val="Nmerodepgina"/>
              <w:noProof/>
              <w:sz w:val="20"/>
              <w:szCs w:val="20"/>
            </w:rPr>
            <w:t>1</w:t>
          </w:r>
          <w:r w:rsidR="005D414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B83" w:rsidRDefault="006B1B83">
      <w:r>
        <w:separator/>
      </w:r>
    </w:p>
  </w:footnote>
  <w:footnote w:type="continuationSeparator" w:id="0">
    <w:p w:rsidR="006B1B83" w:rsidRDefault="006B1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391D87" w:rsidP="00623289">
          <w:pPr>
            <w:rPr>
              <w:sz w:val="20"/>
              <w:lang w:val="es-PE"/>
            </w:rPr>
          </w:pPr>
          <w:fldSimple w:instr=" SUBJECT  \* MERGEFORMAT ">
            <w:r w:rsidR="00623289" w:rsidRPr="003F2624">
              <w:rPr>
                <w:sz w:val="20"/>
                <w:lang w:val="es-PE"/>
              </w:rPr>
              <w:t>CSC Inventarios</w:t>
            </w:r>
          </w:fldSimple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4C43AA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765443" w:rsidRPr="00765443">
            <w:rPr>
              <w:sz w:val="20"/>
              <w:lang w:val="es-PE"/>
            </w:rPr>
            <w:t xml:space="preserve">Recepcionar </w:t>
          </w:r>
          <w:r w:rsidR="004C43AA">
            <w:rPr>
              <w:sz w:val="20"/>
              <w:lang w:val="es-PE"/>
            </w:rPr>
            <w:t>Material</w:t>
          </w:r>
        </w:p>
      </w:tc>
      <w:tc>
        <w:tcPr>
          <w:tcW w:w="2369" w:type="dxa"/>
        </w:tcPr>
        <w:p w:rsidR="00985EE5" w:rsidRPr="003F2624" w:rsidRDefault="00BF66CD" w:rsidP="00BF66CD">
          <w:pPr>
            <w:rPr>
              <w:sz w:val="20"/>
              <w:lang w:val="es-PE"/>
            </w:rPr>
          </w:pPr>
          <w:r>
            <w:rPr>
              <w:sz w:val="20"/>
              <w:lang w:val="es-PE"/>
            </w:rPr>
            <w:t>Fecha:  13</w:t>
          </w:r>
          <w:r w:rsidR="00985EE5" w:rsidRPr="003F2624">
            <w:rPr>
              <w:sz w:val="20"/>
              <w:lang w:val="es-PE"/>
            </w:rPr>
            <w:t>/</w:t>
          </w:r>
          <w:r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3392D"/>
    <w:rsid w:val="0005497B"/>
    <w:rsid w:val="00065240"/>
    <w:rsid w:val="00074733"/>
    <w:rsid w:val="00084310"/>
    <w:rsid w:val="000A7576"/>
    <w:rsid w:val="000B1093"/>
    <w:rsid w:val="000E5836"/>
    <w:rsid w:val="00115045"/>
    <w:rsid w:val="00122BF1"/>
    <w:rsid w:val="0015347A"/>
    <w:rsid w:val="001751A2"/>
    <w:rsid w:val="00176B51"/>
    <w:rsid w:val="001878F3"/>
    <w:rsid w:val="00192CD5"/>
    <w:rsid w:val="00194939"/>
    <w:rsid w:val="00217830"/>
    <w:rsid w:val="0027517A"/>
    <w:rsid w:val="002B58C8"/>
    <w:rsid w:val="002D7EAA"/>
    <w:rsid w:val="002E1FCC"/>
    <w:rsid w:val="00307FCB"/>
    <w:rsid w:val="00351974"/>
    <w:rsid w:val="00391D87"/>
    <w:rsid w:val="00395CE4"/>
    <w:rsid w:val="003F2624"/>
    <w:rsid w:val="00403885"/>
    <w:rsid w:val="0044184D"/>
    <w:rsid w:val="004542E5"/>
    <w:rsid w:val="00455BAB"/>
    <w:rsid w:val="00470E2A"/>
    <w:rsid w:val="004C43AA"/>
    <w:rsid w:val="004C47C6"/>
    <w:rsid w:val="004E7F75"/>
    <w:rsid w:val="00534A10"/>
    <w:rsid w:val="00553497"/>
    <w:rsid w:val="00573469"/>
    <w:rsid w:val="00595A44"/>
    <w:rsid w:val="005B6691"/>
    <w:rsid w:val="005C7CF9"/>
    <w:rsid w:val="005D414C"/>
    <w:rsid w:val="005E138B"/>
    <w:rsid w:val="006008B5"/>
    <w:rsid w:val="00621BC0"/>
    <w:rsid w:val="00623289"/>
    <w:rsid w:val="00624386"/>
    <w:rsid w:val="0067082F"/>
    <w:rsid w:val="00692D60"/>
    <w:rsid w:val="006B1B83"/>
    <w:rsid w:val="006C3727"/>
    <w:rsid w:val="006F60B2"/>
    <w:rsid w:val="00754B59"/>
    <w:rsid w:val="007651A8"/>
    <w:rsid w:val="00765443"/>
    <w:rsid w:val="00784591"/>
    <w:rsid w:val="007C60B0"/>
    <w:rsid w:val="007D0C2B"/>
    <w:rsid w:val="007E48F2"/>
    <w:rsid w:val="00881075"/>
    <w:rsid w:val="008866E4"/>
    <w:rsid w:val="009028E3"/>
    <w:rsid w:val="00917FFB"/>
    <w:rsid w:val="00936826"/>
    <w:rsid w:val="00942ADD"/>
    <w:rsid w:val="00965232"/>
    <w:rsid w:val="00985EE5"/>
    <w:rsid w:val="009A6AC6"/>
    <w:rsid w:val="009E5762"/>
    <w:rsid w:val="00A34C34"/>
    <w:rsid w:val="00A426F4"/>
    <w:rsid w:val="00AD2B9F"/>
    <w:rsid w:val="00AD69C0"/>
    <w:rsid w:val="00AD769B"/>
    <w:rsid w:val="00AF5F3E"/>
    <w:rsid w:val="00B05971"/>
    <w:rsid w:val="00B17425"/>
    <w:rsid w:val="00B23FC1"/>
    <w:rsid w:val="00B8158B"/>
    <w:rsid w:val="00B922EA"/>
    <w:rsid w:val="00BF66CD"/>
    <w:rsid w:val="00C06319"/>
    <w:rsid w:val="00C22DA7"/>
    <w:rsid w:val="00C559C4"/>
    <w:rsid w:val="00C65395"/>
    <w:rsid w:val="00C9076B"/>
    <w:rsid w:val="00D21A24"/>
    <w:rsid w:val="00D2260B"/>
    <w:rsid w:val="00D9155C"/>
    <w:rsid w:val="00D92FF6"/>
    <w:rsid w:val="00DD175D"/>
    <w:rsid w:val="00DE51E0"/>
    <w:rsid w:val="00E25289"/>
    <w:rsid w:val="00E25A2D"/>
    <w:rsid w:val="00E45916"/>
    <w:rsid w:val="00E51115"/>
    <w:rsid w:val="00E5751F"/>
    <w:rsid w:val="00E64F5A"/>
    <w:rsid w:val="00E96106"/>
    <w:rsid w:val="00EA1EA3"/>
    <w:rsid w:val="00EB14C3"/>
    <w:rsid w:val="00EC358E"/>
    <w:rsid w:val="00EC713E"/>
    <w:rsid w:val="00ED698B"/>
    <w:rsid w:val="00F41D03"/>
    <w:rsid w:val="00F63924"/>
    <w:rsid w:val="00F877C5"/>
    <w:rsid w:val="00FD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tabs>
        <w:tab w:val="num" w:pos="432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tabs>
        <w:tab w:val="num" w:pos="432"/>
      </w:tabs>
      <w:spacing w:before="0" w:after="0"/>
      <w:ind w:left="720" w:hanging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0E583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\aaa_UPN\UPN%202015-1\Entregable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315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66</cp:revision>
  <cp:lastPrinted>2015-05-11T04:27:00Z</cp:lastPrinted>
  <dcterms:created xsi:type="dcterms:W3CDTF">2015-05-11T04:24:00Z</dcterms:created>
  <dcterms:modified xsi:type="dcterms:W3CDTF">2015-06-24T19:54:00Z</dcterms:modified>
</cp:coreProperties>
</file>