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C46" w:rsidRDefault="00C82C46" w:rsidP="00D052FE">
      <w:pPr>
        <w:tabs>
          <w:tab w:val="left" w:pos="8609"/>
        </w:tabs>
        <w:spacing w:before="100" w:line="640" w:lineRule="exact"/>
        <w:ind w:leftChars="21" w:left="42" w:rightChars="196" w:right="392"/>
        <w:jc w:val="both"/>
        <w:textDirection w:val="lrTbV"/>
        <w:rPr>
          <w:rFonts w:eastAsia="標楷體"/>
          <w:b/>
          <w:spacing w:val="-24"/>
          <w:sz w:val="34"/>
          <w:szCs w:val="34"/>
        </w:rPr>
      </w:pPr>
    </w:p>
    <w:p w:rsidR="00C82C46" w:rsidRDefault="00C82C46" w:rsidP="00D052FE">
      <w:pPr>
        <w:tabs>
          <w:tab w:val="left" w:pos="8609"/>
        </w:tabs>
        <w:spacing w:before="100" w:line="640" w:lineRule="exact"/>
        <w:ind w:leftChars="21" w:left="42" w:rightChars="196" w:right="392"/>
        <w:jc w:val="both"/>
        <w:textDirection w:val="lrTbV"/>
        <w:rPr>
          <w:rFonts w:eastAsia="標楷體"/>
          <w:b/>
          <w:spacing w:val="-24"/>
          <w:sz w:val="34"/>
          <w:szCs w:val="34"/>
        </w:rPr>
      </w:pPr>
    </w:p>
    <w:p w:rsidR="00C82C46" w:rsidRDefault="00C82C46" w:rsidP="00D052FE">
      <w:pPr>
        <w:tabs>
          <w:tab w:val="left" w:pos="8609"/>
        </w:tabs>
        <w:spacing w:before="100" w:line="640" w:lineRule="exact"/>
        <w:ind w:leftChars="21" w:left="42" w:rightChars="196" w:right="392"/>
        <w:jc w:val="both"/>
        <w:textDirection w:val="lrTbV"/>
        <w:rPr>
          <w:rFonts w:eastAsia="標楷體"/>
          <w:b/>
          <w:spacing w:val="-24"/>
          <w:sz w:val="34"/>
          <w:szCs w:val="34"/>
        </w:rPr>
      </w:pPr>
    </w:p>
    <w:p w:rsidR="00C82C46" w:rsidRDefault="00C82C46" w:rsidP="00D052FE">
      <w:pPr>
        <w:spacing w:before="100" w:line="640" w:lineRule="exact"/>
        <w:ind w:leftChars="252" w:left="504" w:rightChars="231" w:right="462"/>
        <w:jc w:val="both"/>
        <w:textDirection w:val="lrTbV"/>
        <w:rPr>
          <w:rFonts w:eastAsia="標楷體"/>
          <w:b/>
          <w:spacing w:val="-24"/>
          <w:sz w:val="34"/>
          <w:szCs w:val="34"/>
        </w:rPr>
      </w:pPr>
    </w:p>
    <w:p w:rsidR="00C82C46" w:rsidRDefault="00C82C46" w:rsidP="00D052FE">
      <w:pPr>
        <w:pBdr>
          <w:top w:val="single" w:sz="48" w:space="1" w:color="auto"/>
          <w:bottom w:val="single" w:sz="48" w:space="1" w:color="auto"/>
        </w:pBdr>
        <w:spacing w:before="100" w:line="200" w:lineRule="exact"/>
        <w:ind w:leftChars="252" w:left="504" w:rightChars="231" w:right="462"/>
        <w:jc w:val="both"/>
        <w:textDirection w:val="lrTbV"/>
        <w:rPr>
          <w:rFonts w:eastAsia="標楷體"/>
          <w:b/>
          <w:sz w:val="64"/>
          <w:szCs w:val="64"/>
        </w:rPr>
      </w:pPr>
    </w:p>
    <w:p w:rsidR="00181D76" w:rsidRPr="007F6F77" w:rsidRDefault="00181D76" w:rsidP="00181D76">
      <w:pPr>
        <w:pBdr>
          <w:top w:val="single" w:sz="48" w:space="1" w:color="auto"/>
          <w:bottom w:val="single" w:sz="48" w:space="1" w:color="auto"/>
        </w:pBdr>
        <w:spacing w:before="100" w:line="840" w:lineRule="exact"/>
        <w:ind w:leftChars="252" w:left="504" w:rightChars="231" w:right="462"/>
        <w:jc w:val="center"/>
        <w:textDirection w:val="lrTbV"/>
        <w:rPr>
          <w:rFonts w:eastAsia="標楷體"/>
          <w:b/>
          <w:sz w:val="52"/>
          <w:szCs w:val="64"/>
        </w:rPr>
      </w:pPr>
      <w:r w:rsidRPr="007F6F77">
        <w:rPr>
          <w:rFonts w:eastAsia="標楷體"/>
          <w:b/>
          <w:sz w:val="52"/>
          <w:szCs w:val="64"/>
        </w:rPr>
        <w:t xml:space="preserve">Minutes of the </w:t>
      </w:r>
      <w:r w:rsidRPr="007F6F77">
        <w:rPr>
          <w:rFonts w:eastAsia="標楷體" w:hint="eastAsia"/>
          <w:b/>
          <w:sz w:val="52"/>
          <w:szCs w:val="64"/>
        </w:rPr>
        <w:t xml:space="preserve">Monetary Policy </w:t>
      </w:r>
      <w:r w:rsidRPr="007F6F77">
        <w:rPr>
          <w:rFonts w:eastAsia="標楷體"/>
          <w:b/>
          <w:sz w:val="52"/>
          <w:szCs w:val="64"/>
        </w:rPr>
        <w:t>Meeting</w:t>
      </w:r>
    </w:p>
    <w:p w:rsidR="00181D76" w:rsidRPr="007F6F77" w:rsidRDefault="00181D76" w:rsidP="00FA173A">
      <w:pPr>
        <w:pBdr>
          <w:top w:val="single" w:sz="48" w:space="1" w:color="auto"/>
          <w:bottom w:val="single" w:sz="48" w:space="1" w:color="auto"/>
        </w:pBdr>
        <w:spacing w:before="100" w:line="840" w:lineRule="exact"/>
        <w:ind w:leftChars="252" w:left="504" w:rightChars="231" w:right="462"/>
        <w:jc w:val="center"/>
        <w:textDirection w:val="lrTbV"/>
        <w:rPr>
          <w:rFonts w:eastAsia="標楷體"/>
          <w:b/>
          <w:sz w:val="52"/>
          <w:szCs w:val="64"/>
        </w:rPr>
      </w:pPr>
    </w:p>
    <w:p w:rsidR="00181D76" w:rsidRPr="007F6F77" w:rsidRDefault="00F0595F" w:rsidP="00181D76">
      <w:pPr>
        <w:pBdr>
          <w:top w:val="single" w:sz="48" w:space="1" w:color="auto"/>
          <w:bottom w:val="single" w:sz="48" w:space="1" w:color="auto"/>
        </w:pBdr>
        <w:spacing w:before="240" w:line="640" w:lineRule="exact"/>
        <w:ind w:leftChars="252" w:left="504" w:rightChars="231" w:right="462"/>
        <w:jc w:val="center"/>
        <w:textDirection w:val="lrTbV"/>
        <w:rPr>
          <w:rFonts w:eastAsia="標楷體"/>
          <w:spacing w:val="-24"/>
          <w:sz w:val="40"/>
          <w:szCs w:val="48"/>
        </w:rPr>
      </w:pPr>
      <w:r>
        <w:rPr>
          <w:rFonts w:eastAsia="標楷體" w:hint="eastAsia"/>
          <w:spacing w:val="-24"/>
          <w:sz w:val="40"/>
          <w:szCs w:val="48"/>
        </w:rPr>
        <w:t>March</w:t>
      </w:r>
      <w:r w:rsidR="00181D76" w:rsidRPr="007F6F77">
        <w:rPr>
          <w:rFonts w:eastAsia="標楷體" w:hint="eastAsia"/>
          <w:spacing w:val="-24"/>
          <w:sz w:val="40"/>
          <w:szCs w:val="48"/>
        </w:rPr>
        <w:t xml:space="preserve"> </w:t>
      </w:r>
      <w:r w:rsidR="00336930">
        <w:rPr>
          <w:rFonts w:eastAsia="標楷體" w:hint="eastAsia"/>
          <w:spacing w:val="-24"/>
          <w:sz w:val="40"/>
          <w:szCs w:val="48"/>
        </w:rPr>
        <w:t>19</w:t>
      </w:r>
      <w:r w:rsidR="008C284D" w:rsidRPr="007F6F77">
        <w:rPr>
          <w:rFonts w:eastAsia="標楷體" w:hint="eastAsia"/>
          <w:spacing w:val="-24"/>
          <w:sz w:val="40"/>
          <w:szCs w:val="48"/>
        </w:rPr>
        <w:t>, 20</w:t>
      </w:r>
      <w:r>
        <w:rPr>
          <w:rFonts w:eastAsia="標楷體" w:hint="eastAsia"/>
          <w:spacing w:val="-24"/>
          <w:sz w:val="40"/>
          <w:szCs w:val="48"/>
        </w:rPr>
        <w:t>20</w:t>
      </w:r>
    </w:p>
    <w:p w:rsidR="00C82C46" w:rsidRPr="007F6F77" w:rsidRDefault="00C82C46" w:rsidP="00506CDC">
      <w:pPr>
        <w:pBdr>
          <w:top w:val="single" w:sz="48" w:space="1" w:color="auto"/>
          <w:bottom w:val="single" w:sz="48" w:space="1" w:color="auto"/>
        </w:pBdr>
        <w:spacing w:before="240" w:line="20" w:lineRule="exact"/>
        <w:ind w:leftChars="252" w:left="504" w:rightChars="231" w:right="462"/>
        <w:jc w:val="center"/>
        <w:textDirection w:val="lrTbV"/>
        <w:rPr>
          <w:rFonts w:eastAsia="標楷體"/>
          <w:sz w:val="48"/>
          <w:szCs w:val="48"/>
        </w:rPr>
      </w:pPr>
    </w:p>
    <w:p w:rsidR="00C82C46" w:rsidRPr="007F6F77" w:rsidRDefault="00C82C46" w:rsidP="00506CDC">
      <w:pPr>
        <w:spacing w:before="100" w:line="640" w:lineRule="exact"/>
        <w:ind w:leftChars="252" w:left="504" w:rightChars="231" w:right="462"/>
        <w:jc w:val="center"/>
        <w:textDirection w:val="lrTbV"/>
        <w:rPr>
          <w:rFonts w:eastAsia="標楷體"/>
          <w:b/>
          <w:spacing w:val="-24"/>
          <w:sz w:val="56"/>
          <w:szCs w:val="56"/>
        </w:rPr>
      </w:pPr>
    </w:p>
    <w:p w:rsidR="00C82C46" w:rsidRPr="007F6F77" w:rsidRDefault="00C82C46" w:rsidP="00506CDC">
      <w:pPr>
        <w:spacing w:before="100" w:line="640" w:lineRule="exact"/>
        <w:ind w:leftChars="252" w:left="504" w:rightChars="231" w:right="462"/>
        <w:jc w:val="center"/>
        <w:textDirection w:val="lrTbV"/>
        <w:rPr>
          <w:rFonts w:eastAsia="標楷體"/>
          <w:b/>
          <w:spacing w:val="-24"/>
          <w:sz w:val="56"/>
          <w:szCs w:val="56"/>
        </w:rPr>
      </w:pPr>
    </w:p>
    <w:p w:rsidR="00C82C46" w:rsidRPr="007F6F77" w:rsidRDefault="00C82C46" w:rsidP="00506CDC">
      <w:pPr>
        <w:spacing w:before="100" w:line="640" w:lineRule="exact"/>
        <w:ind w:leftChars="252" w:left="504" w:rightChars="231" w:right="462"/>
        <w:jc w:val="center"/>
        <w:textDirection w:val="lrTbV"/>
        <w:rPr>
          <w:rFonts w:eastAsia="標楷體"/>
          <w:b/>
          <w:spacing w:val="-24"/>
          <w:sz w:val="56"/>
          <w:szCs w:val="56"/>
        </w:rPr>
      </w:pPr>
    </w:p>
    <w:p w:rsidR="00C82C46" w:rsidRPr="007F6F77" w:rsidRDefault="00C82C46" w:rsidP="00506CDC">
      <w:pPr>
        <w:spacing w:before="100" w:line="640" w:lineRule="exact"/>
        <w:ind w:leftChars="252" w:left="504" w:rightChars="231" w:right="462"/>
        <w:jc w:val="center"/>
        <w:textDirection w:val="lrTbV"/>
        <w:rPr>
          <w:rFonts w:eastAsia="標楷體"/>
          <w:b/>
          <w:spacing w:val="-24"/>
          <w:sz w:val="56"/>
          <w:szCs w:val="56"/>
        </w:rPr>
      </w:pPr>
    </w:p>
    <w:p w:rsidR="00C82C46" w:rsidRPr="007F6F77" w:rsidRDefault="00C82C46" w:rsidP="00506CDC">
      <w:pPr>
        <w:spacing w:before="100" w:line="640" w:lineRule="exact"/>
        <w:ind w:leftChars="252" w:left="504" w:rightChars="231" w:right="462"/>
        <w:jc w:val="center"/>
        <w:textDirection w:val="lrTbV"/>
        <w:rPr>
          <w:rFonts w:eastAsia="標楷體"/>
          <w:b/>
          <w:spacing w:val="-24"/>
          <w:sz w:val="56"/>
          <w:szCs w:val="56"/>
        </w:rPr>
      </w:pPr>
    </w:p>
    <w:p w:rsidR="00C82C46" w:rsidRPr="007F6F77" w:rsidRDefault="00C82C46" w:rsidP="00506CDC">
      <w:pPr>
        <w:spacing w:before="100" w:line="640" w:lineRule="exact"/>
        <w:ind w:leftChars="252" w:left="504" w:rightChars="231" w:right="462"/>
        <w:jc w:val="center"/>
        <w:textDirection w:val="lrTbV"/>
        <w:rPr>
          <w:rFonts w:eastAsia="標楷體"/>
          <w:b/>
          <w:spacing w:val="-24"/>
          <w:sz w:val="56"/>
          <w:szCs w:val="56"/>
        </w:rPr>
      </w:pPr>
    </w:p>
    <w:p w:rsidR="00C82C46" w:rsidRPr="007F6F77" w:rsidRDefault="00C82C46" w:rsidP="00506CDC">
      <w:pPr>
        <w:spacing w:before="100" w:line="640" w:lineRule="exact"/>
        <w:ind w:leftChars="252" w:left="504" w:rightChars="231" w:right="462"/>
        <w:jc w:val="center"/>
        <w:textDirection w:val="lrTbV"/>
        <w:rPr>
          <w:rFonts w:eastAsia="標楷體"/>
          <w:b/>
          <w:spacing w:val="-24"/>
          <w:sz w:val="56"/>
          <w:szCs w:val="56"/>
        </w:rPr>
      </w:pPr>
    </w:p>
    <w:p w:rsidR="00181D76" w:rsidRPr="007F6F77" w:rsidRDefault="00181D76" w:rsidP="00181D76">
      <w:pPr>
        <w:spacing w:before="100" w:line="640" w:lineRule="exact"/>
        <w:ind w:leftChars="252" w:left="504" w:rightChars="231" w:right="462"/>
        <w:jc w:val="center"/>
        <w:textDirection w:val="lrTbV"/>
        <w:rPr>
          <w:rFonts w:eastAsia="標楷體"/>
          <w:b/>
          <w:spacing w:val="-24"/>
          <w:sz w:val="44"/>
          <w:szCs w:val="52"/>
        </w:rPr>
      </w:pPr>
      <w:r w:rsidRPr="007F6F77">
        <w:rPr>
          <w:rFonts w:eastAsia="標楷體" w:hint="eastAsia"/>
          <w:sz w:val="44"/>
          <w:szCs w:val="52"/>
        </w:rPr>
        <w:t>Central Bank of the R.O.C. (Taiwan)</w:t>
      </w:r>
    </w:p>
    <w:p w:rsidR="00C82C46" w:rsidRPr="007F6F77" w:rsidRDefault="00C82C46" w:rsidP="00D052FE">
      <w:pPr>
        <w:spacing w:before="100" w:line="640" w:lineRule="exact"/>
        <w:ind w:leftChars="252" w:left="504" w:rightChars="231" w:right="462"/>
        <w:jc w:val="both"/>
        <w:textDirection w:val="lrTbV"/>
        <w:rPr>
          <w:rFonts w:eastAsia="標楷體"/>
          <w:sz w:val="52"/>
          <w:szCs w:val="52"/>
        </w:rPr>
        <w:sectPr w:rsidR="00C82C46" w:rsidRPr="007F6F77" w:rsidSect="00F714F0">
          <w:headerReference w:type="even" r:id="rId9"/>
          <w:headerReference w:type="default" r:id="rId10"/>
          <w:footerReference w:type="even" r:id="rId11"/>
          <w:footerReference w:type="default" r:id="rId12"/>
          <w:headerReference w:type="first" r:id="rId13"/>
          <w:footerReference w:type="first" r:id="rId14"/>
          <w:pgSz w:w="11907" w:h="16840" w:code="9"/>
          <w:pgMar w:top="1134" w:right="1418" w:bottom="851" w:left="1418" w:header="0" w:footer="510" w:gutter="0"/>
          <w:paperSrc w:first="15" w:other="15"/>
          <w:pgNumType w:start="0"/>
          <w:cols w:space="425"/>
          <w:titlePg/>
          <w:docGrid w:linePitch="272"/>
        </w:sectPr>
      </w:pPr>
      <w:r w:rsidRPr="007F6F77">
        <w:rPr>
          <w:rFonts w:eastAsia="標楷體"/>
          <w:spacing w:val="-24"/>
          <w:sz w:val="44"/>
          <w:szCs w:val="44"/>
        </w:rPr>
        <w:br w:type="page"/>
      </w:r>
    </w:p>
    <w:p w:rsidR="00363599" w:rsidRPr="007F6F77" w:rsidRDefault="00363599" w:rsidP="00642463">
      <w:pPr>
        <w:spacing w:line="440" w:lineRule="exact"/>
        <w:jc w:val="center"/>
        <w:textDirection w:val="lrTbV"/>
        <w:rPr>
          <w:rFonts w:eastAsia="標楷體"/>
          <w:b/>
          <w:sz w:val="28"/>
          <w:szCs w:val="28"/>
        </w:rPr>
      </w:pPr>
      <w:r w:rsidRPr="007F6F77">
        <w:rPr>
          <w:rFonts w:eastAsia="標楷體"/>
          <w:b/>
          <w:sz w:val="28"/>
          <w:szCs w:val="28"/>
        </w:rPr>
        <w:lastRenderedPageBreak/>
        <w:t>Minutes</w:t>
      </w:r>
      <w:r w:rsidRPr="007F6F77">
        <w:rPr>
          <w:rStyle w:val="afe"/>
          <w:rFonts w:eastAsia="標楷體"/>
          <w:b/>
          <w:sz w:val="28"/>
          <w:szCs w:val="28"/>
        </w:rPr>
        <w:footnoteReference w:id="1"/>
      </w:r>
      <w:r w:rsidRPr="007F6F77">
        <w:rPr>
          <w:rFonts w:eastAsia="標楷體"/>
          <w:b/>
          <w:sz w:val="28"/>
          <w:szCs w:val="28"/>
        </w:rPr>
        <w:t xml:space="preserve"> of the Joint Meeting of the Board of Directors and </w:t>
      </w:r>
    </w:p>
    <w:p w:rsidR="00363599" w:rsidRPr="007F6F77" w:rsidRDefault="00363599" w:rsidP="00642463">
      <w:pPr>
        <w:spacing w:line="440" w:lineRule="exact"/>
        <w:jc w:val="center"/>
        <w:textDirection w:val="lrTbV"/>
        <w:rPr>
          <w:rFonts w:eastAsia="標楷體"/>
          <w:b/>
          <w:sz w:val="28"/>
          <w:szCs w:val="28"/>
        </w:rPr>
      </w:pPr>
      <w:proofErr w:type="gramStart"/>
      <w:r w:rsidRPr="007F6F77">
        <w:rPr>
          <w:rFonts w:eastAsia="標楷體"/>
          <w:b/>
          <w:sz w:val="28"/>
          <w:szCs w:val="28"/>
        </w:rPr>
        <w:t>the</w:t>
      </w:r>
      <w:proofErr w:type="gramEnd"/>
      <w:r w:rsidRPr="007F6F77">
        <w:rPr>
          <w:rFonts w:eastAsia="標楷體"/>
          <w:b/>
          <w:sz w:val="28"/>
          <w:szCs w:val="28"/>
        </w:rPr>
        <w:t xml:space="preserve"> Board of Supervisors on</w:t>
      </w:r>
      <w:r w:rsidR="00C41905" w:rsidRPr="007F6F77">
        <w:rPr>
          <w:rFonts w:eastAsia="標楷體" w:hint="eastAsia"/>
          <w:b/>
          <w:sz w:val="28"/>
          <w:szCs w:val="28"/>
        </w:rPr>
        <w:t xml:space="preserve"> </w:t>
      </w:r>
      <w:r w:rsidR="0054412A">
        <w:rPr>
          <w:rFonts w:eastAsia="標楷體" w:hint="eastAsia"/>
          <w:b/>
          <w:sz w:val="28"/>
          <w:szCs w:val="28"/>
        </w:rPr>
        <w:t>March</w:t>
      </w:r>
      <w:r w:rsidR="00336930">
        <w:rPr>
          <w:rFonts w:eastAsia="標楷體" w:hint="eastAsia"/>
          <w:b/>
          <w:sz w:val="28"/>
          <w:szCs w:val="28"/>
        </w:rPr>
        <w:t xml:space="preserve"> 19</w:t>
      </w:r>
      <w:r w:rsidR="008C284D" w:rsidRPr="007F6F77">
        <w:rPr>
          <w:rFonts w:eastAsia="標楷體"/>
          <w:b/>
          <w:sz w:val="28"/>
          <w:szCs w:val="28"/>
        </w:rPr>
        <w:t>, 20</w:t>
      </w:r>
      <w:r w:rsidR="0054412A">
        <w:rPr>
          <w:rFonts w:eastAsia="標楷體" w:hint="eastAsia"/>
          <w:b/>
          <w:sz w:val="28"/>
          <w:szCs w:val="28"/>
        </w:rPr>
        <w:t>20</w:t>
      </w:r>
    </w:p>
    <w:p w:rsidR="00363599" w:rsidRPr="007F6F77" w:rsidRDefault="00363599" w:rsidP="00642463">
      <w:pPr>
        <w:spacing w:line="440" w:lineRule="exact"/>
        <w:jc w:val="both"/>
        <w:textDirection w:val="lrTbV"/>
        <w:rPr>
          <w:rFonts w:eastAsia="標楷體"/>
          <w:sz w:val="24"/>
          <w:szCs w:val="24"/>
        </w:rPr>
      </w:pPr>
      <w:r w:rsidRPr="007F6F77">
        <w:rPr>
          <w:rFonts w:eastAsia="標楷體" w:hint="eastAsia"/>
          <w:b/>
          <w:sz w:val="24"/>
          <w:szCs w:val="24"/>
        </w:rPr>
        <w:t>Date and Time</w:t>
      </w:r>
      <w:r w:rsidRPr="007F6F77">
        <w:rPr>
          <w:rFonts w:eastAsia="標楷體" w:hint="eastAsia"/>
          <w:sz w:val="24"/>
          <w:szCs w:val="24"/>
        </w:rPr>
        <w:t xml:space="preserve">: </w:t>
      </w:r>
      <w:r w:rsidR="000830C6" w:rsidRPr="007F6F77">
        <w:rPr>
          <w:rFonts w:eastAsia="標楷體" w:hint="eastAsia"/>
          <w:sz w:val="24"/>
          <w:szCs w:val="24"/>
        </w:rPr>
        <w:t>2:00 p.m.</w:t>
      </w:r>
      <w:r w:rsidR="000830C6">
        <w:rPr>
          <w:rFonts w:eastAsia="標楷體" w:hint="eastAsia"/>
          <w:sz w:val="24"/>
          <w:szCs w:val="24"/>
        </w:rPr>
        <w:t xml:space="preserve">, </w:t>
      </w:r>
      <w:r w:rsidR="00F0595F">
        <w:rPr>
          <w:rFonts w:eastAsia="標楷體" w:hint="eastAsia"/>
          <w:sz w:val="24"/>
          <w:szCs w:val="24"/>
        </w:rPr>
        <w:t>March</w:t>
      </w:r>
      <w:r w:rsidRPr="007F6F77">
        <w:rPr>
          <w:rFonts w:eastAsia="標楷體" w:hint="eastAsia"/>
          <w:sz w:val="24"/>
          <w:szCs w:val="24"/>
        </w:rPr>
        <w:t xml:space="preserve"> </w:t>
      </w:r>
      <w:r w:rsidR="00656F52">
        <w:rPr>
          <w:rFonts w:eastAsia="標楷體" w:hint="eastAsia"/>
          <w:sz w:val="24"/>
          <w:szCs w:val="24"/>
        </w:rPr>
        <w:t>19</w:t>
      </w:r>
      <w:r w:rsidRPr="007F6F77">
        <w:rPr>
          <w:rFonts w:eastAsia="標楷體" w:hint="eastAsia"/>
          <w:sz w:val="24"/>
          <w:szCs w:val="24"/>
        </w:rPr>
        <w:t>, 20</w:t>
      </w:r>
      <w:r w:rsidR="00F0595F">
        <w:rPr>
          <w:rFonts w:eastAsia="標楷體" w:hint="eastAsia"/>
          <w:sz w:val="24"/>
          <w:szCs w:val="24"/>
        </w:rPr>
        <w:t>20</w:t>
      </w:r>
    </w:p>
    <w:p w:rsidR="00363599" w:rsidRPr="007F6F77" w:rsidRDefault="00363599" w:rsidP="00642463">
      <w:pPr>
        <w:spacing w:line="440" w:lineRule="exact"/>
        <w:ind w:left="745" w:hangingChars="310" w:hanging="745"/>
        <w:jc w:val="both"/>
        <w:textDirection w:val="lrTbV"/>
        <w:rPr>
          <w:rFonts w:eastAsia="標楷體"/>
          <w:sz w:val="24"/>
          <w:szCs w:val="24"/>
        </w:rPr>
      </w:pPr>
      <w:r w:rsidRPr="007F6F77">
        <w:rPr>
          <w:rFonts w:eastAsia="標楷體" w:hint="eastAsia"/>
          <w:b/>
          <w:sz w:val="24"/>
          <w:szCs w:val="24"/>
        </w:rPr>
        <w:t>Location:</w:t>
      </w:r>
      <w:r w:rsidRPr="007F6F77">
        <w:rPr>
          <w:rFonts w:eastAsia="標楷體" w:hint="eastAsia"/>
          <w:sz w:val="24"/>
          <w:szCs w:val="24"/>
        </w:rPr>
        <w:t xml:space="preserve"> Room A606, Main Building, </w:t>
      </w:r>
      <w:r w:rsidRPr="007F6F77">
        <w:rPr>
          <w:rFonts w:eastAsia="標楷體"/>
          <w:sz w:val="24"/>
          <w:szCs w:val="24"/>
        </w:rPr>
        <w:t>Central Bank of the R.O.C. (Taiwan)</w:t>
      </w:r>
    </w:p>
    <w:p w:rsidR="00363599" w:rsidRPr="007F6F77" w:rsidRDefault="00363599" w:rsidP="00642463">
      <w:pPr>
        <w:pStyle w:val="31"/>
        <w:spacing w:line="440" w:lineRule="exact"/>
        <w:textDirection w:val="lrTbV"/>
        <w:rPr>
          <w:rFonts w:eastAsia="標楷體"/>
          <w:sz w:val="24"/>
          <w:szCs w:val="24"/>
        </w:rPr>
      </w:pPr>
      <w:r w:rsidRPr="007F6F77">
        <w:rPr>
          <w:rFonts w:eastAsia="標楷體" w:hint="eastAsia"/>
          <w:b/>
          <w:sz w:val="24"/>
          <w:szCs w:val="24"/>
        </w:rPr>
        <w:t>Members Present:</w:t>
      </w:r>
      <w:r w:rsidRPr="007F6F77">
        <w:rPr>
          <w:rFonts w:eastAsia="標楷體" w:hint="eastAsia"/>
          <w:sz w:val="24"/>
          <w:szCs w:val="24"/>
        </w:rPr>
        <w:t xml:space="preserve"> </w:t>
      </w:r>
    </w:p>
    <w:p w:rsidR="00363599" w:rsidRPr="007F6F77" w:rsidRDefault="00363599" w:rsidP="00642463">
      <w:pPr>
        <w:pStyle w:val="31"/>
        <w:spacing w:line="440" w:lineRule="exact"/>
        <w:ind w:leftChars="200" w:left="400"/>
        <w:textDirection w:val="lrTbV"/>
        <w:rPr>
          <w:rFonts w:eastAsia="標楷體"/>
          <w:sz w:val="24"/>
          <w:szCs w:val="24"/>
        </w:rPr>
      </w:pPr>
      <w:r w:rsidRPr="007F6F77">
        <w:rPr>
          <w:rFonts w:eastAsia="標楷體" w:hint="eastAsia"/>
          <w:b/>
          <w:sz w:val="24"/>
          <w:szCs w:val="24"/>
        </w:rPr>
        <w:t>Chairman, Board of Directors</w:t>
      </w:r>
      <w:r w:rsidRPr="007F6F77">
        <w:rPr>
          <w:rFonts w:eastAsia="標楷體" w:hint="eastAsia"/>
          <w:sz w:val="24"/>
          <w:szCs w:val="24"/>
        </w:rPr>
        <w:t xml:space="preserve">: </w:t>
      </w:r>
      <w:r w:rsidR="008C284D" w:rsidRPr="007F6F77">
        <w:rPr>
          <w:rFonts w:eastAsia="標楷體"/>
          <w:sz w:val="24"/>
          <w:szCs w:val="24"/>
        </w:rPr>
        <w:t>Chin-long Yang</w:t>
      </w:r>
    </w:p>
    <w:p w:rsidR="008C284D" w:rsidRPr="004823B0" w:rsidRDefault="008C284D" w:rsidP="00642463">
      <w:pPr>
        <w:pStyle w:val="31"/>
        <w:spacing w:line="440" w:lineRule="exact"/>
        <w:ind w:leftChars="200" w:left="400"/>
        <w:textDirection w:val="lrTbV"/>
        <w:rPr>
          <w:rFonts w:eastAsia="標楷體"/>
          <w:sz w:val="24"/>
          <w:szCs w:val="24"/>
        </w:rPr>
      </w:pPr>
      <w:r w:rsidRPr="004823B0">
        <w:rPr>
          <w:rFonts w:eastAsia="標楷體" w:hint="eastAsia"/>
          <w:b/>
          <w:sz w:val="24"/>
          <w:szCs w:val="24"/>
        </w:rPr>
        <w:t>Executive Directors</w:t>
      </w:r>
      <w:r w:rsidRPr="004823B0">
        <w:rPr>
          <w:rFonts w:eastAsia="標楷體" w:hint="eastAsia"/>
          <w:sz w:val="24"/>
          <w:szCs w:val="24"/>
        </w:rPr>
        <w:t xml:space="preserve">: </w:t>
      </w:r>
    </w:p>
    <w:p w:rsidR="008C284D" w:rsidRPr="004823B0" w:rsidRDefault="008C284D" w:rsidP="00642463">
      <w:pPr>
        <w:pStyle w:val="31"/>
        <w:spacing w:line="440" w:lineRule="exact"/>
        <w:ind w:leftChars="200" w:left="400"/>
        <w:textDirection w:val="lrTbV"/>
        <w:rPr>
          <w:rFonts w:eastAsia="標楷體"/>
          <w:sz w:val="24"/>
          <w:szCs w:val="24"/>
        </w:rPr>
      </w:pPr>
      <w:r w:rsidRPr="004823B0">
        <w:rPr>
          <w:rFonts w:eastAsia="標楷體"/>
          <w:sz w:val="24"/>
          <w:szCs w:val="24"/>
        </w:rPr>
        <w:t>Jain-</w:t>
      </w:r>
      <w:proofErr w:type="spellStart"/>
      <w:r w:rsidRPr="004823B0">
        <w:rPr>
          <w:rFonts w:eastAsia="標楷體"/>
          <w:sz w:val="24"/>
          <w:szCs w:val="24"/>
        </w:rPr>
        <w:t>Rong</w:t>
      </w:r>
      <w:proofErr w:type="spellEnd"/>
      <w:r w:rsidRPr="004823B0">
        <w:rPr>
          <w:rFonts w:eastAsia="標楷體"/>
          <w:sz w:val="24"/>
          <w:szCs w:val="24"/>
        </w:rPr>
        <w:t xml:space="preserve"> Su,</w:t>
      </w:r>
      <w:r w:rsidRPr="004823B0">
        <w:rPr>
          <w:rFonts w:eastAsia="標楷體" w:hint="eastAsia"/>
          <w:sz w:val="24"/>
          <w:szCs w:val="24"/>
        </w:rPr>
        <w:t xml:space="preserve"> </w:t>
      </w:r>
      <w:r w:rsidRPr="004823B0">
        <w:rPr>
          <w:rFonts w:eastAsia="標楷體"/>
          <w:sz w:val="24"/>
          <w:szCs w:val="24"/>
        </w:rPr>
        <w:t>Jong-</w:t>
      </w:r>
      <w:r w:rsidRPr="004823B0">
        <w:rPr>
          <w:rFonts w:eastAsia="標楷體" w:hint="eastAsia"/>
          <w:sz w:val="24"/>
          <w:szCs w:val="24"/>
        </w:rPr>
        <w:t>c</w:t>
      </w:r>
      <w:r w:rsidRPr="004823B0">
        <w:rPr>
          <w:rFonts w:eastAsia="標楷體"/>
          <w:sz w:val="24"/>
          <w:szCs w:val="24"/>
        </w:rPr>
        <w:t>hin Shen</w:t>
      </w:r>
      <w:r w:rsidRPr="004823B0">
        <w:rPr>
          <w:rFonts w:eastAsia="標楷體" w:hint="eastAsia"/>
          <w:sz w:val="24"/>
          <w:szCs w:val="24"/>
        </w:rPr>
        <w:t xml:space="preserve">, </w:t>
      </w:r>
      <w:proofErr w:type="spellStart"/>
      <w:r w:rsidRPr="004823B0">
        <w:rPr>
          <w:rFonts w:eastAsia="標楷體" w:hint="eastAsia"/>
          <w:sz w:val="24"/>
          <w:szCs w:val="24"/>
        </w:rPr>
        <w:t>Tzung</w:t>
      </w:r>
      <w:proofErr w:type="spellEnd"/>
      <w:r w:rsidRPr="004823B0">
        <w:rPr>
          <w:rFonts w:eastAsia="標楷體" w:hint="eastAsia"/>
          <w:sz w:val="24"/>
          <w:szCs w:val="24"/>
        </w:rPr>
        <w:t>-ta Yen, Nan-</w:t>
      </w:r>
      <w:proofErr w:type="spellStart"/>
      <w:r w:rsidRPr="004823B0">
        <w:rPr>
          <w:rFonts w:eastAsia="標楷體" w:hint="eastAsia"/>
          <w:sz w:val="24"/>
          <w:szCs w:val="24"/>
        </w:rPr>
        <w:t>kuang</w:t>
      </w:r>
      <w:proofErr w:type="spellEnd"/>
      <w:r w:rsidRPr="004823B0">
        <w:rPr>
          <w:rFonts w:eastAsia="標楷體" w:hint="eastAsia"/>
          <w:sz w:val="24"/>
          <w:szCs w:val="24"/>
        </w:rPr>
        <w:t xml:space="preserve"> Chen, </w:t>
      </w:r>
      <w:r w:rsidR="00F0595F" w:rsidRPr="004823B0">
        <w:rPr>
          <w:rFonts w:eastAsia="標楷體"/>
          <w:sz w:val="24"/>
          <w:szCs w:val="24"/>
        </w:rPr>
        <w:t>Chung-</w:t>
      </w:r>
      <w:proofErr w:type="spellStart"/>
      <w:r w:rsidR="00F0595F" w:rsidRPr="004823B0">
        <w:rPr>
          <w:rFonts w:eastAsia="標楷體"/>
          <w:sz w:val="24"/>
          <w:szCs w:val="24"/>
        </w:rPr>
        <w:t>dar</w:t>
      </w:r>
      <w:proofErr w:type="spellEnd"/>
      <w:r w:rsidR="00F0595F" w:rsidRPr="004823B0">
        <w:rPr>
          <w:rFonts w:eastAsia="標楷體"/>
          <w:sz w:val="24"/>
          <w:szCs w:val="24"/>
        </w:rPr>
        <w:t xml:space="preserve"> Lei</w:t>
      </w:r>
    </w:p>
    <w:p w:rsidR="008C284D" w:rsidRPr="004823B0" w:rsidRDefault="008C284D" w:rsidP="00642463">
      <w:pPr>
        <w:spacing w:line="440" w:lineRule="exact"/>
        <w:ind w:leftChars="200" w:left="400" w:rightChars="5" w:right="10"/>
        <w:textDirection w:val="lrTbV"/>
        <w:rPr>
          <w:rFonts w:eastAsia="標楷體"/>
          <w:sz w:val="24"/>
          <w:szCs w:val="24"/>
        </w:rPr>
      </w:pPr>
      <w:r w:rsidRPr="004823B0">
        <w:rPr>
          <w:rFonts w:eastAsia="標楷體" w:hint="eastAsia"/>
          <w:b/>
          <w:sz w:val="24"/>
          <w:szCs w:val="24"/>
        </w:rPr>
        <w:t>Directors</w:t>
      </w:r>
      <w:r w:rsidRPr="004823B0">
        <w:rPr>
          <w:rFonts w:eastAsia="標楷體" w:hint="eastAsia"/>
          <w:sz w:val="24"/>
          <w:szCs w:val="24"/>
        </w:rPr>
        <w:t xml:space="preserve">: </w:t>
      </w:r>
    </w:p>
    <w:p w:rsidR="00F0595F" w:rsidRPr="00D6522E" w:rsidRDefault="00F0595F" w:rsidP="004823B0">
      <w:pPr>
        <w:spacing w:line="440" w:lineRule="exact"/>
        <w:ind w:leftChars="200" w:left="400" w:rightChars="5" w:right="10"/>
        <w:textDirection w:val="lrTbV"/>
        <w:rPr>
          <w:rFonts w:eastAsia="標楷體"/>
          <w:sz w:val="24"/>
          <w:szCs w:val="24"/>
        </w:rPr>
      </w:pPr>
      <w:r w:rsidRPr="004823B0">
        <w:rPr>
          <w:rFonts w:eastAsia="標楷體"/>
          <w:sz w:val="24"/>
          <w:szCs w:val="24"/>
        </w:rPr>
        <w:t>C</w:t>
      </w:r>
      <w:r w:rsidRPr="00D6522E">
        <w:rPr>
          <w:rFonts w:eastAsia="標楷體"/>
          <w:sz w:val="24"/>
          <w:szCs w:val="24"/>
        </w:rPr>
        <w:t>hi-</w:t>
      </w:r>
      <w:proofErr w:type="spellStart"/>
      <w:r w:rsidRPr="00D6522E">
        <w:rPr>
          <w:rFonts w:eastAsia="標楷體"/>
          <w:sz w:val="24"/>
          <w:szCs w:val="24"/>
        </w:rPr>
        <w:t>chung</w:t>
      </w:r>
      <w:proofErr w:type="spellEnd"/>
      <w:r w:rsidRPr="00D6522E">
        <w:rPr>
          <w:rFonts w:eastAsia="標楷體"/>
          <w:sz w:val="24"/>
          <w:szCs w:val="24"/>
        </w:rPr>
        <w:t xml:space="preserve"> Chen</w:t>
      </w:r>
      <w:r w:rsidR="004823B0" w:rsidRPr="00D6522E">
        <w:rPr>
          <w:rFonts w:eastAsia="標楷體"/>
          <w:sz w:val="24"/>
          <w:szCs w:val="24"/>
        </w:rPr>
        <w:t>,</w:t>
      </w:r>
      <w:r w:rsidR="004823B0" w:rsidRPr="00D6522E">
        <w:rPr>
          <w:rFonts w:eastAsia="標楷體" w:hint="eastAsia"/>
          <w:sz w:val="24"/>
          <w:szCs w:val="24"/>
        </w:rPr>
        <w:t xml:space="preserve"> </w:t>
      </w:r>
      <w:proofErr w:type="spellStart"/>
      <w:r w:rsidR="004823B0" w:rsidRPr="00D6522E">
        <w:rPr>
          <w:rFonts w:eastAsia="標楷體" w:hint="eastAsia"/>
          <w:sz w:val="24"/>
          <w:szCs w:val="24"/>
        </w:rPr>
        <w:t>Jin</w:t>
      </w:r>
      <w:proofErr w:type="spellEnd"/>
      <w:r w:rsidR="004823B0" w:rsidRPr="00D6522E">
        <w:rPr>
          <w:rFonts w:eastAsia="標楷體" w:hint="eastAsia"/>
          <w:sz w:val="24"/>
          <w:szCs w:val="24"/>
        </w:rPr>
        <w:t xml:space="preserve">-lung Lin, </w:t>
      </w:r>
      <w:r w:rsidR="004823B0" w:rsidRPr="00D6522E">
        <w:rPr>
          <w:rFonts w:eastAsia="標楷體"/>
          <w:sz w:val="24"/>
          <w:szCs w:val="24"/>
        </w:rPr>
        <w:t>Chao-</w:t>
      </w:r>
      <w:proofErr w:type="spellStart"/>
      <w:r w:rsidR="004823B0" w:rsidRPr="00D6522E">
        <w:rPr>
          <w:rFonts w:eastAsia="標楷體"/>
          <w:sz w:val="24"/>
          <w:szCs w:val="24"/>
        </w:rPr>
        <w:t>hsi</w:t>
      </w:r>
      <w:proofErr w:type="spellEnd"/>
      <w:r w:rsidR="004823B0" w:rsidRPr="00D6522E">
        <w:rPr>
          <w:rFonts w:eastAsia="標楷體"/>
          <w:sz w:val="24"/>
          <w:szCs w:val="24"/>
        </w:rPr>
        <w:t xml:space="preserve"> Huang, </w:t>
      </w:r>
      <w:proofErr w:type="spellStart"/>
      <w:r w:rsidR="004823B0" w:rsidRPr="00D6522E">
        <w:rPr>
          <w:rFonts w:eastAsia="標楷體"/>
          <w:sz w:val="24"/>
          <w:szCs w:val="24"/>
        </w:rPr>
        <w:t>Shiu</w:t>
      </w:r>
      <w:proofErr w:type="spellEnd"/>
      <w:r w:rsidR="004823B0" w:rsidRPr="00D6522E">
        <w:rPr>
          <w:rFonts w:eastAsia="標楷體"/>
          <w:sz w:val="24"/>
          <w:szCs w:val="24"/>
        </w:rPr>
        <w:t xml:space="preserve">-sheng Chen, </w:t>
      </w:r>
      <w:r w:rsidR="000A4270" w:rsidRPr="00D6522E">
        <w:rPr>
          <w:rFonts w:eastAsia="標楷體" w:hint="eastAsia"/>
          <w:sz w:val="24"/>
          <w:szCs w:val="24"/>
        </w:rPr>
        <w:t>Chao-</w:t>
      </w:r>
      <w:proofErr w:type="spellStart"/>
      <w:r w:rsidR="000A4270" w:rsidRPr="00D6522E">
        <w:rPr>
          <w:rFonts w:eastAsia="標楷體" w:hint="eastAsia"/>
          <w:sz w:val="24"/>
          <w:szCs w:val="24"/>
        </w:rPr>
        <w:t>yi</w:t>
      </w:r>
      <w:proofErr w:type="spellEnd"/>
      <w:r w:rsidR="000A4270" w:rsidRPr="00D6522E">
        <w:rPr>
          <w:rFonts w:eastAsia="標楷體" w:hint="eastAsia"/>
          <w:sz w:val="24"/>
          <w:szCs w:val="24"/>
        </w:rPr>
        <w:t xml:space="preserve"> Chen</w:t>
      </w:r>
      <w:r w:rsidRPr="00D6522E">
        <w:rPr>
          <w:rFonts w:eastAsia="標楷體" w:hint="eastAsia"/>
          <w:sz w:val="24"/>
          <w:szCs w:val="24"/>
        </w:rPr>
        <w:t xml:space="preserve">, </w:t>
      </w:r>
      <w:r w:rsidR="000A4270" w:rsidRPr="00D6522E">
        <w:rPr>
          <w:rFonts w:eastAsia="標楷體"/>
          <w:sz w:val="24"/>
          <w:szCs w:val="24"/>
        </w:rPr>
        <w:t>Fu-</w:t>
      </w:r>
      <w:r w:rsidR="000A4270" w:rsidRPr="00D6522E">
        <w:rPr>
          <w:rFonts w:eastAsia="標楷體" w:hint="eastAsia"/>
          <w:sz w:val="24"/>
          <w:szCs w:val="24"/>
        </w:rPr>
        <w:t>s</w:t>
      </w:r>
      <w:r w:rsidR="000A4270" w:rsidRPr="00D6522E">
        <w:rPr>
          <w:rFonts w:eastAsia="標楷體"/>
          <w:sz w:val="24"/>
          <w:szCs w:val="24"/>
        </w:rPr>
        <w:t>heng Hung</w:t>
      </w:r>
      <w:r w:rsidRPr="00D6522E">
        <w:rPr>
          <w:rFonts w:eastAsia="標楷體" w:hint="eastAsia"/>
          <w:sz w:val="24"/>
          <w:szCs w:val="24"/>
        </w:rPr>
        <w:t xml:space="preserve">, </w:t>
      </w:r>
      <w:r w:rsidR="000A4270" w:rsidRPr="00D6522E">
        <w:rPr>
          <w:rFonts w:eastAsia="標楷體"/>
          <w:sz w:val="24"/>
          <w:szCs w:val="24"/>
        </w:rPr>
        <w:t>Yi</w:t>
      </w:r>
      <w:r w:rsidR="000A4270" w:rsidRPr="00D6522E">
        <w:rPr>
          <w:rFonts w:eastAsia="標楷體" w:hint="eastAsia"/>
          <w:sz w:val="24"/>
          <w:szCs w:val="24"/>
        </w:rPr>
        <w:t>-</w:t>
      </w:r>
      <w:r w:rsidR="000A4270" w:rsidRPr="00D6522E">
        <w:rPr>
          <w:rFonts w:eastAsia="標楷體"/>
          <w:sz w:val="24"/>
          <w:szCs w:val="24"/>
        </w:rPr>
        <w:t>ting Li</w:t>
      </w:r>
      <w:r w:rsidRPr="00D6522E">
        <w:rPr>
          <w:rFonts w:eastAsia="標楷體" w:hint="eastAsia"/>
          <w:sz w:val="24"/>
          <w:szCs w:val="24"/>
        </w:rPr>
        <w:t xml:space="preserve">, </w:t>
      </w:r>
      <w:r w:rsidR="000A4270" w:rsidRPr="00D6522E">
        <w:rPr>
          <w:rFonts w:eastAsia="標楷體"/>
          <w:sz w:val="24"/>
          <w:szCs w:val="24"/>
        </w:rPr>
        <w:t>Shi</w:t>
      </w:r>
      <w:r w:rsidR="000A4270" w:rsidRPr="00D6522E">
        <w:rPr>
          <w:rFonts w:eastAsia="標楷體" w:hint="eastAsia"/>
          <w:sz w:val="24"/>
          <w:szCs w:val="24"/>
        </w:rPr>
        <w:t>-</w:t>
      </w:r>
      <w:proofErr w:type="spellStart"/>
      <w:r w:rsidR="000A4270" w:rsidRPr="00D6522E">
        <w:rPr>
          <w:rFonts w:eastAsia="標楷體"/>
          <w:sz w:val="24"/>
          <w:szCs w:val="24"/>
        </w:rPr>
        <w:t>kuan</w:t>
      </w:r>
      <w:proofErr w:type="spellEnd"/>
      <w:r w:rsidR="000A4270" w:rsidRPr="00D6522E">
        <w:rPr>
          <w:rFonts w:eastAsia="標楷體"/>
          <w:sz w:val="24"/>
          <w:szCs w:val="24"/>
        </w:rPr>
        <w:t xml:space="preserve"> Chen</w:t>
      </w:r>
      <w:r w:rsidRPr="00D6522E">
        <w:rPr>
          <w:rFonts w:eastAsia="標楷體" w:hint="eastAsia"/>
          <w:sz w:val="24"/>
          <w:szCs w:val="24"/>
        </w:rPr>
        <w:t xml:space="preserve">, </w:t>
      </w:r>
      <w:proofErr w:type="spellStart"/>
      <w:r w:rsidR="000A4270" w:rsidRPr="00D6522E">
        <w:rPr>
          <w:rFonts w:eastAsia="標楷體"/>
          <w:sz w:val="24"/>
          <w:szCs w:val="24"/>
        </w:rPr>
        <w:t>Chien-</w:t>
      </w:r>
      <w:r w:rsidR="000A4270" w:rsidRPr="00D6522E">
        <w:rPr>
          <w:rFonts w:eastAsia="標楷體" w:hint="eastAsia"/>
          <w:sz w:val="24"/>
          <w:szCs w:val="24"/>
        </w:rPr>
        <w:t>yi</w:t>
      </w:r>
      <w:proofErr w:type="spellEnd"/>
      <w:r w:rsidR="000A4270" w:rsidRPr="00D6522E">
        <w:rPr>
          <w:rFonts w:eastAsia="標楷體" w:hint="eastAsia"/>
          <w:sz w:val="24"/>
          <w:szCs w:val="24"/>
        </w:rPr>
        <w:t xml:space="preserve"> Chang</w:t>
      </w:r>
      <w:r w:rsidR="00D6522E" w:rsidRPr="00D6522E">
        <w:rPr>
          <w:rFonts w:eastAsia="標楷體"/>
          <w:sz w:val="24"/>
          <w:szCs w:val="24"/>
        </w:rPr>
        <w:t xml:space="preserve"> </w:t>
      </w:r>
    </w:p>
    <w:p w:rsidR="008C284D" w:rsidRPr="00D6522E" w:rsidRDefault="008C284D" w:rsidP="00642463">
      <w:pPr>
        <w:spacing w:line="440" w:lineRule="exact"/>
        <w:ind w:leftChars="200" w:left="400" w:rightChars="5" w:right="10"/>
        <w:textDirection w:val="lrTbV"/>
        <w:rPr>
          <w:rFonts w:eastAsia="標楷體"/>
          <w:sz w:val="24"/>
          <w:szCs w:val="24"/>
        </w:rPr>
      </w:pPr>
      <w:r w:rsidRPr="00D6522E">
        <w:rPr>
          <w:rFonts w:eastAsia="標楷體" w:hint="eastAsia"/>
          <w:b/>
          <w:sz w:val="24"/>
          <w:szCs w:val="24"/>
        </w:rPr>
        <w:t>Chairman, Board of Supervisors</w:t>
      </w:r>
      <w:r w:rsidRPr="00D6522E">
        <w:rPr>
          <w:rFonts w:eastAsia="標楷體" w:hint="eastAsia"/>
          <w:sz w:val="24"/>
          <w:szCs w:val="24"/>
        </w:rPr>
        <w:t xml:space="preserve">: </w:t>
      </w:r>
      <w:proofErr w:type="spellStart"/>
      <w:r w:rsidRPr="00D6522E">
        <w:rPr>
          <w:rFonts w:eastAsia="標楷體" w:hint="eastAsia"/>
          <w:sz w:val="24"/>
          <w:szCs w:val="24"/>
        </w:rPr>
        <w:t>Tzer-ming</w:t>
      </w:r>
      <w:proofErr w:type="spellEnd"/>
      <w:r w:rsidRPr="00D6522E">
        <w:rPr>
          <w:rFonts w:eastAsia="標楷體" w:hint="eastAsia"/>
          <w:sz w:val="24"/>
          <w:szCs w:val="24"/>
        </w:rPr>
        <w:t xml:space="preserve"> Chu</w:t>
      </w:r>
    </w:p>
    <w:p w:rsidR="008C284D" w:rsidRPr="00D6522E" w:rsidRDefault="008C284D" w:rsidP="00642463">
      <w:pPr>
        <w:spacing w:line="440" w:lineRule="exact"/>
        <w:ind w:leftChars="200" w:left="400" w:rightChars="5" w:right="10"/>
        <w:jc w:val="both"/>
        <w:textDirection w:val="lrTbV"/>
        <w:rPr>
          <w:rFonts w:eastAsia="標楷體"/>
          <w:sz w:val="24"/>
          <w:szCs w:val="24"/>
        </w:rPr>
      </w:pPr>
      <w:r w:rsidRPr="00D6522E">
        <w:rPr>
          <w:rFonts w:eastAsia="標楷體" w:hint="eastAsia"/>
          <w:b/>
          <w:sz w:val="24"/>
          <w:szCs w:val="24"/>
        </w:rPr>
        <w:t>Supervisors</w:t>
      </w:r>
      <w:r w:rsidRPr="00D6522E">
        <w:rPr>
          <w:rFonts w:eastAsia="標楷體" w:hint="eastAsia"/>
          <w:sz w:val="24"/>
          <w:szCs w:val="24"/>
        </w:rPr>
        <w:t xml:space="preserve">: </w:t>
      </w:r>
      <w:r w:rsidR="00A8052C" w:rsidRPr="00D6522E">
        <w:rPr>
          <w:rFonts w:eastAsia="標楷體" w:hint="eastAsia"/>
          <w:sz w:val="24"/>
          <w:szCs w:val="24"/>
        </w:rPr>
        <w:t>Ching-fan Chung, Sheng-</w:t>
      </w:r>
      <w:proofErr w:type="spellStart"/>
      <w:r w:rsidR="00A8052C" w:rsidRPr="00D6522E">
        <w:rPr>
          <w:rFonts w:eastAsia="標楷體" w:hint="eastAsia"/>
          <w:sz w:val="24"/>
          <w:szCs w:val="24"/>
        </w:rPr>
        <w:t>yao</w:t>
      </w:r>
      <w:proofErr w:type="spellEnd"/>
      <w:r w:rsidR="00A8052C" w:rsidRPr="00D6522E">
        <w:rPr>
          <w:rFonts w:eastAsia="標楷體" w:hint="eastAsia"/>
          <w:sz w:val="24"/>
          <w:szCs w:val="24"/>
        </w:rPr>
        <w:t xml:space="preserve"> Lin, </w:t>
      </w:r>
      <w:r w:rsidR="00A8052C" w:rsidRPr="00D6522E">
        <w:rPr>
          <w:rFonts w:eastAsia="標楷體"/>
          <w:sz w:val="24"/>
          <w:szCs w:val="24"/>
        </w:rPr>
        <w:t>Tien-</w:t>
      </w:r>
      <w:proofErr w:type="spellStart"/>
      <w:r w:rsidR="00A8052C" w:rsidRPr="00D6522E">
        <w:rPr>
          <w:rFonts w:eastAsia="標楷體" w:hint="eastAsia"/>
          <w:sz w:val="24"/>
          <w:szCs w:val="24"/>
        </w:rPr>
        <w:t>w</w:t>
      </w:r>
      <w:r w:rsidR="00A8052C" w:rsidRPr="00D6522E">
        <w:rPr>
          <w:rFonts w:eastAsia="標楷體"/>
          <w:sz w:val="24"/>
          <w:szCs w:val="24"/>
        </w:rPr>
        <w:t>ang</w:t>
      </w:r>
      <w:proofErr w:type="spellEnd"/>
      <w:r w:rsidR="00A8052C" w:rsidRPr="00D6522E">
        <w:rPr>
          <w:rFonts w:eastAsia="標楷體"/>
          <w:sz w:val="24"/>
          <w:szCs w:val="24"/>
        </w:rPr>
        <w:t xml:space="preserve"> </w:t>
      </w:r>
      <w:proofErr w:type="spellStart"/>
      <w:r w:rsidR="00A8052C" w:rsidRPr="00D6522E">
        <w:rPr>
          <w:rFonts w:eastAsia="標楷體"/>
          <w:sz w:val="24"/>
          <w:szCs w:val="24"/>
        </w:rPr>
        <w:t>Tsaur</w:t>
      </w:r>
      <w:proofErr w:type="spellEnd"/>
      <w:r w:rsidR="00A8052C" w:rsidRPr="00D6522E">
        <w:rPr>
          <w:rFonts w:eastAsia="標楷體" w:hint="eastAsia"/>
          <w:sz w:val="24"/>
          <w:szCs w:val="24"/>
        </w:rPr>
        <w:t xml:space="preserve">, </w:t>
      </w:r>
      <w:proofErr w:type="spellStart"/>
      <w:r w:rsidR="00A8052C" w:rsidRPr="00D6522E">
        <w:rPr>
          <w:rFonts w:eastAsia="標楷體"/>
          <w:sz w:val="24"/>
          <w:szCs w:val="24"/>
        </w:rPr>
        <w:t>Kuei</w:t>
      </w:r>
      <w:proofErr w:type="spellEnd"/>
      <w:r w:rsidR="00A8052C" w:rsidRPr="00D6522E">
        <w:rPr>
          <w:rFonts w:eastAsia="標楷體"/>
          <w:sz w:val="24"/>
          <w:szCs w:val="24"/>
        </w:rPr>
        <w:t>-</w:t>
      </w:r>
      <w:r w:rsidR="00A8052C" w:rsidRPr="00D6522E">
        <w:rPr>
          <w:rFonts w:eastAsia="標楷體" w:hint="eastAsia"/>
          <w:sz w:val="24"/>
          <w:szCs w:val="24"/>
        </w:rPr>
        <w:t>h</w:t>
      </w:r>
      <w:r w:rsidR="00A8052C" w:rsidRPr="00D6522E">
        <w:rPr>
          <w:rFonts w:eastAsia="標楷體"/>
          <w:sz w:val="24"/>
          <w:szCs w:val="24"/>
        </w:rPr>
        <w:t>ui Cheng</w:t>
      </w:r>
      <w:r w:rsidRPr="00D6522E">
        <w:rPr>
          <w:rFonts w:eastAsia="標楷體" w:hint="eastAsia"/>
          <w:sz w:val="24"/>
          <w:szCs w:val="24"/>
        </w:rPr>
        <w:t xml:space="preserve"> </w:t>
      </w:r>
    </w:p>
    <w:p w:rsidR="00363599" w:rsidRPr="00D6522E" w:rsidRDefault="00363599" w:rsidP="00642463">
      <w:pPr>
        <w:pStyle w:val="31"/>
        <w:spacing w:line="440" w:lineRule="exact"/>
        <w:textDirection w:val="lrTbV"/>
        <w:rPr>
          <w:rFonts w:eastAsia="標楷體"/>
          <w:sz w:val="24"/>
          <w:szCs w:val="24"/>
        </w:rPr>
      </w:pPr>
      <w:r w:rsidRPr="00D6522E">
        <w:rPr>
          <w:rFonts w:eastAsia="標楷體" w:hint="eastAsia"/>
          <w:b/>
          <w:sz w:val="24"/>
          <w:szCs w:val="24"/>
        </w:rPr>
        <w:t xml:space="preserve">Staff Present: </w:t>
      </w:r>
    </w:p>
    <w:p w:rsidR="00363599" w:rsidRPr="00D6522E" w:rsidRDefault="00363599" w:rsidP="00642463">
      <w:pPr>
        <w:pStyle w:val="31"/>
        <w:spacing w:line="440" w:lineRule="exact"/>
        <w:ind w:leftChars="200" w:left="400"/>
        <w:textDirection w:val="lrTbV"/>
        <w:rPr>
          <w:rFonts w:eastAsia="標楷體"/>
          <w:sz w:val="24"/>
          <w:szCs w:val="24"/>
        </w:rPr>
      </w:pPr>
      <w:r w:rsidRPr="00D6522E">
        <w:rPr>
          <w:rFonts w:eastAsia="標楷體"/>
          <w:sz w:val="24"/>
          <w:szCs w:val="24"/>
        </w:rPr>
        <w:t>E-</w:t>
      </w:r>
      <w:r w:rsidRPr="00D6522E">
        <w:rPr>
          <w:rFonts w:eastAsia="標楷體" w:hint="eastAsia"/>
          <w:sz w:val="24"/>
          <w:szCs w:val="24"/>
        </w:rPr>
        <w:t>d</w:t>
      </w:r>
      <w:r w:rsidRPr="00D6522E">
        <w:rPr>
          <w:rFonts w:eastAsia="標楷體"/>
          <w:sz w:val="24"/>
          <w:szCs w:val="24"/>
        </w:rPr>
        <w:t>awn Chen</w:t>
      </w:r>
      <w:r w:rsidRPr="00D6522E">
        <w:rPr>
          <w:rFonts w:eastAsia="標楷體" w:hint="eastAsia"/>
          <w:sz w:val="24"/>
          <w:szCs w:val="24"/>
        </w:rPr>
        <w:t>,</w:t>
      </w:r>
      <w:r w:rsidRPr="00D6522E">
        <w:rPr>
          <w:rFonts w:eastAsia="標楷體"/>
          <w:sz w:val="24"/>
          <w:szCs w:val="24"/>
        </w:rPr>
        <w:t xml:space="preserve"> Director General</w:t>
      </w:r>
      <w:r w:rsidRPr="00D6522E">
        <w:rPr>
          <w:rFonts w:eastAsia="標楷體" w:hint="eastAsia"/>
          <w:sz w:val="24"/>
          <w:szCs w:val="24"/>
        </w:rPr>
        <w:t>,</w:t>
      </w:r>
      <w:r w:rsidRPr="00D6522E">
        <w:rPr>
          <w:rFonts w:eastAsia="標楷體"/>
          <w:sz w:val="24"/>
          <w:szCs w:val="24"/>
        </w:rPr>
        <w:t xml:space="preserve"> Department of Banking</w:t>
      </w:r>
    </w:p>
    <w:p w:rsidR="00363599" w:rsidRPr="00D6522E" w:rsidRDefault="00363599" w:rsidP="00642463">
      <w:pPr>
        <w:pStyle w:val="31"/>
        <w:spacing w:line="440" w:lineRule="exact"/>
        <w:ind w:leftChars="200" w:left="400"/>
        <w:textDirection w:val="lrTbV"/>
        <w:rPr>
          <w:rFonts w:eastAsia="標楷體"/>
          <w:sz w:val="24"/>
          <w:szCs w:val="24"/>
        </w:rPr>
      </w:pPr>
      <w:r w:rsidRPr="00D6522E">
        <w:rPr>
          <w:rFonts w:eastAsia="標楷體"/>
          <w:sz w:val="24"/>
          <w:szCs w:val="24"/>
        </w:rPr>
        <w:t>Hui-</w:t>
      </w:r>
      <w:proofErr w:type="spellStart"/>
      <w:r w:rsidRPr="00D6522E">
        <w:rPr>
          <w:rFonts w:eastAsia="標楷體" w:hint="eastAsia"/>
          <w:sz w:val="24"/>
          <w:szCs w:val="24"/>
        </w:rPr>
        <w:t>h</w:t>
      </w:r>
      <w:r w:rsidRPr="00D6522E">
        <w:rPr>
          <w:rFonts w:eastAsia="標楷體"/>
          <w:sz w:val="24"/>
          <w:szCs w:val="24"/>
        </w:rPr>
        <w:t>uang</w:t>
      </w:r>
      <w:proofErr w:type="spellEnd"/>
      <w:r w:rsidRPr="00D6522E">
        <w:rPr>
          <w:rFonts w:eastAsia="標楷體"/>
          <w:sz w:val="24"/>
          <w:szCs w:val="24"/>
        </w:rPr>
        <w:t xml:space="preserve"> Yen</w:t>
      </w:r>
      <w:r w:rsidRPr="00D6522E">
        <w:rPr>
          <w:rFonts w:eastAsia="標楷體" w:hint="eastAsia"/>
          <w:sz w:val="24"/>
          <w:szCs w:val="24"/>
        </w:rPr>
        <w:t xml:space="preserve">, </w:t>
      </w:r>
      <w:r w:rsidRPr="00D6522E">
        <w:rPr>
          <w:rFonts w:eastAsia="標楷體"/>
          <w:sz w:val="24"/>
          <w:szCs w:val="24"/>
        </w:rPr>
        <w:t>Director General</w:t>
      </w:r>
      <w:r w:rsidRPr="00D6522E">
        <w:rPr>
          <w:rFonts w:eastAsia="標楷體" w:hint="eastAsia"/>
          <w:sz w:val="24"/>
          <w:szCs w:val="24"/>
        </w:rPr>
        <w:t>,</w:t>
      </w:r>
      <w:r w:rsidRPr="00D6522E">
        <w:rPr>
          <w:rFonts w:eastAsia="標楷體"/>
          <w:sz w:val="24"/>
          <w:szCs w:val="24"/>
        </w:rPr>
        <w:t xml:space="preserve"> Department of Foreign</w:t>
      </w:r>
      <w:r w:rsidRPr="00D6522E">
        <w:rPr>
          <w:rFonts w:eastAsia="標楷體" w:hint="eastAsia"/>
          <w:sz w:val="24"/>
          <w:szCs w:val="24"/>
        </w:rPr>
        <w:t xml:space="preserve"> </w:t>
      </w:r>
      <w:r w:rsidRPr="00D6522E">
        <w:rPr>
          <w:rFonts w:eastAsia="標楷體"/>
          <w:sz w:val="24"/>
          <w:szCs w:val="24"/>
        </w:rPr>
        <w:t>Exchange</w:t>
      </w:r>
    </w:p>
    <w:p w:rsidR="00363599" w:rsidRPr="00D6522E" w:rsidRDefault="00363599" w:rsidP="00642463">
      <w:pPr>
        <w:pStyle w:val="31"/>
        <w:spacing w:line="440" w:lineRule="exact"/>
        <w:ind w:leftChars="200" w:left="400"/>
        <w:textDirection w:val="lrTbV"/>
        <w:rPr>
          <w:rFonts w:eastAsia="標楷體"/>
          <w:sz w:val="24"/>
          <w:szCs w:val="24"/>
        </w:rPr>
      </w:pPr>
      <w:proofErr w:type="spellStart"/>
      <w:r w:rsidRPr="00D6522E">
        <w:rPr>
          <w:rFonts w:eastAsia="標楷體"/>
          <w:sz w:val="24"/>
          <w:szCs w:val="24"/>
        </w:rPr>
        <w:t>Tzong-</w:t>
      </w:r>
      <w:r w:rsidRPr="00D6522E">
        <w:rPr>
          <w:rFonts w:eastAsia="標楷體" w:hint="eastAsia"/>
          <w:sz w:val="24"/>
          <w:szCs w:val="24"/>
        </w:rPr>
        <w:t>y</w:t>
      </w:r>
      <w:r w:rsidRPr="00D6522E">
        <w:rPr>
          <w:rFonts w:eastAsia="標楷體"/>
          <w:sz w:val="24"/>
          <w:szCs w:val="24"/>
        </w:rPr>
        <w:t>au</w:t>
      </w:r>
      <w:proofErr w:type="spellEnd"/>
      <w:r w:rsidRPr="00D6522E">
        <w:rPr>
          <w:rFonts w:eastAsia="標楷體"/>
          <w:sz w:val="24"/>
          <w:szCs w:val="24"/>
        </w:rPr>
        <w:t xml:space="preserve"> Lin</w:t>
      </w:r>
      <w:r w:rsidRPr="00D6522E">
        <w:rPr>
          <w:rFonts w:eastAsia="標楷體" w:hint="eastAsia"/>
          <w:sz w:val="24"/>
          <w:szCs w:val="24"/>
        </w:rPr>
        <w:t>,</w:t>
      </w:r>
      <w:r w:rsidRPr="00D6522E">
        <w:rPr>
          <w:rFonts w:eastAsia="標楷體"/>
          <w:sz w:val="24"/>
          <w:szCs w:val="24"/>
        </w:rPr>
        <w:t xml:space="preserve"> Director General</w:t>
      </w:r>
      <w:r w:rsidRPr="00D6522E">
        <w:rPr>
          <w:rFonts w:eastAsia="標楷體" w:hint="eastAsia"/>
          <w:sz w:val="24"/>
          <w:szCs w:val="24"/>
        </w:rPr>
        <w:t xml:space="preserve">, </w:t>
      </w:r>
      <w:r w:rsidRPr="00D6522E">
        <w:rPr>
          <w:rFonts w:eastAsia="標楷體"/>
          <w:sz w:val="24"/>
          <w:szCs w:val="24"/>
        </w:rPr>
        <w:t>Department of Economic Research</w:t>
      </w:r>
      <w:r w:rsidRPr="00D6522E">
        <w:rPr>
          <w:rFonts w:eastAsia="標楷體" w:hint="eastAsia"/>
          <w:sz w:val="24"/>
          <w:szCs w:val="24"/>
        </w:rPr>
        <w:t xml:space="preserve"> </w:t>
      </w:r>
    </w:p>
    <w:p w:rsidR="00363599" w:rsidRPr="00D6522E" w:rsidRDefault="00363599" w:rsidP="00642463">
      <w:pPr>
        <w:pStyle w:val="31"/>
        <w:spacing w:line="440" w:lineRule="exact"/>
        <w:ind w:leftChars="200" w:left="400"/>
        <w:textDirection w:val="lrTbV"/>
        <w:rPr>
          <w:rFonts w:eastAsia="標楷體"/>
          <w:sz w:val="24"/>
          <w:szCs w:val="24"/>
        </w:rPr>
      </w:pPr>
      <w:proofErr w:type="spellStart"/>
      <w:r w:rsidRPr="00D6522E">
        <w:rPr>
          <w:rFonts w:eastAsia="標楷體"/>
          <w:sz w:val="24"/>
          <w:szCs w:val="24"/>
        </w:rPr>
        <w:t>Chien-</w:t>
      </w:r>
      <w:r w:rsidRPr="00D6522E">
        <w:rPr>
          <w:rFonts w:eastAsia="標楷體" w:hint="eastAsia"/>
          <w:sz w:val="24"/>
          <w:szCs w:val="24"/>
        </w:rPr>
        <w:t>c</w:t>
      </w:r>
      <w:r w:rsidRPr="00D6522E">
        <w:rPr>
          <w:rFonts w:eastAsia="標楷體"/>
          <w:sz w:val="24"/>
          <w:szCs w:val="24"/>
        </w:rPr>
        <w:t>hing</w:t>
      </w:r>
      <w:proofErr w:type="spellEnd"/>
      <w:r w:rsidRPr="00D6522E">
        <w:rPr>
          <w:rFonts w:eastAsia="標楷體"/>
          <w:sz w:val="24"/>
          <w:szCs w:val="24"/>
        </w:rPr>
        <w:t xml:space="preserve"> Liang</w:t>
      </w:r>
      <w:r w:rsidRPr="00D6522E">
        <w:rPr>
          <w:rFonts w:eastAsia="標楷體" w:hint="eastAsia"/>
          <w:sz w:val="24"/>
          <w:szCs w:val="24"/>
        </w:rPr>
        <w:t xml:space="preserve">, </w:t>
      </w:r>
      <w:r w:rsidRPr="00D6522E">
        <w:rPr>
          <w:rFonts w:eastAsia="標楷體"/>
          <w:sz w:val="24"/>
          <w:szCs w:val="24"/>
        </w:rPr>
        <w:t>Director General</w:t>
      </w:r>
      <w:r w:rsidRPr="00D6522E">
        <w:rPr>
          <w:rFonts w:eastAsia="標楷體" w:hint="eastAsia"/>
          <w:sz w:val="24"/>
          <w:szCs w:val="24"/>
        </w:rPr>
        <w:t>,</w:t>
      </w:r>
      <w:r w:rsidRPr="00D6522E">
        <w:rPr>
          <w:rFonts w:eastAsia="標楷體"/>
          <w:sz w:val="24"/>
          <w:szCs w:val="24"/>
        </w:rPr>
        <w:t xml:space="preserve"> Secretariat</w:t>
      </w:r>
    </w:p>
    <w:p w:rsidR="00363599" w:rsidRPr="00D6522E" w:rsidRDefault="00363599" w:rsidP="00642463">
      <w:pPr>
        <w:pStyle w:val="31"/>
        <w:spacing w:line="440" w:lineRule="exact"/>
        <w:ind w:leftChars="200" w:left="400"/>
        <w:textDirection w:val="lrTbV"/>
        <w:rPr>
          <w:rFonts w:eastAsia="標楷體"/>
          <w:sz w:val="24"/>
          <w:szCs w:val="24"/>
        </w:rPr>
      </w:pPr>
      <w:proofErr w:type="spellStart"/>
      <w:r w:rsidRPr="00D6522E">
        <w:rPr>
          <w:rFonts w:eastAsia="標楷體"/>
          <w:sz w:val="24"/>
          <w:szCs w:val="24"/>
        </w:rPr>
        <w:t>Kuei-</w:t>
      </w:r>
      <w:r w:rsidRPr="00D6522E">
        <w:rPr>
          <w:rFonts w:eastAsia="標楷體" w:hint="eastAsia"/>
          <w:sz w:val="24"/>
          <w:szCs w:val="24"/>
        </w:rPr>
        <w:t>c</w:t>
      </w:r>
      <w:r w:rsidRPr="00D6522E">
        <w:rPr>
          <w:rFonts w:eastAsia="標楷體"/>
          <w:sz w:val="24"/>
          <w:szCs w:val="24"/>
        </w:rPr>
        <w:t>hou</w:t>
      </w:r>
      <w:proofErr w:type="spellEnd"/>
      <w:r w:rsidRPr="00D6522E">
        <w:rPr>
          <w:rFonts w:eastAsia="標楷體"/>
          <w:sz w:val="24"/>
          <w:szCs w:val="24"/>
        </w:rPr>
        <w:t xml:space="preserve"> Huang</w:t>
      </w:r>
      <w:r w:rsidRPr="00D6522E">
        <w:rPr>
          <w:rFonts w:eastAsia="標楷體" w:hint="eastAsia"/>
          <w:sz w:val="24"/>
          <w:szCs w:val="24"/>
        </w:rPr>
        <w:t xml:space="preserve">, </w:t>
      </w:r>
      <w:r w:rsidRPr="00D6522E">
        <w:rPr>
          <w:rFonts w:eastAsia="標楷體"/>
          <w:sz w:val="24"/>
          <w:szCs w:val="24"/>
        </w:rPr>
        <w:t>Director General</w:t>
      </w:r>
      <w:r w:rsidRPr="00D6522E">
        <w:rPr>
          <w:rFonts w:eastAsia="標楷體" w:hint="eastAsia"/>
          <w:sz w:val="24"/>
          <w:szCs w:val="24"/>
        </w:rPr>
        <w:t>,</w:t>
      </w:r>
      <w:r w:rsidRPr="00D6522E">
        <w:rPr>
          <w:rFonts w:eastAsia="標楷體"/>
          <w:sz w:val="24"/>
          <w:szCs w:val="24"/>
        </w:rPr>
        <w:t xml:space="preserve"> Department of Accounting</w:t>
      </w:r>
    </w:p>
    <w:p w:rsidR="00363599" w:rsidRPr="00D6522E" w:rsidRDefault="000A4270" w:rsidP="00642463">
      <w:pPr>
        <w:pStyle w:val="31"/>
        <w:spacing w:line="440" w:lineRule="exact"/>
        <w:ind w:leftChars="200" w:left="400"/>
        <w:textDirection w:val="lrTbV"/>
        <w:rPr>
          <w:rFonts w:eastAsia="標楷體"/>
          <w:sz w:val="24"/>
          <w:szCs w:val="24"/>
        </w:rPr>
      </w:pPr>
      <w:r w:rsidRPr="00D6522E">
        <w:rPr>
          <w:rFonts w:eastAsia="標楷體" w:hint="eastAsia"/>
          <w:sz w:val="24"/>
          <w:szCs w:val="24"/>
        </w:rPr>
        <w:t>Shu-hui Chang</w:t>
      </w:r>
      <w:r w:rsidR="00363599" w:rsidRPr="00D6522E">
        <w:rPr>
          <w:rFonts w:eastAsia="標楷體" w:hint="eastAsia"/>
          <w:sz w:val="24"/>
          <w:szCs w:val="24"/>
        </w:rPr>
        <w:t xml:space="preserve">, </w:t>
      </w:r>
      <w:r w:rsidR="00363599" w:rsidRPr="00D6522E">
        <w:rPr>
          <w:rFonts w:eastAsia="標楷體"/>
          <w:sz w:val="24"/>
          <w:szCs w:val="24"/>
        </w:rPr>
        <w:t>Director</w:t>
      </w:r>
      <w:r w:rsidR="00363599" w:rsidRPr="00D6522E">
        <w:rPr>
          <w:rFonts w:eastAsia="標楷體" w:hint="eastAsia"/>
          <w:sz w:val="24"/>
          <w:szCs w:val="24"/>
        </w:rPr>
        <w:t>,</w:t>
      </w:r>
      <w:r w:rsidR="00363599" w:rsidRPr="00D6522E">
        <w:rPr>
          <w:rFonts w:eastAsia="標楷體"/>
          <w:sz w:val="24"/>
          <w:szCs w:val="24"/>
        </w:rPr>
        <w:t xml:space="preserve"> Personnel Office</w:t>
      </w:r>
    </w:p>
    <w:p w:rsidR="00363599" w:rsidRPr="00D6522E" w:rsidRDefault="00363599" w:rsidP="00642463">
      <w:pPr>
        <w:pStyle w:val="31"/>
        <w:spacing w:line="440" w:lineRule="exact"/>
        <w:ind w:leftChars="200" w:left="400"/>
        <w:textDirection w:val="lrTbV"/>
        <w:rPr>
          <w:rFonts w:eastAsia="標楷體"/>
          <w:sz w:val="24"/>
          <w:szCs w:val="24"/>
        </w:rPr>
      </w:pPr>
      <w:r w:rsidRPr="00D6522E">
        <w:rPr>
          <w:rFonts w:eastAsia="標楷體"/>
          <w:sz w:val="24"/>
          <w:szCs w:val="24"/>
        </w:rPr>
        <w:t>Kun-</w:t>
      </w:r>
      <w:proofErr w:type="spellStart"/>
      <w:r w:rsidRPr="00D6522E">
        <w:rPr>
          <w:rFonts w:eastAsia="標楷體" w:hint="eastAsia"/>
          <w:sz w:val="24"/>
          <w:szCs w:val="24"/>
        </w:rPr>
        <w:t>s</w:t>
      </w:r>
      <w:r w:rsidRPr="00D6522E">
        <w:rPr>
          <w:rFonts w:eastAsia="標楷體"/>
          <w:sz w:val="24"/>
          <w:szCs w:val="24"/>
        </w:rPr>
        <w:t>han</w:t>
      </w:r>
      <w:proofErr w:type="spellEnd"/>
      <w:r w:rsidRPr="00D6522E">
        <w:rPr>
          <w:rFonts w:eastAsia="標楷體"/>
          <w:sz w:val="24"/>
          <w:szCs w:val="24"/>
        </w:rPr>
        <w:t xml:space="preserve"> Wu</w:t>
      </w:r>
      <w:r w:rsidRPr="00D6522E">
        <w:rPr>
          <w:rFonts w:eastAsia="標楷體" w:hint="eastAsia"/>
          <w:sz w:val="24"/>
          <w:szCs w:val="24"/>
        </w:rPr>
        <w:t>,</w:t>
      </w:r>
      <w:r w:rsidRPr="00D6522E">
        <w:rPr>
          <w:rFonts w:eastAsia="標楷體"/>
          <w:sz w:val="24"/>
          <w:szCs w:val="24"/>
        </w:rPr>
        <w:t xml:space="preserve"> Director</w:t>
      </w:r>
      <w:r w:rsidRPr="00D6522E">
        <w:rPr>
          <w:rFonts w:eastAsia="標楷體" w:hint="eastAsia"/>
          <w:sz w:val="24"/>
          <w:szCs w:val="24"/>
        </w:rPr>
        <w:t>,</w:t>
      </w:r>
      <w:r w:rsidRPr="00D6522E">
        <w:rPr>
          <w:rFonts w:eastAsia="標楷體"/>
          <w:sz w:val="24"/>
          <w:szCs w:val="24"/>
        </w:rPr>
        <w:t xml:space="preserve"> Legal Affairs Office </w:t>
      </w:r>
    </w:p>
    <w:p w:rsidR="00363599" w:rsidRPr="004823B0" w:rsidRDefault="00363599" w:rsidP="00642463">
      <w:pPr>
        <w:pStyle w:val="31"/>
        <w:spacing w:line="440" w:lineRule="exact"/>
        <w:ind w:leftChars="200" w:left="400"/>
        <w:textDirection w:val="lrTbV"/>
        <w:rPr>
          <w:rFonts w:eastAsia="標楷體"/>
          <w:sz w:val="24"/>
          <w:szCs w:val="24"/>
        </w:rPr>
      </w:pPr>
      <w:proofErr w:type="spellStart"/>
      <w:r w:rsidRPr="004823B0">
        <w:rPr>
          <w:rFonts w:eastAsia="標楷體" w:hint="eastAsia"/>
          <w:sz w:val="24"/>
          <w:szCs w:val="24"/>
        </w:rPr>
        <w:t>Chih-cheng</w:t>
      </w:r>
      <w:proofErr w:type="spellEnd"/>
      <w:r w:rsidRPr="004823B0">
        <w:rPr>
          <w:rFonts w:eastAsia="標楷體" w:hint="eastAsia"/>
          <w:sz w:val="24"/>
          <w:szCs w:val="24"/>
        </w:rPr>
        <w:t xml:space="preserve"> Hu, Secretary, Board of Directors</w:t>
      </w:r>
    </w:p>
    <w:p w:rsidR="005E27CD" w:rsidRPr="007F6F77" w:rsidRDefault="00363599" w:rsidP="00642463">
      <w:pPr>
        <w:spacing w:line="440" w:lineRule="exact"/>
        <w:textDirection w:val="lrTbV"/>
        <w:rPr>
          <w:rFonts w:eastAsia="標楷體"/>
          <w:sz w:val="32"/>
          <w:szCs w:val="32"/>
        </w:rPr>
      </w:pPr>
      <w:r w:rsidRPr="007F6F77">
        <w:rPr>
          <w:rFonts w:eastAsia="標楷體" w:hint="eastAsia"/>
          <w:b/>
          <w:sz w:val="24"/>
          <w:szCs w:val="24"/>
        </w:rPr>
        <w:t>Presiding:</w:t>
      </w:r>
      <w:r w:rsidRPr="007F6F77">
        <w:rPr>
          <w:rFonts w:eastAsia="標楷體" w:hint="eastAsia"/>
          <w:sz w:val="24"/>
          <w:szCs w:val="24"/>
        </w:rPr>
        <w:t xml:space="preserve"> </w:t>
      </w:r>
      <w:r w:rsidR="00642463" w:rsidRPr="007F6F77">
        <w:rPr>
          <w:rFonts w:eastAsia="標楷體"/>
          <w:sz w:val="24"/>
          <w:szCs w:val="24"/>
        </w:rPr>
        <w:t>Chin-long Yang</w:t>
      </w:r>
      <w:r w:rsidRPr="007F6F77">
        <w:rPr>
          <w:rFonts w:eastAsia="標楷體" w:hint="eastAsia"/>
          <w:sz w:val="24"/>
          <w:szCs w:val="24"/>
        </w:rPr>
        <w:t xml:space="preserve">　　　　</w:t>
      </w:r>
      <w:r w:rsidR="005E27CD" w:rsidRPr="007F6F77">
        <w:rPr>
          <w:rFonts w:eastAsia="標楷體"/>
          <w:sz w:val="32"/>
          <w:szCs w:val="32"/>
        </w:rPr>
        <w:br w:type="page"/>
      </w:r>
    </w:p>
    <w:p w:rsidR="002570BA" w:rsidRPr="007F6F77" w:rsidRDefault="008F7E41" w:rsidP="00FA173A">
      <w:pPr>
        <w:adjustRightInd/>
        <w:snapToGrid w:val="0"/>
        <w:spacing w:before="120" w:line="440" w:lineRule="exact"/>
        <w:jc w:val="both"/>
        <w:textDirection w:val="lrTbV"/>
        <w:rPr>
          <w:rFonts w:eastAsia="標楷體"/>
          <w:sz w:val="28"/>
          <w:szCs w:val="28"/>
        </w:rPr>
      </w:pPr>
      <w:r w:rsidRPr="00D6522E">
        <w:rPr>
          <w:rFonts w:eastAsia="標楷體"/>
          <w:b/>
          <w:sz w:val="28"/>
          <w:szCs w:val="28"/>
        </w:rPr>
        <w:lastRenderedPageBreak/>
        <w:t>AGENDA</w:t>
      </w:r>
      <w:r w:rsidRPr="007F6F77">
        <w:rPr>
          <w:rFonts w:eastAsia="標楷體"/>
          <w:b/>
          <w:sz w:val="28"/>
          <w:szCs w:val="28"/>
        </w:rPr>
        <w:t>: ECONOMIC AND FINANCIAL CONDITIONS AND MONETARY POLICY DECISION</w:t>
      </w:r>
    </w:p>
    <w:p w:rsidR="002570BA" w:rsidRPr="009605CF" w:rsidRDefault="00653A10" w:rsidP="009605CF">
      <w:pPr>
        <w:pStyle w:val="afff6"/>
        <w:numPr>
          <w:ilvl w:val="2"/>
          <w:numId w:val="26"/>
        </w:numPr>
        <w:adjustRightInd/>
        <w:snapToGrid w:val="0"/>
        <w:spacing w:before="120" w:line="440" w:lineRule="exact"/>
        <w:ind w:leftChars="0" w:left="426" w:hanging="426"/>
        <w:rPr>
          <w:rFonts w:ascii="Times New Roman" w:eastAsia="標楷體"/>
          <w:b/>
          <w:sz w:val="28"/>
          <w:szCs w:val="28"/>
        </w:rPr>
      </w:pPr>
      <w:r w:rsidRPr="009605CF">
        <w:rPr>
          <w:rFonts w:ascii="Times New Roman" w:eastAsia="標楷體"/>
          <w:b/>
          <w:sz w:val="28"/>
          <w:szCs w:val="28"/>
        </w:rPr>
        <w:t xml:space="preserve">Review of </w:t>
      </w:r>
      <w:r w:rsidR="008F7E41" w:rsidRPr="009605CF">
        <w:rPr>
          <w:rFonts w:ascii="Times New Roman" w:eastAsia="標楷體"/>
          <w:b/>
          <w:sz w:val="28"/>
          <w:szCs w:val="28"/>
        </w:rPr>
        <w:t xml:space="preserve">economic </w:t>
      </w:r>
      <w:r w:rsidR="002570BA" w:rsidRPr="009605CF">
        <w:rPr>
          <w:rFonts w:ascii="Times New Roman" w:eastAsia="標楷體"/>
          <w:b/>
          <w:sz w:val="28"/>
          <w:szCs w:val="28"/>
        </w:rPr>
        <w:t>a</w:t>
      </w:r>
      <w:r w:rsidR="008F7E41" w:rsidRPr="009605CF">
        <w:rPr>
          <w:rFonts w:ascii="Times New Roman" w:eastAsia="標楷體"/>
          <w:b/>
          <w:sz w:val="28"/>
          <w:szCs w:val="28"/>
        </w:rPr>
        <w:t xml:space="preserve">nd financial conditions </w:t>
      </w:r>
    </w:p>
    <w:p w:rsidR="00EB1763" w:rsidRPr="007F6F77" w:rsidRDefault="0043506F" w:rsidP="00FA173A">
      <w:pPr>
        <w:adjustRightInd/>
        <w:snapToGrid w:val="0"/>
        <w:spacing w:before="120" w:line="440" w:lineRule="exact"/>
        <w:jc w:val="both"/>
        <w:textDirection w:val="lrTbV"/>
        <w:rPr>
          <w:rFonts w:eastAsia="標楷體"/>
          <w:sz w:val="24"/>
          <w:szCs w:val="28"/>
        </w:rPr>
      </w:pPr>
      <w:r w:rsidRPr="007F6F77">
        <w:rPr>
          <w:rFonts w:eastAsia="標楷體" w:hint="eastAsia"/>
          <w:sz w:val="24"/>
          <w:szCs w:val="28"/>
        </w:rPr>
        <w:t xml:space="preserve">The </w:t>
      </w:r>
      <w:r w:rsidR="00EB1763" w:rsidRPr="007F6F77">
        <w:rPr>
          <w:rFonts w:eastAsia="標楷體" w:hint="eastAsia"/>
          <w:sz w:val="24"/>
          <w:szCs w:val="28"/>
        </w:rPr>
        <w:t xml:space="preserve">Department of Economic Research </w:t>
      </w:r>
      <w:r w:rsidR="00653A10" w:rsidRPr="007F6F77">
        <w:rPr>
          <w:rFonts w:eastAsia="標楷體" w:hint="eastAsia"/>
          <w:sz w:val="24"/>
          <w:szCs w:val="28"/>
        </w:rPr>
        <w:t xml:space="preserve">presented </w:t>
      </w:r>
      <w:r w:rsidRPr="007F6F77">
        <w:rPr>
          <w:rFonts w:eastAsia="標楷體" w:hint="eastAsia"/>
          <w:sz w:val="24"/>
          <w:szCs w:val="28"/>
        </w:rPr>
        <w:t>the following review</w:t>
      </w:r>
      <w:r w:rsidR="00653A10" w:rsidRPr="007F6F77">
        <w:rPr>
          <w:rFonts w:eastAsia="標楷體" w:hint="eastAsia"/>
          <w:sz w:val="24"/>
          <w:szCs w:val="28"/>
        </w:rPr>
        <w:t>:</w:t>
      </w:r>
      <w:r w:rsidRPr="007F6F77">
        <w:rPr>
          <w:rFonts w:eastAsia="標楷體" w:hint="eastAsia"/>
          <w:sz w:val="24"/>
          <w:szCs w:val="28"/>
        </w:rPr>
        <w:t xml:space="preserve"> </w:t>
      </w:r>
    </w:p>
    <w:p w:rsidR="00EB1763" w:rsidRPr="007F6F77" w:rsidRDefault="00EB1763" w:rsidP="00B04114">
      <w:pPr>
        <w:numPr>
          <w:ilvl w:val="0"/>
          <w:numId w:val="9"/>
        </w:numPr>
        <w:overflowPunct w:val="0"/>
        <w:autoSpaceDE w:val="0"/>
        <w:autoSpaceDN w:val="0"/>
        <w:snapToGrid w:val="0"/>
        <w:spacing w:before="120" w:line="440" w:lineRule="exact"/>
        <w:ind w:left="426" w:hanging="426"/>
        <w:jc w:val="both"/>
        <w:rPr>
          <w:rFonts w:eastAsia="標楷體"/>
          <w:b/>
          <w:spacing w:val="-2"/>
          <w:sz w:val="24"/>
          <w:szCs w:val="28"/>
        </w:rPr>
      </w:pPr>
      <w:r w:rsidRPr="007F6F77">
        <w:rPr>
          <w:rFonts w:eastAsia="標楷體" w:hint="eastAsia"/>
          <w:b/>
          <w:spacing w:val="-2"/>
          <w:sz w:val="24"/>
          <w:szCs w:val="28"/>
        </w:rPr>
        <w:t xml:space="preserve">International </w:t>
      </w:r>
      <w:r w:rsidRPr="007F6F77">
        <w:rPr>
          <w:rFonts w:eastAsia="標楷體"/>
          <w:b/>
          <w:spacing w:val="-2"/>
          <w:sz w:val="24"/>
          <w:szCs w:val="28"/>
        </w:rPr>
        <w:t xml:space="preserve">Economic </w:t>
      </w:r>
      <w:r w:rsidRPr="007F6F77">
        <w:rPr>
          <w:rFonts w:eastAsia="標楷體" w:hint="eastAsia"/>
          <w:b/>
          <w:spacing w:val="-2"/>
          <w:sz w:val="24"/>
          <w:szCs w:val="28"/>
        </w:rPr>
        <w:t>a</w:t>
      </w:r>
      <w:r w:rsidRPr="007F6F77">
        <w:rPr>
          <w:rFonts w:eastAsia="標楷體"/>
          <w:b/>
          <w:spacing w:val="-2"/>
          <w:sz w:val="24"/>
          <w:szCs w:val="28"/>
        </w:rPr>
        <w:t>nd Financial Conditions</w:t>
      </w:r>
    </w:p>
    <w:p w:rsidR="002C1E92" w:rsidRDefault="00B72874" w:rsidP="002C1E92">
      <w:pPr>
        <w:pStyle w:val="6"/>
        <w:overflowPunct w:val="0"/>
        <w:snapToGrid w:val="0"/>
        <w:spacing w:after="0" w:line="440" w:lineRule="exact"/>
        <w:ind w:left="0" w:firstLineChars="200" w:firstLine="480"/>
        <w:rPr>
          <w:rFonts w:ascii="Times New Roman" w:eastAsia="標楷體"/>
          <w:spacing w:val="0"/>
          <w:sz w:val="24"/>
          <w:szCs w:val="24"/>
        </w:rPr>
      </w:pPr>
      <w:r>
        <w:rPr>
          <w:rFonts w:ascii="Times New Roman" w:eastAsia="標楷體" w:hint="eastAsia"/>
          <w:spacing w:val="0"/>
          <w:sz w:val="24"/>
          <w:szCs w:val="24"/>
        </w:rPr>
        <w:t xml:space="preserve">Since the start of the year 2020, the coronavirus (COVID-19) outbreak had disrupted global supply chains and </w:t>
      </w:r>
      <w:r w:rsidR="003B6699">
        <w:rPr>
          <w:rFonts w:ascii="Times New Roman" w:eastAsia="標楷體" w:hint="eastAsia"/>
          <w:spacing w:val="0"/>
          <w:sz w:val="24"/>
          <w:szCs w:val="24"/>
        </w:rPr>
        <w:t>weak</w:t>
      </w:r>
      <w:r>
        <w:rPr>
          <w:rFonts w:ascii="Times New Roman" w:eastAsia="標楷體" w:hint="eastAsia"/>
          <w:spacing w:val="0"/>
          <w:sz w:val="24"/>
          <w:szCs w:val="24"/>
        </w:rPr>
        <w:t>en</w:t>
      </w:r>
      <w:r w:rsidR="0054412A">
        <w:rPr>
          <w:rFonts w:ascii="Times New Roman" w:eastAsia="標楷體" w:hint="eastAsia"/>
          <w:spacing w:val="0"/>
          <w:sz w:val="24"/>
          <w:szCs w:val="24"/>
        </w:rPr>
        <w:t>ed</w:t>
      </w:r>
      <w:r>
        <w:rPr>
          <w:rFonts w:ascii="Times New Roman" w:eastAsia="標楷體" w:hint="eastAsia"/>
          <w:spacing w:val="0"/>
          <w:sz w:val="24"/>
          <w:szCs w:val="24"/>
        </w:rPr>
        <w:t xml:space="preserve"> world trade and global demand. </w:t>
      </w:r>
      <w:r w:rsidRPr="002C1E92">
        <w:rPr>
          <w:rFonts w:ascii="Times New Roman" w:eastAsia="標楷體" w:hint="eastAsia"/>
          <w:spacing w:val="0"/>
          <w:sz w:val="24"/>
          <w:szCs w:val="24"/>
        </w:rPr>
        <w:t xml:space="preserve">As </w:t>
      </w:r>
      <w:r w:rsidR="00D65FFC" w:rsidRPr="002C1E92">
        <w:rPr>
          <w:rFonts w:ascii="Times New Roman" w:eastAsia="標楷體" w:hint="eastAsia"/>
          <w:spacing w:val="0"/>
          <w:sz w:val="24"/>
          <w:szCs w:val="24"/>
        </w:rPr>
        <w:t xml:space="preserve">the real economy took a hit, major forecasting institutions slashed their projections on global economic growth </w:t>
      </w:r>
      <w:r w:rsidR="00CA6BED" w:rsidRPr="002C1E92">
        <w:rPr>
          <w:rFonts w:ascii="Times New Roman" w:eastAsia="標楷體" w:hint="eastAsia"/>
          <w:spacing w:val="0"/>
          <w:sz w:val="24"/>
          <w:szCs w:val="24"/>
        </w:rPr>
        <w:t xml:space="preserve">for </w:t>
      </w:r>
      <w:r w:rsidR="00D65FFC" w:rsidRPr="002C1E92">
        <w:rPr>
          <w:rFonts w:ascii="Times New Roman" w:eastAsia="標楷體" w:hint="eastAsia"/>
          <w:spacing w:val="0"/>
          <w:sz w:val="24"/>
          <w:szCs w:val="24"/>
        </w:rPr>
        <w:t>th</w:t>
      </w:r>
      <w:r w:rsidR="00CA6BED" w:rsidRPr="002C1E92">
        <w:rPr>
          <w:rFonts w:ascii="Times New Roman" w:eastAsia="標楷體" w:hint="eastAsia"/>
          <w:spacing w:val="0"/>
          <w:sz w:val="24"/>
          <w:szCs w:val="24"/>
        </w:rPr>
        <w:t>e</w:t>
      </w:r>
      <w:r w:rsidR="00D65FFC" w:rsidRPr="002C1E92">
        <w:rPr>
          <w:rFonts w:ascii="Times New Roman" w:eastAsia="標楷體" w:hint="eastAsia"/>
          <w:spacing w:val="0"/>
          <w:sz w:val="24"/>
          <w:szCs w:val="24"/>
        </w:rPr>
        <w:t xml:space="preserve"> year</w:t>
      </w:r>
      <w:r w:rsidR="00CA6BED" w:rsidRPr="002C1E92">
        <w:rPr>
          <w:rFonts w:ascii="Times New Roman" w:eastAsia="標楷體" w:hint="eastAsia"/>
          <w:spacing w:val="0"/>
          <w:sz w:val="24"/>
          <w:szCs w:val="24"/>
        </w:rPr>
        <w:t>.</w:t>
      </w:r>
      <w:r w:rsidR="002C1E92" w:rsidRPr="002C1E92">
        <w:rPr>
          <w:rFonts w:ascii="Times New Roman" w:eastAsia="標楷體" w:hint="eastAsia"/>
          <w:spacing w:val="0"/>
          <w:sz w:val="24"/>
          <w:szCs w:val="24"/>
        </w:rPr>
        <w:t xml:space="preserve"> </w:t>
      </w:r>
      <w:r w:rsidR="000830C6">
        <w:rPr>
          <w:rFonts w:ascii="Times New Roman" w:eastAsia="標楷體" w:hint="eastAsia"/>
          <w:spacing w:val="0"/>
          <w:sz w:val="24"/>
          <w:szCs w:val="24"/>
        </w:rPr>
        <w:t>Not only was it</w:t>
      </w:r>
      <w:r w:rsidR="00C9162D" w:rsidRPr="002C1E92">
        <w:rPr>
          <w:rFonts w:ascii="Times New Roman" w:eastAsia="標楷體" w:hint="eastAsia"/>
          <w:spacing w:val="0"/>
          <w:sz w:val="24"/>
          <w:szCs w:val="24"/>
        </w:rPr>
        <w:t xml:space="preserve"> difficult to </w:t>
      </w:r>
      <w:r w:rsidR="000830C6">
        <w:rPr>
          <w:rFonts w:ascii="Times New Roman" w:eastAsia="標楷體" w:hint="eastAsia"/>
          <w:spacing w:val="0"/>
          <w:sz w:val="24"/>
          <w:szCs w:val="24"/>
        </w:rPr>
        <w:t>predict</w:t>
      </w:r>
      <w:r w:rsidR="00C9162D" w:rsidRPr="002C1E92">
        <w:rPr>
          <w:rFonts w:ascii="Times New Roman" w:eastAsia="標楷體" w:hint="eastAsia"/>
          <w:spacing w:val="0"/>
          <w:sz w:val="24"/>
          <w:szCs w:val="24"/>
        </w:rPr>
        <w:t xml:space="preserve"> the degree of the </w:t>
      </w:r>
      <w:r w:rsidR="00B86B49" w:rsidRPr="002C1E92">
        <w:rPr>
          <w:rFonts w:ascii="Times New Roman" w:eastAsia="標楷體" w:hint="eastAsia"/>
          <w:spacing w:val="0"/>
          <w:sz w:val="24"/>
          <w:szCs w:val="24"/>
        </w:rPr>
        <w:t>severity</w:t>
      </w:r>
      <w:r w:rsidR="00C9162D" w:rsidRPr="002C1E92">
        <w:rPr>
          <w:rFonts w:ascii="Times New Roman" w:eastAsia="標楷體" w:hint="eastAsia"/>
          <w:spacing w:val="0"/>
          <w:sz w:val="24"/>
          <w:szCs w:val="24"/>
        </w:rPr>
        <w:t xml:space="preserve">, the </w:t>
      </w:r>
      <w:r w:rsidR="000830C6">
        <w:rPr>
          <w:rFonts w:ascii="Times New Roman" w:eastAsia="標楷體" w:hint="eastAsia"/>
          <w:spacing w:val="0"/>
          <w:sz w:val="24"/>
          <w:szCs w:val="24"/>
        </w:rPr>
        <w:t xml:space="preserve">ramifications seemed to be </w:t>
      </w:r>
      <w:r w:rsidR="00C9162D" w:rsidRPr="002C1E92">
        <w:rPr>
          <w:rFonts w:ascii="Times New Roman" w:eastAsia="標楷體" w:hint="eastAsia"/>
          <w:spacing w:val="0"/>
          <w:sz w:val="24"/>
          <w:szCs w:val="24"/>
        </w:rPr>
        <w:t>multiplying</w:t>
      </w:r>
      <w:r w:rsidR="008D3BAC">
        <w:rPr>
          <w:rFonts w:ascii="Times New Roman" w:eastAsia="標楷體" w:hint="eastAsia"/>
          <w:spacing w:val="0"/>
          <w:sz w:val="24"/>
          <w:szCs w:val="24"/>
        </w:rPr>
        <w:t>.</w:t>
      </w:r>
    </w:p>
    <w:p w:rsidR="00722C4E" w:rsidRDefault="00722C4E" w:rsidP="00722C4E">
      <w:pPr>
        <w:pStyle w:val="6"/>
        <w:overflowPunct w:val="0"/>
        <w:snapToGrid w:val="0"/>
        <w:spacing w:after="0" w:line="440" w:lineRule="exact"/>
        <w:ind w:left="0" w:firstLineChars="200" w:firstLine="480"/>
        <w:rPr>
          <w:rFonts w:ascii="Times New Roman" w:eastAsia="標楷體"/>
          <w:spacing w:val="0"/>
          <w:sz w:val="24"/>
          <w:szCs w:val="24"/>
        </w:rPr>
      </w:pPr>
      <w:r>
        <w:rPr>
          <w:rFonts w:ascii="Times New Roman" w:eastAsia="標楷體" w:hint="eastAsia"/>
          <w:spacing w:val="0"/>
          <w:sz w:val="24"/>
          <w:szCs w:val="24"/>
        </w:rPr>
        <w:t xml:space="preserve"> As the pandemic raged through the world, most economies saw steep cuts to </w:t>
      </w:r>
      <w:r w:rsidR="0054412A">
        <w:rPr>
          <w:rFonts w:ascii="Times New Roman" w:eastAsia="標楷體" w:hint="eastAsia"/>
          <w:spacing w:val="0"/>
          <w:sz w:val="24"/>
          <w:szCs w:val="24"/>
        </w:rPr>
        <w:t xml:space="preserve">their </w:t>
      </w:r>
      <w:r>
        <w:rPr>
          <w:rFonts w:ascii="Times New Roman" w:eastAsia="標楷體" w:hint="eastAsia"/>
          <w:spacing w:val="0"/>
          <w:sz w:val="24"/>
          <w:szCs w:val="24"/>
        </w:rPr>
        <w:t xml:space="preserve">domestic growth forecasts, with the United States, the euro area, and Japan recently projected by international forecasters to register negative growth. </w:t>
      </w:r>
      <w:r w:rsidR="004B426E">
        <w:rPr>
          <w:rFonts w:ascii="Times New Roman" w:eastAsia="標楷體" w:hint="eastAsia"/>
          <w:spacing w:val="0"/>
          <w:sz w:val="24"/>
          <w:szCs w:val="24"/>
        </w:rPr>
        <w:t xml:space="preserve">To shore up </w:t>
      </w:r>
      <w:r w:rsidR="004B426E">
        <w:rPr>
          <w:rFonts w:ascii="Times New Roman" w:eastAsia="標楷體"/>
          <w:spacing w:val="0"/>
          <w:sz w:val="24"/>
          <w:szCs w:val="24"/>
        </w:rPr>
        <w:t>econom</w:t>
      </w:r>
      <w:r w:rsidR="004B426E">
        <w:rPr>
          <w:rFonts w:ascii="Times New Roman" w:eastAsia="標楷體" w:hint="eastAsia"/>
          <w:spacing w:val="0"/>
          <w:sz w:val="24"/>
          <w:szCs w:val="24"/>
        </w:rPr>
        <w:t>ic growth and combat the pandemic</w:t>
      </w:r>
      <w:r w:rsidR="004B426E">
        <w:rPr>
          <w:rFonts w:ascii="Times New Roman" w:eastAsia="標楷體"/>
          <w:spacing w:val="0"/>
          <w:sz w:val="24"/>
          <w:szCs w:val="24"/>
        </w:rPr>
        <w:t>’</w:t>
      </w:r>
      <w:r w:rsidR="004B426E">
        <w:rPr>
          <w:rFonts w:ascii="Times New Roman" w:eastAsia="標楷體" w:hint="eastAsia"/>
          <w:spacing w:val="0"/>
          <w:sz w:val="24"/>
          <w:szCs w:val="24"/>
        </w:rPr>
        <w:t xml:space="preserve">s fallout, </w:t>
      </w:r>
      <w:r w:rsidR="00A67990">
        <w:rPr>
          <w:rFonts w:ascii="Times New Roman" w:eastAsia="標楷體" w:hint="eastAsia"/>
          <w:spacing w:val="0"/>
          <w:sz w:val="24"/>
          <w:szCs w:val="24"/>
        </w:rPr>
        <w:t>major economies such as the US and the United Kingdom</w:t>
      </w:r>
      <w:r w:rsidR="00B27D6B">
        <w:rPr>
          <w:rFonts w:ascii="Times New Roman" w:eastAsia="標楷體" w:hint="eastAsia"/>
          <w:spacing w:val="0"/>
          <w:sz w:val="24"/>
          <w:szCs w:val="24"/>
        </w:rPr>
        <w:t xml:space="preserve"> reduced</w:t>
      </w:r>
      <w:r w:rsidR="00A67990">
        <w:rPr>
          <w:rFonts w:ascii="Times New Roman" w:eastAsia="標楷體" w:hint="eastAsia"/>
          <w:spacing w:val="0"/>
          <w:sz w:val="24"/>
          <w:szCs w:val="24"/>
        </w:rPr>
        <w:t xml:space="preserve"> policy rates; the euro area and Japan introduced further monetary easing; fiscal expansion was also adopted in major economies. </w:t>
      </w:r>
    </w:p>
    <w:p w:rsidR="00030239" w:rsidRDefault="00901E32" w:rsidP="000830C6">
      <w:pPr>
        <w:pStyle w:val="6"/>
        <w:overflowPunct w:val="0"/>
        <w:snapToGrid w:val="0"/>
        <w:spacing w:after="0" w:line="440" w:lineRule="exact"/>
        <w:ind w:left="0" w:firstLineChars="200" w:firstLine="480"/>
        <w:rPr>
          <w:rFonts w:ascii="Times New Roman" w:eastAsia="標楷體"/>
          <w:spacing w:val="0"/>
          <w:sz w:val="24"/>
          <w:szCs w:val="24"/>
        </w:rPr>
      </w:pPr>
      <w:r>
        <w:rPr>
          <w:rFonts w:ascii="Times New Roman" w:eastAsia="標楷體" w:hint="eastAsia"/>
          <w:spacing w:val="0"/>
          <w:sz w:val="24"/>
          <w:szCs w:val="24"/>
        </w:rPr>
        <w:t xml:space="preserve">Devastated by </w:t>
      </w:r>
      <w:r w:rsidR="000830C6">
        <w:rPr>
          <w:rFonts w:ascii="Times New Roman" w:eastAsia="標楷體" w:hint="eastAsia"/>
          <w:spacing w:val="0"/>
          <w:sz w:val="24"/>
          <w:szCs w:val="24"/>
        </w:rPr>
        <w:t xml:space="preserve">the </w:t>
      </w:r>
      <w:r>
        <w:rPr>
          <w:rFonts w:ascii="Times New Roman" w:eastAsia="標楷體" w:hint="eastAsia"/>
          <w:spacing w:val="0"/>
          <w:sz w:val="24"/>
          <w:szCs w:val="24"/>
        </w:rPr>
        <w:t>c</w:t>
      </w:r>
      <w:r w:rsidR="00B27D6B">
        <w:rPr>
          <w:rFonts w:ascii="Times New Roman" w:eastAsia="標楷體" w:hint="eastAsia"/>
          <w:spacing w:val="0"/>
          <w:sz w:val="24"/>
          <w:szCs w:val="24"/>
        </w:rPr>
        <w:t>oronavirus outbreak escalation</w:t>
      </w:r>
      <w:r>
        <w:rPr>
          <w:rFonts w:ascii="Times New Roman" w:eastAsia="標楷體" w:hint="eastAsia"/>
          <w:spacing w:val="0"/>
          <w:sz w:val="24"/>
          <w:szCs w:val="24"/>
        </w:rPr>
        <w:t xml:space="preserve">, major stock markets plunged and the </w:t>
      </w:r>
      <w:r w:rsidR="001A6126">
        <w:rPr>
          <w:rFonts w:ascii="Times New Roman" w:eastAsia="標楷體" w:hint="eastAsia"/>
          <w:spacing w:val="0"/>
          <w:sz w:val="24"/>
          <w:szCs w:val="24"/>
        </w:rPr>
        <w:t xml:space="preserve">VIX </w:t>
      </w:r>
      <w:r w:rsidR="001A6126">
        <w:rPr>
          <w:rFonts w:ascii="Times New Roman" w:eastAsia="標楷體"/>
          <w:spacing w:val="0"/>
          <w:sz w:val="24"/>
          <w:szCs w:val="24"/>
        </w:rPr>
        <w:t>“</w:t>
      </w:r>
      <w:r w:rsidR="001A6126">
        <w:rPr>
          <w:rFonts w:ascii="Times New Roman" w:eastAsia="標楷體" w:hint="eastAsia"/>
          <w:spacing w:val="0"/>
          <w:sz w:val="24"/>
          <w:szCs w:val="24"/>
        </w:rPr>
        <w:t>fear index</w:t>
      </w:r>
      <w:r w:rsidR="001A6126">
        <w:rPr>
          <w:rFonts w:ascii="Times New Roman" w:eastAsia="標楷體"/>
          <w:spacing w:val="0"/>
          <w:sz w:val="24"/>
          <w:szCs w:val="24"/>
        </w:rPr>
        <w:t>”</w:t>
      </w:r>
      <w:r w:rsidR="001A6126">
        <w:rPr>
          <w:rFonts w:ascii="Times New Roman" w:eastAsia="標楷體" w:hint="eastAsia"/>
          <w:spacing w:val="0"/>
          <w:sz w:val="24"/>
          <w:szCs w:val="24"/>
        </w:rPr>
        <w:t xml:space="preserve"> spiked to historical highs. </w:t>
      </w:r>
      <w:r w:rsidR="0054412A">
        <w:rPr>
          <w:rFonts w:ascii="Times New Roman" w:eastAsia="標楷體" w:hint="eastAsia"/>
          <w:spacing w:val="0"/>
          <w:sz w:val="24"/>
          <w:szCs w:val="24"/>
        </w:rPr>
        <w:t>While m</w:t>
      </w:r>
      <w:r w:rsidR="001A6126">
        <w:rPr>
          <w:rFonts w:ascii="Times New Roman" w:eastAsia="標楷體" w:hint="eastAsia"/>
          <w:spacing w:val="0"/>
          <w:sz w:val="24"/>
          <w:szCs w:val="24"/>
        </w:rPr>
        <w:t xml:space="preserve">ost major currencies weakened against the US dollar, the </w:t>
      </w:r>
      <w:r w:rsidR="00C00031">
        <w:rPr>
          <w:rFonts w:ascii="Times New Roman" w:eastAsia="標楷體" w:hint="eastAsia"/>
          <w:spacing w:val="0"/>
          <w:sz w:val="24"/>
          <w:szCs w:val="24"/>
        </w:rPr>
        <w:t xml:space="preserve">depreciation in the </w:t>
      </w:r>
      <w:r w:rsidR="001A6126">
        <w:rPr>
          <w:rFonts w:ascii="Times New Roman" w:eastAsia="標楷體" w:hint="eastAsia"/>
          <w:spacing w:val="0"/>
          <w:sz w:val="24"/>
          <w:szCs w:val="24"/>
        </w:rPr>
        <w:t xml:space="preserve">NT dollar was </w:t>
      </w:r>
      <w:r w:rsidR="00C00031">
        <w:rPr>
          <w:rFonts w:ascii="Times New Roman" w:eastAsia="標楷體" w:hint="eastAsia"/>
          <w:spacing w:val="0"/>
          <w:sz w:val="24"/>
          <w:szCs w:val="24"/>
        </w:rPr>
        <w:t xml:space="preserve">relatively limited. International oil prices tumbled </w:t>
      </w:r>
      <w:r w:rsidR="00BC1A5D">
        <w:rPr>
          <w:rFonts w:ascii="Times New Roman" w:eastAsia="標楷體" w:hint="eastAsia"/>
          <w:spacing w:val="0"/>
          <w:sz w:val="24"/>
          <w:szCs w:val="24"/>
        </w:rPr>
        <w:t xml:space="preserve">on supply-demand imbalances </w:t>
      </w:r>
      <w:r w:rsidR="000830C6">
        <w:rPr>
          <w:rFonts w:ascii="Times New Roman" w:eastAsia="標楷體" w:hint="eastAsia"/>
          <w:spacing w:val="0"/>
          <w:sz w:val="24"/>
          <w:szCs w:val="24"/>
        </w:rPr>
        <w:t>and</w:t>
      </w:r>
      <w:r w:rsidR="00BC1A5D">
        <w:rPr>
          <w:rFonts w:ascii="Times New Roman" w:eastAsia="標楷體" w:hint="eastAsia"/>
          <w:spacing w:val="0"/>
          <w:sz w:val="24"/>
          <w:szCs w:val="24"/>
        </w:rPr>
        <w:t xml:space="preserve"> </w:t>
      </w:r>
      <w:r w:rsidR="000830C6">
        <w:rPr>
          <w:rFonts w:ascii="Times New Roman" w:eastAsia="標楷體" w:hint="eastAsia"/>
          <w:spacing w:val="0"/>
          <w:sz w:val="24"/>
          <w:szCs w:val="24"/>
        </w:rPr>
        <w:t>virus-</w:t>
      </w:r>
      <w:r w:rsidR="003E2315">
        <w:rPr>
          <w:rFonts w:ascii="Times New Roman" w:eastAsia="標楷體" w:hint="eastAsia"/>
          <w:spacing w:val="0"/>
          <w:sz w:val="24"/>
          <w:szCs w:val="24"/>
        </w:rPr>
        <w:t>related</w:t>
      </w:r>
      <w:r w:rsidR="000830C6">
        <w:rPr>
          <w:rFonts w:ascii="Times New Roman" w:eastAsia="標楷體" w:hint="eastAsia"/>
          <w:spacing w:val="0"/>
          <w:sz w:val="24"/>
          <w:szCs w:val="24"/>
        </w:rPr>
        <w:t xml:space="preserve"> impacts</w:t>
      </w:r>
      <w:r w:rsidR="002F5C26">
        <w:rPr>
          <w:rFonts w:ascii="Times New Roman" w:eastAsia="標楷體" w:hint="eastAsia"/>
          <w:spacing w:val="0"/>
          <w:sz w:val="24"/>
          <w:szCs w:val="24"/>
        </w:rPr>
        <w:t xml:space="preserve">, weighing down on the global inflation outlook. Inflation forecasts for advanced economies </w:t>
      </w:r>
      <w:r w:rsidR="00BC1A5D">
        <w:rPr>
          <w:rFonts w:ascii="Times New Roman" w:eastAsia="標楷體" w:hint="eastAsia"/>
          <w:spacing w:val="0"/>
          <w:sz w:val="24"/>
          <w:szCs w:val="24"/>
        </w:rPr>
        <w:t>mostly got trimmed</w:t>
      </w:r>
      <w:r w:rsidR="002F5C26">
        <w:rPr>
          <w:rFonts w:ascii="Times New Roman" w:eastAsia="標楷體" w:hint="eastAsia"/>
          <w:spacing w:val="0"/>
          <w:sz w:val="24"/>
          <w:szCs w:val="24"/>
        </w:rPr>
        <w:t xml:space="preserve">, whereas </w:t>
      </w:r>
      <w:r w:rsidR="00030239" w:rsidRPr="00030239">
        <w:rPr>
          <w:rFonts w:ascii="Times New Roman" w:eastAsia="標楷體"/>
          <w:spacing w:val="0"/>
          <w:sz w:val="24"/>
          <w:szCs w:val="24"/>
        </w:rPr>
        <w:t>China</w:t>
      </w:r>
      <w:r w:rsidR="0054412A">
        <w:rPr>
          <w:rFonts w:ascii="Times New Roman" w:eastAsia="標楷體"/>
          <w:spacing w:val="0"/>
          <w:sz w:val="24"/>
          <w:szCs w:val="24"/>
        </w:rPr>
        <w:t>’</w:t>
      </w:r>
      <w:r w:rsidR="00030239" w:rsidRPr="00030239">
        <w:rPr>
          <w:rFonts w:ascii="Times New Roman" w:eastAsia="標楷體"/>
          <w:spacing w:val="0"/>
          <w:sz w:val="24"/>
          <w:szCs w:val="24"/>
        </w:rPr>
        <w:t xml:space="preserve">s </w:t>
      </w:r>
      <w:r w:rsidR="0054412A">
        <w:rPr>
          <w:rFonts w:ascii="Times New Roman" w:eastAsia="標楷體" w:hint="eastAsia"/>
          <w:spacing w:val="0"/>
          <w:sz w:val="24"/>
          <w:szCs w:val="24"/>
        </w:rPr>
        <w:t xml:space="preserve">inflation could </w:t>
      </w:r>
      <w:r w:rsidR="00534BCF">
        <w:rPr>
          <w:rFonts w:ascii="Times New Roman" w:eastAsia="標楷體" w:hint="eastAsia"/>
          <w:spacing w:val="0"/>
          <w:sz w:val="24"/>
          <w:szCs w:val="24"/>
        </w:rPr>
        <w:t xml:space="preserve">be driven further upwards by the </w:t>
      </w:r>
      <w:r w:rsidR="00030239" w:rsidRPr="00030239">
        <w:rPr>
          <w:rFonts w:ascii="Times New Roman" w:eastAsia="標楷體"/>
          <w:spacing w:val="0"/>
          <w:sz w:val="24"/>
          <w:szCs w:val="24"/>
        </w:rPr>
        <w:t>African swine fever epidemic</w:t>
      </w:r>
      <w:r w:rsidR="00030239">
        <w:rPr>
          <w:rFonts w:ascii="Times New Roman" w:eastAsia="標楷體" w:hint="eastAsia"/>
          <w:spacing w:val="0"/>
          <w:sz w:val="24"/>
          <w:szCs w:val="24"/>
        </w:rPr>
        <w:t xml:space="preserve">. </w:t>
      </w:r>
    </w:p>
    <w:p w:rsidR="00954C02" w:rsidRPr="007F6F77" w:rsidRDefault="00876B69" w:rsidP="00954C02">
      <w:pPr>
        <w:pStyle w:val="6"/>
        <w:overflowPunct w:val="0"/>
        <w:snapToGrid w:val="0"/>
        <w:spacing w:after="0" w:line="440" w:lineRule="exact"/>
        <w:ind w:left="0" w:firstLineChars="200" w:firstLine="480"/>
        <w:rPr>
          <w:rFonts w:ascii="Times New Roman" w:eastAsia="標楷體"/>
          <w:spacing w:val="0"/>
          <w:sz w:val="24"/>
          <w:szCs w:val="24"/>
        </w:rPr>
      </w:pPr>
      <w:r>
        <w:rPr>
          <w:rFonts w:ascii="Times New Roman" w:eastAsia="標楷體" w:hint="eastAsia"/>
          <w:spacing w:val="0"/>
          <w:sz w:val="24"/>
          <w:szCs w:val="24"/>
        </w:rPr>
        <w:t>Looking ahead,</w:t>
      </w:r>
      <w:r w:rsidR="00045021">
        <w:rPr>
          <w:rFonts w:ascii="Times New Roman" w:eastAsia="標楷體" w:hint="eastAsia"/>
          <w:spacing w:val="0"/>
          <w:sz w:val="24"/>
          <w:szCs w:val="24"/>
        </w:rPr>
        <w:t xml:space="preserve"> the global </w:t>
      </w:r>
      <w:r w:rsidR="00045021">
        <w:rPr>
          <w:rFonts w:ascii="Times New Roman" w:eastAsia="標楷體"/>
          <w:spacing w:val="0"/>
          <w:sz w:val="24"/>
          <w:szCs w:val="24"/>
        </w:rPr>
        <w:t>economy</w:t>
      </w:r>
      <w:r w:rsidR="00045021">
        <w:rPr>
          <w:rFonts w:ascii="Times New Roman" w:eastAsia="標楷體" w:hint="eastAsia"/>
          <w:spacing w:val="0"/>
          <w:sz w:val="24"/>
          <w:szCs w:val="24"/>
        </w:rPr>
        <w:t xml:space="preserve"> face</w:t>
      </w:r>
      <w:r w:rsidR="00954C02">
        <w:rPr>
          <w:rFonts w:ascii="Times New Roman" w:eastAsia="標楷體" w:hint="eastAsia"/>
          <w:spacing w:val="0"/>
          <w:sz w:val="24"/>
          <w:szCs w:val="24"/>
        </w:rPr>
        <w:t>s</w:t>
      </w:r>
      <w:r w:rsidR="00045021">
        <w:rPr>
          <w:rFonts w:ascii="Times New Roman" w:eastAsia="標楷體" w:hint="eastAsia"/>
          <w:spacing w:val="0"/>
          <w:sz w:val="24"/>
          <w:szCs w:val="24"/>
        </w:rPr>
        <w:t xml:space="preserve"> rising downside risks</w:t>
      </w:r>
      <w:r w:rsidR="00954C02">
        <w:rPr>
          <w:rFonts w:ascii="Times New Roman" w:eastAsia="標楷體" w:hint="eastAsia"/>
          <w:spacing w:val="0"/>
          <w:sz w:val="24"/>
          <w:szCs w:val="24"/>
        </w:rPr>
        <w:t xml:space="preserve"> that would cloud financial market stability and the economic and trade outlook</w:t>
      </w:r>
      <w:r w:rsidR="00045021">
        <w:rPr>
          <w:rFonts w:ascii="Times New Roman" w:eastAsia="標楷體" w:hint="eastAsia"/>
          <w:spacing w:val="0"/>
          <w:sz w:val="24"/>
          <w:szCs w:val="24"/>
        </w:rPr>
        <w:t xml:space="preserve">, including </w:t>
      </w:r>
      <w:r w:rsidR="000015F2" w:rsidRPr="007F6F77">
        <w:rPr>
          <w:rFonts w:ascii="Times New Roman" w:eastAsia="標楷體" w:hint="eastAsia"/>
          <w:spacing w:val="0"/>
          <w:sz w:val="24"/>
          <w:szCs w:val="24"/>
        </w:rPr>
        <w:t xml:space="preserve">(1) </w:t>
      </w:r>
      <w:r w:rsidR="00F02ED3">
        <w:rPr>
          <w:rFonts w:ascii="Times New Roman" w:eastAsia="標楷體" w:hint="eastAsia"/>
          <w:spacing w:val="0"/>
          <w:sz w:val="24"/>
          <w:szCs w:val="24"/>
        </w:rPr>
        <w:t xml:space="preserve">negative spillovers from the coronavirus pandemic; (2) </w:t>
      </w:r>
      <w:r w:rsidR="003B6699">
        <w:rPr>
          <w:rFonts w:ascii="Times New Roman" w:eastAsia="標楷體" w:hint="eastAsia"/>
          <w:spacing w:val="0"/>
          <w:sz w:val="24"/>
          <w:szCs w:val="24"/>
        </w:rPr>
        <w:t>an</w:t>
      </w:r>
      <w:r w:rsidR="00F02ED3">
        <w:rPr>
          <w:rFonts w:ascii="Times New Roman" w:eastAsia="標楷體" w:hint="eastAsia"/>
          <w:spacing w:val="0"/>
          <w:sz w:val="24"/>
          <w:szCs w:val="24"/>
        </w:rPr>
        <w:t xml:space="preserve"> unsettled future </w:t>
      </w:r>
      <w:r w:rsidR="00534BCF">
        <w:rPr>
          <w:rFonts w:ascii="Times New Roman" w:eastAsia="標楷體" w:hint="eastAsia"/>
          <w:spacing w:val="0"/>
          <w:sz w:val="24"/>
          <w:szCs w:val="24"/>
        </w:rPr>
        <w:t>of</w:t>
      </w:r>
      <w:r w:rsidR="00F02ED3">
        <w:rPr>
          <w:rFonts w:ascii="Times New Roman" w:eastAsia="標楷體" w:hint="eastAsia"/>
          <w:spacing w:val="0"/>
          <w:sz w:val="24"/>
          <w:szCs w:val="24"/>
        </w:rPr>
        <w:t xml:space="preserve"> trade talks among major economies; (3) persistent geopolitical conflicts and extreme weather thre</w:t>
      </w:r>
      <w:r w:rsidR="00954C02">
        <w:rPr>
          <w:rFonts w:ascii="Times New Roman" w:eastAsia="標楷體" w:hint="eastAsia"/>
          <w:spacing w:val="0"/>
          <w:sz w:val="24"/>
          <w:szCs w:val="24"/>
        </w:rPr>
        <w:t xml:space="preserve">ats. </w:t>
      </w:r>
    </w:p>
    <w:p w:rsidR="00D46F1E" w:rsidRPr="00583901" w:rsidRDefault="00D46F1E" w:rsidP="00B04114">
      <w:pPr>
        <w:numPr>
          <w:ilvl w:val="0"/>
          <w:numId w:val="9"/>
        </w:numPr>
        <w:overflowPunct w:val="0"/>
        <w:autoSpaceDE w:val="0"/>
        <w:autoSpaceDN w:val="0"/>
        <w:snapToGrid w:val="0"/>
        <w:spacing w:before="120" w:line="440" w:lineRule="exact"/>
        <w:ind w:left="426" w:hanging="426"/>
        <w:rPr>
          <w:rFonts w:eastAsia="標楷體"/>
          <w:b/>
          <w:spacing w:val="-2"/>
          <w:sz w:val="24"/>
          <w:szCs w:val="28"/>
        </w:rPr>
      </w:pPr>
      <w:r w:rsidRPr="00583901">
        <w:rPr>
          <w:rFonts w:eastAsia="標楷體" w:hint="eastAsia"/>
          <w:b/>
          <w:spacing w:val="-2"/>
          <w:sz w:val="24"/>
          <w:szCs w:val="28"/>
        </w:rPr>
        <w:t>Domestic</w:t>
      </w:r>
      <w:r w:rsidRPr="00583901">
        <w:rPr>
          <w:rFonts w:eastAsia="標楷體"/>
          <w:b/>
          <w:spacing w:val="-2"/>
          <w:sz w:val="24"/>
          <w:szCs w:val="28"/>
        </w:rPr>
        <w:t xml:space="preserve"> Economic </w:t>
      </w:r>
      <w:r w:rsidRPr="00583901">
        <w:rPr>
          <w:rFonts w:eastAsia="標楷體" w:hint="eastAsia"/>
          <w:b/>
          <w:spacing w:val="-2"/>
          <w:sz w:val="24"/>
          <w:szCs w:val="28"/>
        </w:rPr>
        <w:t>a</w:t>
      </w:r>
      <w:r w:rsidRPr="00583901">
        <w:rPr>
          <w:rFonts w:eastAsia="標楷體"/>
          <w:b/>
          <w:spacing w:val="-2"/>
          <w:sz w:val="24"/>
          <w:szCs w:val="28"/>
        </w:rPr>
        <w:t>nd Financial Conditions</w:t>
      </w:r>
    </w:p>
    <w:p w:rsidR="00D46F1E" w:rsidRPr="007F6F77" w:rsidRDefault="00D46F1E" w:rsidP="00FA173A">
      <w:pPr>
        <w:adjustRightInd/>
        <w:spacing w:before="120" w:line="440" w:lineRule="exact"/>
        <w:textAlignment w:val="auto"/>
        <w:rPr>
          <w:rFonts w:eastAsia="標楷體"/>
          <w:spacing w:val="-2"/>
          <w:kern w:val="2"/>
          <w:sz w:val="24"/>
          <w:szCs w:val="28"/>
        </w:rPr>
      </w:pPr>
      <w:r w:rsidRPr="00583901">
        <w:rPr>
          <w:rFonts w:eastAsia="標楷體"/>
          <w:spacing w:val="-2"/>
          <w:kern w:val="2"/>
          <w:sz w:val="24"/>
          <w:szCs w:val="28"/>
        </w:rPr>
        <w:t>(</w:t>
      </w:r>
      <w:r w:rsidRPr="00583901">
        <w:rPr>
          <w:rFonts w:eastAsia="標楷體" w:hint="eastAsia"/>
          <w:spacing w:val="-2"/>
          <w:kern w:val="2"/>
          <w:sz w:val="24"/>
          <w:szCs w:val="28"/>
        </w:rPr>
        <w:t>1</w:t>
      </w:r>
      <w:r w:rsidRPr="00583901">
        <w:rPr>
          <w:rFonts w:eastAsia="標楷體"/>
          <w:spacing w:val="-2"/>
          <w:kern w:val="2"/>
          <w:sz w:val="24"/>
          <w:szCs w:val="28"/>
        </w:rPr>
        <w:t>)</w:t>
      </w:r>
      <w:r w:rsidR="00583901">
        <w:rPr>
          <w:rFonts w:eastAsia="標楷體" w:hint="eastAsia"/>
          <w:spacing w:val="-2"/>
          <w:kern w:val="2"/>
          <w:sz w:val="24"/>
          <w:szCs w:val="28"/>
        </w:rPr>
        <w:t xml:space="preserve"> Economic situation</w:t>
      </w:r>
    </w:p>
    <w:p w:rsidR="00933951" w:rsidRDefault="00A526D2" w:rsidP="00933951">
      <w:pPr>
        <w:pStyle w:val="6"/>
        <w:overflowPunct w:val="0"/>
        <w:snapToGrid w:val="0"/>
        <w:spacing w:after="0" w:line="440" w:lineRule="exact"/>
        <w:ind w:left="0" w:firstLineChars="200" w:firstLine="480"/>
        <w:rPr>
          <w:rFonts w:ascii="Times New Roman" w:eastAsia="標楷體"/>
          <w:spacing w:val="0"/>
          <w:sz w:val="24"/>
          <w:szCs w:val="24"/>
        </w:rPr>
      </w:pPr>
      <w:r>
        <w:rPr>
          <w:rFonts w:ascii="Times New Roman" w:eastAsia="標楷體" w:hint="eastAsia"/>
          <w:spacing w:val="0"/>
          <w:sz w:val="24"/>
          <w:szCs w:val="24"/>
        </w:rPr>
        <w:lastRenderedPageBreak/>
        <w:t xml:space="preserve">As the virus outbreak </w:t>
      </w:r>
      <w:r w:rsidR="00AD1FA7">
        <w:rPr>
          <w:rFonts w:ascii="Times New Roman" w:eastAsia="標楷體" w:hint="eastAsia"/>
          <w:spacing w:val="0"/>
          <w:sz w:val="24"/>
          <w:szCs w:val="24"/>
        </w:rPr>
        <w:t>hindered</w:t>
      </w:r>
      <w:r>
        <w:rPr>
          <w:rFonts w:ascii="Times New Roman" w:eastAsia="標楷體" w:hint="eastAsia"/>
          <w:spacing w:val="0"/>
          <w:sz w:val="24"/>
          <w:szCs w:val="24"/>
        </w:rPr>
        <w:t xml:space="preserve"> supply chain</w:t>
      </w:r>
      <w:r w:rsidR="00AD1FA7">
        <w:rPr>
          <w:rFonts w:ascii="Times New Roman" w:eastAsia="標楷體" w:hint="eastAsia"/>
          <w:spacing w:val="0"/>
          <w:sz w:val="24"/>
          <w:szCs w:val="24"/>
        </w:rPr>
        <w:t>s</w:t>
      </w:r>
      <w:r>
        <w:rPr>
          <w:rFonts w:ascii="Times New Roman" w:eastAsia="標楷體" w:hint="eastAsia"/>
          <w:spacing w:val="0"/>
          <w:sz w:val="24"/>
          <w:szCs w:val="24"/>
        </w:rPr>
        <w:t xml:space="preserve"> and </w:t>
      </w:r>
      <w:r w:rsidR="00AD1FA7">
        <w:rPr>
          <w:rFonts w:ascii="Times New Roman" w:eastAsia="標楷體" w:hint="eastAsia"/>
          <w:spacing w:val="0"/>
          <w:sz w:val="24"/>
          <w:szCs w:val="24"/>
        </w:rPr>
        <w:t xml:space="preserve">dampened service sector activity, the indices for </w:t>
      </w:r>
      <w:r w:rsidR="00AD1FA7">
        <w:rPr>
          <w:rFonts w:ascii="Times New Roman" w:eastAsia="標楷體"/>
          <w:spacing w:val="0"/>
          <w:sz w:val="24"/>
          <w:szCs w:val="24"/>
        </w:rPr>
        <w:t>“</w:t>
      </w:r>
      <w:r w:rsidR="00AD1FA7">
        <w:rPr>
          <w:rFonts w:ascii="Times New Roman" w:eastAsia="標楷體" w:hint="eastAsia"/>
          <w:spacing w:val="0"/>
          <w:sz w:val="24"/>
          <w:szCs w:val="24"/>
        </w:rPr>
        <w:t>future outlooks</w:t>
      </w:r>
      <w:r w:rsidR="00AD1FA7">
        <w:rPr>
          <w:rFonts w:ascii="Times New Roman" w:eastAsia="標楷體"/>
          <w:spacing w:val="0"/>
          <w:sz w:val="24"/>
          <w:szCs w:val="24"/>
        </w:rPr>
        <w:t>”</w:t>
      </w:r>
      <w:r w:rsidR="008D3BAC">
        <w:rPr>
          <w:rFonts w:ascii="Times New Roman" w:eastAsia="標楷體" w:hint="eastAsia"/>
          <w:spacing w:val="0"/>
          <w:sz w:val="24"/>
          <w:szCs w:val="24"/>
        </w:rPr>
        <w:t xml:space="preserve"> (in the following six months)</w:t>
      </w:r>
      <w:r w:rsidR="00933951">
        <w:rPr>
          <w:rFonts w:ascii="Times New Roman" w:eastAsia="標楷體" w:hint="eastAsia"/>
          <w:spacing w:val="0"/>
          <w:sz w:val="24"/>
          <w:szCs w:val="24"/>
        </w:rPr>
        <w:t xml:space="preserve"> under Taiwan</w:t>
      </w:r>
      <w:r w:rsidR="00933951">
        <w:rPr>
          <w:rFonts w:ascii="Times New Roman" w:eastAsia="標楷體"/>
          <w:spacing w:val="0"/>
          <w:sz w:val="24"/>
          <w:szCs w:val="24"/>
        </w:rPr>
        <w:t>’</w:t>
      </w:r>
      <w:r w:rsidR="00933951">
        <w:rPr>
          <w:rFonts w:ascii="Times New Roman" w:eastAsia="標楷體" w:hint="eastAsia"/>
          <w:spacing w:val="0"/>
          <w:sz w:val="24"/>
          <w:szCs w:val="24"/>
        </w:rPr>
        <w:t>s</w:t>
      </w:r>
      <w:r w:rsidR="00AD1FA7">
        <w:rPr>
          <w:rFonts w:ascii="Times New Roman" w:eastAsia="標楷體" w:hint="eastAsia"/>
          <w:spacing w:val="0"/>
          <w:sz w:val="24"/>
          <w:szCs w:val="24"/>
        </w:rPr>
        <w:t xml:space="preserve"> </w:t>
      </w:r>
      <w:r w:rsidR="002D7D52" w:rsidRPr="002D7D52">
        <w:rPr>
          <w:rFonts w:ascii="Times New Roman" w:eastAsia="標楷體"/>
          <w:spacing w:val="0"/>
          <w:sz w:val="24"/>
          <w:szCs w:val="24"/>
        </w:rPr>
        <w:t>Manufacturing PMI</w:t>
      </w:r>
      <w:r w:rsidR="002D7D52">
        <w:rPr>
          <w:rFonts w:ascii="Times New Roman" w:eastAsia="標楷體" w:hint="eastAsia"/>
          <w:spacing w:val="0"/>
          <w:sz w:val="24"/>
          <w:szCs w:val="24"/>
        </w:rPr>
        <w:t xml:space="preserve"> (Purchasing Managers</w:t>
      </w:r>
      <w:r w:rsidR="002D7D52">
        <w:rPr>
          <w:rFonts w:ascii="Times New Roman" w:eastAsia="標楷體"/>
          <w:spacing w:val="0"/>
          <w:sz w:val="24"/>
          <w:szCs w:val="24"/>
        </w:rPr>
        <w:t>’</w:t>
      </w:r>
      <w:r w:rsidR="002D7D52">
        <w:rPr>
          <w:rFonts w:ascii="Times New Roman" w:eastAsia="標楷體" w:hint="eastAsia"/>
          <w:spacing w:val="0"/>
          <w:sz w:val="24"/>
          <w:szCs w:val="24"/>
        </w:rPr>
        <w:t xml:space="preserve"> Index)</w:t>
      </w:r>
      <w:r w:rsidR="002D7D52" w:rsidRPr="002D7D52">
        <w:rPr>
          <w:rFonts w:ascii="Times New Roman" w:eastAsia="標楷體"/>
          <w:spacing w:val="0"/>
          <w:sz w:val="24"/>
          <w:szCs w:val="24"/>
        </w:rPr>
        <w:t xml:space="preserve"> </w:t>
      </w:r>
      <w:r w:rsidR="00583901">
        <w:rPr>
          <w:rFonts w:ascii="Times New Roman" w:eastAsia="標楷體" w:hint="eastAsia"/>
          <w:spacing w:val="0"/>
          <w:sz w:val="24"/>
          <w:szCs w:val="24"/>
        </w:rPr>
        <w:t xml:space="preserve">and </w:t>
      </w:r>
      <w:r w:rsidR="002D7D52" w:rsidRPr="002D7D52">
        <w:rPr>
          <w:rFonts w:ascii="Times New Roman" w:eastAsia="標楷體"/>
          <w:spacing w:val="0"/>
          <w:sz w:val="24"/>
          <w:szCs w:val="24"/>
        </w:rPr>
        <w:t xml:space="preserve">NMI </w:t>
      </w:r>
      <w:r w:rsidR="002D7D52">
        <w:rPr>
          <w:rFonts w:ascii="Times New Roman" w:eastAsia="標楷體" w:hint="eastAsia"/>
          <w:spacing w:val="0"/>
          <w:sz w:val="24"/>
          <w:szCs w:val="24"/>
        </w:rPr>
        <w:t>(</w:t>
      </w:r>
      <w:r w:rsidR="002D7D52" w:rsidRPr="002D7D52">
        <w:rPr>
          <w:rFonts w:ascii="Times New Roman" w:eastAsia="標楷體"/>
          <w:spacing w:val="0"/>
          <w:sz w:val="24"/>
          <w:szCs w:val="24"/>
        </w:rPr>
        <w:t>Non-Manufacturing Index</w:t>
      </w:r>
      <w:r w:rsidR="00AD1FA7">
        <w:rPr>
          <w:rFonts w:ascii="Times New Roman" w:eastAsia="標楷體" w:hint="eastAsia"/>
          <w:spacing w:val="0"/>
          <w:sz w:val="24"/>
          <w:szCs w:val="24"/>
        </w:rPr>
        <w:t xml:space="preserve">) both </w:t>
      </w:r>
      <w:r w:rsidR="00933951">
        <w:rPr>
          <w:rFonts w:ascii="Times New Roman" w:eastAsia="標楷體" w:hint="eastAsia"/>
          <w:spacing w:val="0"/>
          <w:sz w:val="24"/>
          <w:szCs w:val="24"/>
        </w:rPr>
        <w:t xml:space="preserve">dropped sharply, indicating that businesses began to see a gloomier future. </w:t>
      </w:r>
    </w:p>
    <w:p w:rsidR="00933951" w:rsidRDefault="00933951" w:rsidP="001A0B9F">
      <w:pPr>
        <w:pStyle w:val="6"/>
        <w:overflowPunct w:val="0"/>
        <w:snapToGrid w:val="0"/>
        <w:spacing w:after="0" w:line="440" w:lineRule="exact"/>
        <w:ind w:left="0" w:firstLineChars="200" w:firstLine="480"/>
        <w:rPr>
          <w:rFonts w:ascii="Times New Roman" w:eastAsia="標楷體"/>
          <w:spacing w:val="0"/>
          <w:sz w:val="24"/>
          <w:szCs w:val="24"/>
        </w:rPr>
      </w:pPr>
      <w:r w:rsidRPr="007F6F77">
        <w:rPr>
          <w:rFonts w:ascii="Times New Roman" w:eastAsia="標楷體" w:hint="eastAsia"/>
          <w:spacing w:val="0"/>
          <w:sz w:val="24"/>
          <w:szCs w:val="24"/>
        </w:rPr>
        <w:t>In terms of external demand,</w:t>
      </w:r>
      <w:r w:rsidR="006B3A2D">
        <w:rPr>
          <w:rFonts w:ascii="Times New Roman" w:eastAsia="標楷體" w:hint="eastAsia"/>
          <w:spacing w:val="0"/>
          <w:sz w:val="24"/>
          <w:szCs w:val="24"/>
        </w:rPr>
        <w:t xml:space="preserve"> emerging technology </w:t>
      </w:r>
      <w:r w:rsidR="006B3A2D">
        <w:rPr>
          <w:rFonts w:ascii="Times New Roman" w:eastAsia="標楷體"/>
          <w:spacing w:val="0"/>
          <w:sz w:val="24"/>
          <w:szCs w:val="24"/>
        </w:rPr>
        <w:t>applications</w:t>
      </w:r>
      <w:r w:rsidR="006B3A2D">
        <w:rPr>
          <w:rFonts w:ascii="Times New Roman" w:eastAsia="標楷體" w:hint="eastAsia"/>
          <w:spacing w:val="0"/>
          <w:sz w:val="24"/>
          <w:szCs w:val="24"/>
        </w:rPr>
        <w:t xml:space="preserve"> and high-end semiconductor development provided a boost to demand that would keep the export engine running. </w:t>
      </w:r>
      <w:r w:rsidR="00CD57E3">
        <w:rPr>
          <w:rFonts w:ascii="Times New Roman" w:eastAsia="標楷體" w:hint="eastAsia"/>
          <w:spacing w:val="0"/>
          <w:sz w:val="24"/>
          <w:szCs w:val="24"/>
        </w:rPr>
        <w:t xml:space="preserve">However, given supply chain disruptions </w:t>
      </w:r>
      <w:r w:rsidR="0081697F">
        <w:rPr>
          <w:rFonts w:ascii="Times New Roman" w:eastAsia="標楷體" w:hint="eastAsia"/>
          <w:spacing w:val="0"/>
          <w:sz w:val="24"/>
          <w:szCs w:val="24"/>
        </w:rPr>
        <w:t>amid</w:t>
      </w:r>
      <w:r w:rsidR="00CD57E3">
        <w:rPr>
          <w:rFonts w:ascii="Times New Roman" w:eastAsia="標楷體" w:hint="eastAsia"/>
          <w:spacing w:val="0"/>
          <w:sz w:val="24"/>
          <w:szCs w:val="24"/>
        </w:rPr>
        <w:t xml:space="preserve"> </w:t>
      </w:r>
      <w:r w:rsidR="0081697F">
        <w:rPr>
          <w:rFonts w:ascii="Times New Roman" w:eastAsia="標楷體" w:hint="eastAsia"/>
          <w:spacing w:val="0"/>
          <w:sz w:val="24"/>
          <w:szCs w:val="24"/>
        </w:rPr>
        <w:t>the</w:t>
      </w:r>
      <w:r w:rsidR="00CD57E3">
        <w:rPr>
          <w:rFonts w:ascii="Times New Roman" w:eastAsia="標楷體" w:hint="eastAsia"/>
          <w:spacing w:val="0"/>
          <w:sz w:val="24"/>
          <w:szCs w:val="24"/>
        </w:rPr>
        <w:t xml:space="preserve"> ongoing pandemic, recent slumps in international crude prices, and a drastic drop in the number of inbound travelers, the Bank expected limited real export growth for this year. </w:t>
      </w:r>
    </w:p>
    <w:p w:rsidR="007714DF" w:rsidRDefault="007714DF" w:rsidP="007714DF">
      <w:pPr>
        <w:pStyle w:val="6"/>
        <w:overflowPunct w:val="0"/>
        <w:snapToGrid w:val="0"/>
        <w:spacing w:after="0" w:line="440" w:lineRule="exact"/>
        <w:ind w:left="0" w:firstLineChars="200" w:firstLine="480"/>
        <w:rPr>
          <w:rFonts w:ascii="Times New Roman" w:eastAsia="標楷體"/>
          <w:spacing w:val="0"/>
          <w:sz w:val="24"/>
          <w:szCs w:val="24"/>
        </w:rPr>
      </w:pPr>
      <w:r w:rsidRPr="007F6F77">
        <w:rPr>
          <w:rFonts w:ascii="Times New Roman" w:eastAsia="標楷體" w:hint="eastAsia"/>
          <w:spacing w:val="0"/>
          <w:sz w:val="24"/>
          <w:szCs w:val="24"/>
        </w:rPr>
        <w:t xml:space="preserve">In terms of </w:t>
      </w:r>
      <w:r>
        <w:rPr>
          <w:rFonts w:ascii="Times New Roman" w:eastAsia="標楷體" w:hint="eastAsia"/>
          <w:spacing w:val="0"/>
          <w:sz w:val="24"/>
          <w:szCs w:val="24"/>
        </w:rPr>
        <w:t>domestic</w:t>
      </w:r>
      <w:r w:rsidRPr="007F6F77">
        <w:rPr>
          <w:rFonts w:ascii="Times New Roman" w:eastAsia="標楷體" w:hint="eastAsia"/>
          <w:spacing w:val="0"/>
          <w:sz w:val="24"/>
          <w:szCs w:val="24"/>
        </w:rPr>
        <w:t xml:space="preserve"> demand,</w:t>
      </w:r>
      <w:r>
        <w:rPr>
          <w:rFonts w:ascii="Times New Roman" w:eastAsia="標楷體" w:hint="eastAsia"/>
          <w:spacing w:val="0"/>
          <w:sz w:val="24"/>
          <w:szCs w:val="24"/>
        </w:rPr>
        <w:t xml:space="preserve"> private investment was shored up by machinery equipment investment and government-led initiatives. Nevertheless, considering that investment plans could be interrupted by </w:t>
      </w:r>
      <w:r w:rsidR="0081697F">
        <w:rPr>
          <w:rFonts w:ascii="Times New Roman" w:eastAsia="標楷體" w:hint="eastAsia"/>
          <w:spacing w:val="0"/>
          <w:sz w:val="24"/>
          <w:szCs w:val="24"/>
        </w:rPr>
        <w:t xml:space="preserve">this </w:t>
      </w:r>
      <w:r>
        <w:rPr>
          <w:rFonts w:ascii="Times New Roman" w:eastAsia="標楷體" w:hint="eastAsia"/>
          <w:spacing w:val="0"/>
          <w:sz w:val="24"/>
          <w:szCs w:val="24"/>
        </w:rPr>
        <w:t xml:space="preserve">pandemic, as well as a higher base effect, the Bank forecasted </w:t>
      </w:r>
      <w:r w:rsidR="00957AA7">
        <w:rPr>
          <w:rFonts w:ascii="Times New Roman" w:eastAsia="標楷體" w:hint="eastAsia"/>
          <w:spacing w:val="0"/>
          <w:sz w:val="24"/>
          <w:szCs w:val="24"/>
        </w:rPr>
        <w:t xml:space="preserve">a moderation in real private investment growth. </w:t>
      </w:r>
    </w:p>
    <w:p w:rsidR="00A1468E" w:rsidRDefault="00957AA7" w:rsidP="00A1468E">
      <w:pPr>
        <w:pStyle w:val="6"/>
        <w:overflowPunct w:val="0"/>
        <w:snapToGrid w:val="0"/>
        <w:spacing w:after="0" w:line="440" w:lineRule="exact"/>
        <w:ind w:left="0" w:firstLineChars="200" w:firstLine="480"/>
        <w:rPr>
          <w:rFonts w:ascii="Times New Roman" w:eastAsia="標楷體"/>
          <w:spacing w:val="0"/>
          <w:sz w:val="24"/>
          <w:szCs w:val="24"/>
        </w:rPr>
      </w:pPr>
      <w:r>
        <w:rPr>
          <w:rFonts w:ascii="Times New Roman" w:eastAsia="標楷體" w:hint="eastAsia"/>
          <w:spacing w:val="0"/>
          <w:sz w:val="24"/>
          <w:szCs w:val="24"/>
        </w:rPr>
        <w:t>As to private consumption, the virus outbreak sapped consumer confidence and the job market. Taiwan</w:t>
      </w:r>
      <w:r>
        <w:rPr>
          <w:rFonts w:ascii="Times New Roman" w:eastAsia="標楷體"/>
          <w:spacing w:val="0"/>
          <w:sz w:val="24"/>
          <w:szCs w:val="24"/>
        </w:rPr>
        <w:t>’</w:t>
      </w:r>
      <w:r>
        <w:rPr>
          <w:rFonts w:ascii="Times New Roman" w:eastAsia="標楷體" w:hint="eastAsia"/>
          <w:spacing w:val="0"/>
          <w:sz w:val="24"/>
          <w:szCs w:val="24"/>
        </w:rPr>
        <w:t>s service NMI plummeted in February, with hospitality and food</w:t>
      </w:r>
      <w:r w:rsidR="0023610F">
        <w:rPr>
          <w:rFonts w:ascii="Times New Roman" w:eastAsia="標楷體" w:hint="eastAsia"/>
          <w:spacing w:val="0"/>
          <w:sz w:val="24"/>
          <w:szCs w:val="24"/>
        </w:rPr>
        <w:t xml:space="preserve"> &amp; beverage</w:t>
      </w:r>
      <w:r>
        <w:rPr>
          <w:rFonts w:ascii="Times New Roman" w:eastAsia="標楷體" w:hint="eastAsia"/>
          <w:spacing w:val="0"/>
          <w:sz w:val="24"/>
          <w:szCs w:val="24"/>
        </w:rPr>
        <w:t xml:space="preserve"> services </w:t>
      </w:r>
      <w:r w:rsidR="00706CFC">
        <w:rPr>
          <w:rFonts w:ascii="Times New Roman" w:eastAsia="標楷體" w:hint="eastAsia"/>
          <w:spacing w:val="0"/>
          <w:sz w:val="24"/>
          <w:szCs w:val="24"/>
        </w:rPr>
        <w:t xml:space="preserve">suffering the sharpest fall. </w:t>
      </w:r>
      <w:r w:rsidR="0023610F">
        <w:rPr>
          <w:rFonts w:ascii="Times New Roman" w:eastAsia="標楷體" w:hint="eastAsia"/>
          <w:spacing w:val="0"/>
          <w:sz w:val="24"/>
          <w:szCs w:val="24"/>
        </w:rPr>
        <w:t>The impact on workers</w:t>
      </w:r>
      <w:r w:rsidR="0023610F">
        <w:rPr>
          <w:rFonts w:ascii="Times New Roman" w:eastAsia="標楷體"/>
          <w:spacing w:val="0"/>
          <w:sz w:val="24"/>
          <w:szCs w:val="24"/>
        </w:rPr>
        <w:t>’</w:t>
      </w:r>
      <w:r w:rsidR="0023610F">
        <w:rPr>
          <w:rFonts w:ascii="Times New Roman" w:eastAsia="標楷體" w:hint="eastAsia"/>
          <w:spacing w:val="0"/>
          <w:sz w:val="24"/>
          <w:szCs w:val="24"/>
        </w:rPr>
        <w:t xml:space="preserve"> pay could further weigh on private spending. In this view, the Bank forecasted weak real growth in private consumption.  </w:t>
      </w:r>
    </w:p>
    <w:p w:rsidR="00635F26" w:rsidRDefault="0023610F" w:rsidP="00923DD2">
      <w:pPr>
        <w:pStyle w:val="6"/>
        <w:overflowPunct w:val="0"/>
        <w:snapToGrid w:val="0"/>
        <w:spacing w:after="0" w:line="440" w:lineRule="exact"/>
        <w:ind w:left="0" w:firstLineChars="200" w:firstLine="480"/>
        <w:rPr>
          <w:rFonts w:ascii="Times New Roman" w:eastAsia="標楷體"/>
          <w:spacing w:val="0"/>
          <w:sz w:val="24"/>
          <w:szCs w:val="24"/>
        </w:rPr>
      </w:pPr>
      <w:r>
        <w:rPr>
          <w:rFonts w:ascii="Times New Roman" w:eastAsia="標楷體" w:hint="eastAsia"/>
          <w:spacing w:val="0"/>
          <w:sz w:val="24"/>
          <w:szCs w:val="24"/>
        </w:rPr>
        <w:t xml:space="preserve">Overall, </w:t>
      </w:r>
      <w:r w:rsidR="00EA21A5">
        <w:rPr>
          <w:rFonts w:ascii="Times New Roman" w:eastAsia="標楷體" w:hint="eastAsia"/>
          <w:spacing w:val="0"/>
          <w:sz w:val="24"/>
          <w:szCs w:val="24"/>
        </w:rPr>
        <w:t xml:space="preserve">the Bank expected the economy to be </w:t>
      </w:r>
      <w:r w:rsidR="004E3987">
        <w:rPr>
          <w:rFonts w:ascii="Times New Roman" w:eastAsia="標楷體" w:hint="eastAsia"/>
          <w:spacing w:val="0"/>
          <w:sz w:val="24"/>
          <w:szCs w:val="24"/>
        </w:rPr>
        <w:t>encumbered</w:t>
      </w:r>
      <w:r w:rsidR="00EA21A5">
        <w:rPr>
          <w:rFonts w:ascii="Times New Roman" w:eastAsia="標楷體" w:hint="eastAsia"/>
          <w:spacing w:val="0"/>
          <w:sz w:val="24"/>
          <w:szCs w:val="24"/>
        </w:rPr>
        <w:t xml:space="preserve"> by the </w:t>
      </w:r>
      <w:proofErr w:type="spellStart"/>
      <w:r w:rsidR="00EA21A5">
        <w:rPr>
          <w:rFonts w:ascii="Times New Roman" w:eastAsia="標楷體" w:hint="eastAsia"/>
          <w:spacing w:val="0"/>
          <w:sz w:val="24"/>
          <w:szCs w:val="24"/>
        </w:rPr>
        <w:t>corornavirus</w:t>
      </w:r>
      <w:proofErr w:type="spellEnd"/>
      <w:r w:rsidR="00EA21A5">
        <w:rPr>
          <w:rFonts w:ascii="Times New Roman" w:eastAsia="標楷體" w:hint="eastAsia"/>
          <w:spacing w:val="0"/>
          <w:sz w:val="24"/>
          <w:szCs w:val="24"/>
        </w:rPr>
        <w:t xml:space="preserve"> outbreak for the first half of 20</w:t>
      </w:r>
      <w:r w:rsidR="000830C6">
        <w:rPr>
          <w:rFonts w:ascii="Times New Roman" w:eastAsia="標楷體" w:hint="eastAsia"/>
          <w:spacing w:val="0"/>
          <w:sz w:val="24"/>
          <w:szCs w:val="24"/>
        </w:rPr>
        <w:t>20</w:t>
      </w:r>
      <w:r w:rsidR="00C40056">
        <w:rPr>
          <w:rFonts w:ascii="Times New Roman" w:eastAsia="標楷體" w:hint="eastAsia"/>
          <w:spacing w:val="0"/>
          <w:sz w:val="24"/>
          <w:szCs w:val="24"/>
        </w:rPr>
        <w:t xml:space="preserve"> </w:t>
      </w:r>
      <w:r w:rsidR="00EA21A5">
        <w:rPr>
          <w:rFonts w:ascii="Times New Roman" w:eastAsia="標楷體" w:hint="eastAsia"/>
          <w:spacing w:val="0"/>
          <w:sz w:val="24"/>
          <w:szCs w:val="24"/>
        </w:rPr>
        <w:t xml:space="preserve">as manufacturing supply chains and the service sector </w:t>
      </w:r>
      <w:r w:rsidR="00C40056">
        <w:rPr>
          <w:rFonts w:ascii="Times New Roman" w:eastAsia="標楷體" w:hint="eastAsia"/>
          <w:spacing w:val="0"/>
          <w:sz w:val="24"/>
          <w:szCs w:val="24"/>
        </w:rPr>
        <w:t>were hampered. For the second half of the year, assuming a steady recovery in production as global supply chains revive</w:t>
      </w:r>
      <w:r w:rsidR="00C41202">
        <w:rPr>
          <w:rFonts w:ascii="Times New Roman" w:eastAsia="標楷體" w:hint="eastAsia"/>
          <w:spacing w:val="0"/>
          <w:sz w:val="24"/>
          <w:szCs w:val="24"/>
        </w:rPr>
        <w:t xml:space="preserve"> and</w:t>
      </w:r>
      <w:r w:rsidR="009B2F24">
        <w:rPr>
          <w:rFonts w:ascii="Times New Roman" w:eastAsia="標楷體" w:hint="eastAsia"/>
          <w:spacing w:val="0"/>
          <w:sz w:val="24"/>
          <w:szCs w:val="24"/>
        </w:rPr>
        <w:t xml:space="preserve"> an increase in some swaths of consumer spen</w:t>
      </w:r>
      <w:r w:rsidR="00C41202">
        <w:rPr>
          <w:rFonts w:ascii="Times New Roman" w:eastAsia="標楷體" w:hint="eastAsia"/>
          <w:spacing w:val="0"/>
          <w:sz w:val="24"/>
          <w:szCs w:val="24"/>
        </w:rPr>
        <w:t>ding to meet pent-up demand, coupled with</w:t>
      </w:r>
      <w:r w:rsidR="009B2F24">
        <w:rPr>
          <w:rFonts w:ascii="Times New Roman" w:eastAsia="標楷體" w:hint="eastAsia"/>
          <w:spacing w:val="0"/>
          <w:sz w:val="24"/>
          <w:szCs w:val="24"/>
        </w:rPr>
        <w:t xml:space="preserve"> government relief and stimulus measures, </w:t>
      </w:r>
      <w:r w:rsidR="00C41202">
        <w:rPr>
          <w:rFonts w:ascii="Times New Roman" w:eastAsia="標楷體" w:hint="eastAsia"/>
          <w:spacing w:val="0"/>
          <w:sz w:val="24"/>
          <w:szCs w:val="24"/>
        </w:rPr>
        <w:t>Taiwan</w:t>
      </w:r>
      <w:r w:rsidR="00C41202">
        <w:rPr>
          <w:rFonts w:ascii="Times New Roman" w:eastAsia="標楷體"/>
          <w:spacing w:val="0"/>
          <w:sz w:val="24"/>
          <w:szCs w:val="24"/>
        </w:rPr>
        <w:t>’</w:t>
      </w:r>
      <w:r w:rsidR="00C41202">
        <w:rPr>
          <w:rFonts w:ascii="Times New Roman" w:eastAsia="標楷體" w:hint="eastAsia"/>
          <w:spacing w:val="0"/>
          <w:sz w:val="24"/>
          <w:szCs w:val="24"/>
        </w:rPr>
        <w:t xml:space="preserve">s </w:t>
      </w:r>
      <w:r w:rsidR="009B2F24">
        <w:rPr>
          <w:rFonts w:ascii="Times New Roman" w:eastAsia="標楷體" w:hint="eastAsia"/>
          <w:spacing w:val="0"/>
          <w:sz w:val="24"/>
          <w:szCs w:val="24"/>
        </w:rPr>
        <w:t xml:space="preserve">exports and private consumption could see faster growth as a result, adding fuel to a rebound in economic growth. The Bank forecasted </w:t>
      </w:r>
      <w:r w:rsidR="00C41202">
        <w:rPr>
          <w:rFonts w:ascii="Times New Roman" w:eastAsia="標楷體" w:hint="eastAsia"/>
          <w:spacing w:val="0"/>
          <w:sz w:val="24"/>
          <w:szCs w:val="24"/>
        </w:rPr>
        <w:t>the domestic</w:t>
      </w:r>
      <w:r w:rsidR="009B2F24">
        <w:rPr>
          <w:rFonts w:ascii="Times New Roman" w:eastAsia="標楷體" w:hint="eastAsia"/>
          <w:spacing w:val="0"/>
          <w:sz w:val="24"/>
          <w:szCs w:val="24"/>
        </w:rPr>
        <w:t xml:space="preserve"> economy to expand by 1.92% this year,</w:t>
      </w:r>
      <w:r w:rsidR="00C41202">
        <w:rPr>
          <w:rFonts w:ascii="Times New Roman" w:eastAsia="標楷體" w:hint="eastAsia"/>
          <w:spacing w:val="0"/>
          <w:sz w:val="24"/>
          <w:szCs w:val="24"/>
        </w:rPr>
        <w:t xml:space="preserve"> lower</w:t>
      </w:r>
      <w:r w:rsidR="00923DD2">
        <w:rPr>
          <w:rFonts w:ascii="Times New Roman" w:eastAsia="標楷體" w:hint="eastAsia"/>
          <w:spacing w:val="0"/>
          <w:sz w:val="24"/>
          <w:szCs w:val="24"/>
        </w:rPr>
        <w:t xml:space="preserve"> </w:t>
      </w:r>
      <w:r w:rsidR="009B2F24">
        <w:rPr>
          <w:rFonts w:ascii="Times New Roman" w:eastAsia="標楷體" w:hint="eastAsia"/>
          <w:spacing w:val="0"/>
          <w:sz w:val="24"/>
          <w:szCs w:val="24"/>
        </w:rPr>
        <w:t xml:space="preserve">by 0.65 percentage points from the previous forecast in December 2019. </w:t>
      </w:r>
      <w:r w:rsidR="00923DD2">
        <w:rPr>
          <w:rFonts w:ascii="Times New Roman" w:eastAsia="標楷體" w:hint="eastAsia"/>
          <w:spacing w:val="0"/>
          <w:sz w:val="24"/>
          <w:szCs w:val="24"/>
        </w:rPr>
        <w:t>The growth projections made by m</w:t>
      </w:r>
      <w:r w:rsidR="00635F26">
        <w:rPr>
          <w:rFonts w:ascii="Times New Roman" w:eastAsia="標楷體" w:hint="eastAsia"/>
          <w:spacing w:val="0"/>
          <w:sz w:val="24"/>
          <w:szCs w:val="24"/>
        </w:rPr>
        <w:t xml:space="preserve">ajor forecasting institutions </w:t>
      </w:r>
      <w:r w:rsidR="00923DD2">
        <w:rPr>
          <w:rFonts w:ascii="Times New Roman" w:eastAsia="標楷體" w:hint="eastAsia"/>
          <w:spacing w:val="0"/>
          <w:sz w:val="24"/>
          <w:szCs w:val="24"/>
        </w:rPr>
        <w:t>for Taiwan this year ranged between 1</w:t>
      </w:r>
      <w:r w:rsidR="00635F26">
        <w:rPr>
          <w:rFonts w:ascii="Times New Roman" w:eastAsia="標楷體" w:hint="eastAsia"/>
          <w:spacing w:val="0"/>
          <w:sz w:val="24"/>
          <w:szCs w:val="24"/>
        </w:rPr>
        <w:t>.</w:t>
      </w:r>
      <w:r w:rsidR="00923DD2">
        <w:rPr>
          <w:rFonts w:ascii="Times New Roman" w:eastAsia="標楷體" w:hint="eastAsia"/>
          <w:spacing w:val="0"/>
          <w:sz w:val="24"/>
          <w:szCs w:val="24"/>
        </w:rPr>
        <w:t>0</w:t>
      </w:r>
      <w:r w:rsidR="00635F26">
        <w:rPr>
          <w:rFonts w:ascii="Times New Roman" w:eastAsia="標楷體" w:hint="eastAsia"/>
          <w:spacing w:val="0"/>
          <w:sz w:val="24"/>
          <w:szCs w:val="24"/>
        </w:rPr>
        <w:t>5%</w:t>
      </w:r>
      <w:r w:rsidR="00923DD2">
        <w:rPr>
          <w:rFonts w:ascii="Times New Roman" w:eastAsia="標楷體" w:hint="eastAsia"/>
          <w:spacing w:val="0"/>
          <w:sz w:val="24"/>
          <w:szCs w:val="24"/>
        </w:rPr>
        <w:t xml:space="preserve"> and 2</w:t>
      </w:r>
      <w:r w:rsidR="00635F26">
        <w:rPr>
          <w:rFonts w:ascii="Times New Roman" w:eastAsia="標楷體" w:hint="eastAsia"/>
          <w:spacing w:val="0"/>
          <w:sz w:val="24"/>
          <w:szCs w:val="24"/>
        </w:rPr>
        <w:t>.</w:t>
      </w:r>
      <w:r w:rsidR="00923DD2">
        <w:rPr>
          <w:rFonts w:ascii="Times New Roman" w:eastAsia="標楷體" w:hint="eastAsia"/>
          <w:spacing w:val="0"/>
          <w:sz w:val="24"/>
          <w:szCs w:val="24"/>
        </w:rPr>
        <w:t>37</w:t>
      </w:r>
      <w:r w:rsidR="00635F26">
        <w:rPr>
          <w:rFonts w:ascii="Times New Roman" w:eastAsia="標楷體" w:hint="eastAsia"/>
          <w:spacing w:val="0"/>
          <w:sz w:val="24"/>
          <w:szCs w:val="24"/>
        </w:rPr>
        <w:t xml:space="preserve">%. </w:t>
      </w:r>
    </w:p>
    <w:p w:rsidR="00750B45" w:rsidRPr="007F6F77" w:rsidRDefault="00D46F1E" w:rsidP="00FA173A">
      <w:pPr>
        <w:adjustRightInd/>
        <w:spacing w:before="120" w:line="440" w:lineRule="exact"/>
        <w:textAlignment w:val="auto"/>
        <w:rPr>
          <w:rFonts w:eastAsia="標楷體"/>
          <w:spacing w:val="-2"/>
          <w:sz w:val="28"/>
          <w:szCs w:val="24"/>
        </w:rPr>
      </w:pPr>
      <w:r w:rsidRPr="007F6F77">
        <w:rPr>
          <w:rFonts w:eastAsia="標楷體" w:hint="eastAsia"/>
          <w:spacing w:val="-2"/>
          <w:sz w:val="24"/>
          <w:szCs w:val="28"/>
        </w:rPr>
        <w:t>(2) Financial conditions</w:t>
      </w:r>
      <w:r w:rsidR="00590406" w:rsidRPr="007F6F77">
        <w:rPr>
          <w:rFonts w:eastAsia="標楷體"/>
          <w:spacing w:val="-2"/>
          <w:sz w:val="28"/>
          <w:szCs w:val="24"/>
        </w:rPr>
        <w:t xml:space="preserve"> </w:t>
      </w:r>
    </w:p>
    <w:p w:rsidR="00A842EE" w:rsidRDefault="00A842EE" w:rsidP="00D569AE">
      <w:pPr>
        <w:pStyle w:val="6"/>
        <w:overflowPunct w:val="0"/>
        <w:snapToGrid w:val="0"/>
        <w:spacing w:after="0" w:line="440" w:lineRule="exact"/>
        <w:ind w:left="0" w:firstLineChars="200" w:firstLine="480"/>
        <w:rPr>
          <w:rFonts w:ascii="Times New Roman" w:eastAsia="標楷體"/>
          <w:spacing w:val="0"/>
          <w:sz w:val="24"/>
          <w:szCs w:val="24"/>
        </w:rPr>
      </w:pPr>
      <w:r>
        <w:rPr>
          <w:rFonts w:ascii="Times New Roman" w:eastAsia="標楷體" w:hint="eastAsia"/>
          <w:spacing w:val="0"/>
          <w:sz w:val="24"/>
          <w:szCs w:val="24"/>
        </w:rPr>
        <w:t xml:space="preserve">Domestic short-term interest rates were broadly stable. In recent months, </w:t>
      </w:r>
      <w:r w:rsidRPr="00A842EE">
        <w:rPr>
          <w:rFonts w:ascii="Times New Roman" w:eastAsia="標楷體"/>
          <w:spacing w:val="0"/>
          <w:sz w:val="24"/>
          <w:szCs w:val="24"/>
        </w:rPr>
        <w:t>the level of banks</w:t>
      </w:r>
      <w:r w:rsidR="0082284F">
        <w:rPr>
          <w:rFonts w:ascii="Times New Roman" w:eastAsia="標楷體"/>
          <w:spacing w:val="0"/>
          <w:sz w:val="24"/>
          <w:szCs w:val="24"/>
        </w:rPr>
        <w:t>’</w:t>
      </w:r>
      <w:r w:rsidRPr="00A842EE">
        <w:rPr>
          <w:rFonts w:ascii="Times New Roman" w:eastAsia="標楷體"/>
          <w:spacing w:val="0"/>
          <w:sz w:val="24"/>
          <w:szCs w:val="24"/>
        </w:rPr>
        <w:t xml:space="preserve"> net excess reserves stayed around NT$45-NT$55 billion</w:t>
      </w:r>
      <w:r>
        <w:rPr>
          <w:rFonts w:ascii="Times New Roman" w:eastAsia="標楷體" w:hint="eastAsia"/>
          <w:spacing w:val="0"/>
          <w:sz w:val="24"/>
          <w:szCs w:val="24"/>
        </w:rPr>
        <w:t>.</w:t>
      </w:r>
    </w:p>
    <w:p w:rsidR="00A842EE" w:rsidRDefault="00A842EE" w:rsidP="00FD1DB5">
      <w:pPr>
        <w:pStyle w:val="6"/>
        <w:overflowPunct w:val="0"/>
        <w:snapToGrid w:val="0"/>
        <w:spacing w:after="0" w:line="440" w:lineRule="exact"/>
        <w:ind w:left="0" w:firstLineChars="200" w:firstLine="480"/>
        <w:rPr>
          <w:rFonts w:ascii="Times New Roman" w:eastAsia="標楷體"/>
          <w:spacing w:val="0"/>
          <w:sz w:val="24"/>
          <w:szCs w:val="24"/>
        </w:rPr>
      </w:pPr>
      <w:r>
        <w:rPr>
          <w:rFonts w:ascii="Times New Roman" w:eastAsia="標楷體" w:hint="eastAsia"/>
          <w:spacing w:val="0"/>
          <w:sz w:val="24"/>
          <w:szCs w:val="24"/>
        </w:rPr>
        <w:t xml:space="preserve">As the coronavirus pandemic spread further, the US Federal Reserve made significant </w:t>
      </w:r>
      <w:r>
        <w:rPr>
          <w:rFonts w:ascii="Times New Roman" w:eastAsia="標楷體" w:hint="eastAsia"/>
          <w:spacing w:val="0"/>
          <w:sz w:val="24"/>
          <w:szCs w:val="24"/>
        </w:rPr>
        <w:lastRenderedPageBreak/>
        <w:t>rate cuts and re</w:t>
      </w:r>
      <w:r w:rsidR="00C41202">
        <w:rPr>
          <w:rFonts w:ascii="Times New Roman" w:eastAsia="標楷體" w:hint="eastAsia"/>
          <w:spacing w:val="0"/>
          <w:sz w:val="24"/>
          <w:szCs w:val="24"/>
        </w:rPr>
        <w:t>institute</w:t>
      </w:r>
      <w:r>
        <w:rPr>
          <w:rFonts w:ascii="Times New Roman" w:eastAsia="標楷體" w:hint="eastAsia"/>
          <w:spacing w:val="0"/>
          <w:sz w:val="24"/>
          <w:szCs w:val="24"/>
        </w:rPr>
        <w:t xml:space="preserve">d quantitative easing, causing the </w:t>
      </w:r>
      <w:r w:rsidR="000E2439">
        <w:rPr>
          <w:rFonts w:ascii="Times New Roman" w:eastAsia="標楷體" w:hint="eastAsia"/>
          <w:spacing w:val="0"/>
          <w:sz w:val="24"/>
          <w:szCs w:val="24"/>
        </w:rPr>
        <w:t xml:space="preserve">yield </w:t>
      </w:r>
      <w:r>
        <w:rPr>
          <w:rFonts w:ascii="Times New Roman" w:eastAsia="標楷體" w:hint="eastAsia"/>
          <w:spacing w:val="0"/>
          <w:sz w:val="24"/>
          <w:szCs w:val="24"/>
        </w:rPr>
        <w:t xml:space="preserve">spread </w:t>
      </w:r>
      <w:r w:rsidR="000830C6">
        <w:rPr>
          <w:rFonts w:ascii="Times New Roman" w:eastAsia="標楷體" w:hint="eastAsia"/>
          <w:spacing w:val="0"/>
          <w:sz w:val="24"/>
          <w:szCs w:val="24"/>
        </w:rPr>
        <w:t>between</w:t>
      </w:r>
      <w:r>
        <w:rPr>
          <w:rFonts w:ascii="Times New Roman" w:eastAsia="標楷體" w:hint="eastAsia"/>
          <w:spacing w:val="0"/>
          <w:sz w:val="24"/>
          <w:szCs w:val="24"/>
        </w:rPr>
        <w:t xml:space="preserve"> Taiwanese and US bonds to decrease considerably. </w:t>
      </w:r>
      <w:r w:rsidR="00FD1DB5">
        <w:rPr>
          <w:rFonts w:ascii="Times New Roman" w:eastAsia="標楷體" w:hint="eastAsia"/>
          <w:spacing w:val="0"/>
          <w:sz w:val="24"/>
          <w:szCs w:val="24"/>
        </w:rPr>
        <w:t xml:space="preserve">Based on the </w:t>
      </w:r>
      <w:r>
        <w:rPr>
          <w:rFonts w:ascii="Times New Roman" w:eastAsia="標楷體" w:hint="eastAsia"/>
          <w:spacing w:val="0"/>
          <w:sz w:val="24"/>
          <w:szCs w:val="24"/>
        </w:rPr>
        <w:t xml:space="preserve">experience </w:t>
      </w:r>
      <w:r w:rsidR="00FD1DB5">
        <w:rPr>
          <w:rFonts w:ascii="Times New Roman" w:eastAsia="標楷體" w:hint="eastAsia"/>
          <w:spacing w:val="0"/>
          <w:sz w:val="24"/>
          <w:szCs w:val="24"/>
        </w:rPr>
        <w:t>during</w:t>
      </w:r>
      <w:r>
        <w:rPr>
          <w:rFonts w:ascii="Times New Roman" w:eastAsia="標楷體" w:hint="eastAsia"/>
          <w:spacing w:val="0"/>
          <w:sz w:val="24"/>
          <w:szCs w:val="24"/>
        </w:rPr>
        <w:t xml:space="preserve"> the global financial crisis</w:t>
      </w:r>
      <w:r w:rsidR="00FD1DB5">
        <w:rPr>
          <w:rFonts w:ascii="Times New Roman" w:eastAsia="標楷體" w:hint="eastAsia"/>
          <w:spacing w:val="0"/>
          <w:sz w:val="24"/>
          <w:szCs w:val="24"/>
        </w:rPr>
        <w:t xml:space="preserve">, such a development could increase cross-border capital movements, result in currency pressures and financial turmoil, and disrupt the real </w:t>
      </w:r>
      <w:r w:rsidR="00FD1DB5">
        <w:rPr>
          <w:rFonts w:ascii="Times New Roman" w:eastAsia="標楷體"/>
          <w:spacing w:val="0"/>
          <w:sz w:val="24"/>
          <w:szCs w:val="24"/>
        </w:rPr>
        <w:t>economy</w:t>
      </w:r>
      <w:r w:rsidR="00FD1DB5">
        <w:rPr>
          <w:rFonts w:ascii="Times New Roman" w:eastAsia="標楷體" w:hint="eastAsia"/>
          <w:spacing w:val="0"/>
          <w:sz w:val="24"/>
          <w:szCs w:val="24"/>
        </w:rPr>
        <w:t xml:space="preserve">. </w:t>
      </w:r>
    </w:p>
    <w:p w:rsidR="00FD1DB5" w:rsidRDefault="00294310" w:rsidP="00CC4C8C">
      <w:pPr>
        <w:pStyle w:val="6"/>
        <w:overflowPunct w:val="0"/>
        <w:snapToGrid w:val="0"/>
        <w:spacing w:after="0" w:line="440" w:lineRule="exact"/>
        <w:ind w:left="0" w:firstLineChars="200" w:firstLine="480"/>
        <w:rPr>
          <w:rFonts w:ascii="Times New Roman" w:eastAsia="標楷體"/>
          <w:spacing w:val="0"/>
          <w:sz w:val="24"/>
          <w:szCs w:val="24"/>
        </w:rPr>
      </w:pPr>
      <w:r>
        <w:rPr>
          <w:rFonts w:ascii="Times New Roman" w:eastAsia="標楷體" w:hint="eastAsia"/>
          <w:spacing w:val="0"/>
          <w:sz w:val="24"/>
          <w:szCs w:val="24"/>
        </w:rPr>
        <w:t xml:space="preserve">Amid the evolving </w:t>
      </w:r>
      <w:r w:rsidR="00C93277">
        <w:rPr>
          <w:rFonts w:ascii="Times New Roman" w:eastAsia="標楷體" w:hint="eastAsia"/>
          <w:spacing w:val="0"/>
          <w:sz w:val="24"/>
          <w:szCs w:val="24"/>
        </w:rPr>
        <w:t xml:space="preserve">pandemic, the Bank paid close attention to credit conditions of small and medium-sized enterprises. While 50% to 60% of the 1.47 million SMEs in Taiwan relied on bank lending, they usually had a weaker credit quality and their operations were vulnerable to a virus outbreak like </w:t>
      </w:r>
      <w:r w:rsidR="000830C6">
        <w:rPr>
          <w:rFonts w:ascii="Times New Roman" w:eastAsia="標楷體" w:hint="eastAsia"/>
          <w:spacing w:val="0"/>
          <w:sz w:val="24"/>
          <w:szCs w:val="24"/>
        </w:rPr>
        <w:t>COVID-19</w:t>
      </w:r>
      <w:r w:rsidR="00C93277">
        <w:rPr>
          <w:rFonts w:ascii="Times New Roman" w:eastAsia="標楷體" w:hint="eastAsia"/>
          <w:spacing w:val="0"/>
          <w:sz w:val="24"/>
          <w:szCs w:val="24"/>
        </w:rPr>
        <w:t xml:space="preserve">. Meanwhile, their funding sources </w:t>
      </w:r>
      <w:r w:rsidR="00C93277">
        <w:rPr>
          <w:rFonts w:ascii="Times New Roman" w:eastAsia="標楷體"/>
          <w:spacing w:val="0"/>
          <w:sz w:val="24"/>
          <w:szCs w:val="24"/>
        </w:rPr>
        <w:t>–</w:t>
      </w:r>
      <w:r w:rsidR="00C93277">
        <w:rPr>
          <w:rFonts w:ascii="Times New Roman" w:eastAsia="標楷體" w:hint="eastAsia"/>
          <w:spacing w:val="0"/>
          <w:sz w:val="24"/>
          <w:szCs w:val="24"/>
        </w:rPr>
        <w:t xml:space="preserve"> banks </w:t>
      </w:r>
      <w:r w:rsidR="00C93277">
        <w:rPr>
          <w:rFonts w:ascii="Times New Roman" w:eastAsia="標楷體"/>
          <w:spacing w:val="0"/>
          <w:sz w:val="24"/>
          <w:szCs w:val="24"/>
        </w:rPr>
        <w:t>–</w:t>
      </w:r>
      <w:r w:rsidR="00C93277">
        <w:rPr>
          <w:rFonts w:ascii="Times New Roman" w:eastAsia="標楷體" w:hint="eastAsia"/>
          <w:spacing w:val="0"/>
          <w:sz w:val="24"/>
          <w:szCs w:val="24"/>
        </w:rPr>
        <w:t xml:space="preserve"> could be conservative in extending credit to the less credit-worthy SME borrowers, </w:t>
      </w:r>
      <w:r w:rsidR="00292A0E">
        <w:rPr>
          <w:rFonts w:ascii="Times New Roman" w:eastAsia="標楷體" w:hint="eastAsia"/>
          <w:spacing w:val="0"/>
          <w:sz w:val="24"/>
          <w:szCs w:val="24"/>
        </w:rPr>
        <w:t>leaving them in straitened circumstances because of limited financing channels. Take for instance electronic parts and components firms, which could easily fall victim to a supply dislocation. With more than 80% of them being SMEs,</w:t>
      </w:r>
      <w:r w:rsidR="006B3759">
        <w:rPr>
          <w:rFonts w:ascii="Times New Roman" w:eastAsia="標楷體" w:hint="eastAsia"/>
          <w:spacing w:val="0"/>
          <w:sz w:val="24"/>
          <w:szCs w:val="24"/>
        </w:rPr>
        <w:t xml:space="preserve"> they could </w:t>
      </w:r>
      <w:r w:rsidR="00704168">
        <w:rPr>
          <w:rFonts w:ascii="Times New Roman" w:eastAsia="標楷體" w:hint="eastAsia"/>
          <w:spacing w:val="0"/>
          <w:sz w:val="24"/>
          <w:szCs w:val="24"/>
        </w:rPr>
        <w:t>run into</w:t>
      </w:r>
      <w:r w:rsidR="006B3759">
        <w:rPr>
          <w:rFonts w:ascii="Times New Roman" w:eastAsia="標楷體" w:hint="eastAsia"/>
          <w:spacing w:val="0"/>
          <w:sz w:val="24"/>
          <w:szCs w:val="24"/>
        </w:rPr>
        <w:t xml:space="preserve"> financial problems if the virus-induced supply chain disruptions hinder production and sales </w:t>
      </w:r>
      <w:r w:rsidR="00704168">
        <w:rPr>
          <w:rFonts w:ascii="Times New Roman" w:eastAsia="標楷體" w:hint="eastAsia"/>
          <w:spacing w:val="0"/>
          <w:sz w:val="24"/>
          <w:szCs w:val="24"/>
        </w:rPr>
        <w:t>and</w:t>
      </w:r>
      <w:r w:rsidR="00403670">
        <w:rPr>
          <w:rFonts w:ascii="Times New Roman" w:eastAsia="標楷體" w:hint="eastAsia"/>
          <w:spacing w:val="0"/>
          <w:sz w:val="24"/>
          <w:szCs w:val="24"/>
        </w:rPr>
        <w:t xml:space="preserve"> </w:t>
      </w:r>
      <w:r w:rsidR="00704168">
        <w:rPr>
          <w:rFonts w:ascii="Times New Roman" w:eastAsia="標楷體" w:hint="eastAsia"/>
          <w:spacing w:val="0"/>
          <w:sz w:val="24"/>
          <w:szCs w:val="24"/>
        </w:rPr>
        <w:t xml:space="preserve">erode their revenues. Moreover, the hospitality and food </w:t>
      </w:r>
      <w:r w:rsidR="001B5CE1">
        <w:rPr>
          <w:rFonts w:ascii="Times New Roman" w:eastAsia="標楷體" w:hint="eastAsia"/>
          <w:spacing w:val="0"/>
          <w:sz w:val="24"/>
          <w:szCs w:val="24"/>
        </w:rPr>
        <w:t xml:space="preserve">&amp; beverage </w:t>
      </w:r>
      <w:r w:rsidR="00704168">
        <w:rPr>
          <w:rFonts w:ascii="Times New Roman" w:eastAsia="標楷體" w:hint="eastAsia"/>
          <w:spacing w:val="0"/>
          <w:sz w:val="24"/>
          <w:szCs w:val="24"/>
        </w:rPr>
        <w:t xml:space="preserve">industries comprise </w:t>
      </w:r>
      <w:r w:rsidR="000A3421">
        <w:rPr>
          <w:rFonts w:ascii="Times New Roman" w:eastAsia="標楷體" w:hint="eastAsia"/>
          <w:spacing w:val="0"/>
          <w:sz w:val="24"/>
          <w:szCs w:val="24"/>
        </w:rPr>
        <w:t xml:space="preserve">mostly SMEs, whose financial hardship owing to dwindling sales during the outbreak could be exacerbated by </w:t>
      </w:r>
      <w:r w:rsidR="00CC4C8C">
        <w:rPr>
          <w:rFonts w:ascii="Times New Roman" w:eastAsia="標楷體" w:hint="eastAsia"/>
          <w:spacing w:val="0"/>
          <w:sz w:val="24"/>
          <w:szCs w:val="24"/>
        </w:rPr>
        <w:t xml:space="preserve">decreased funding from banks. </w:t>
      </w:r>
    </w:p>
    <w:p w:rsidR="00750B45" w:rsidRPr="007F6F77" w:rsidRDefault="001320BE" w:rsidP="00FA173A">
      <w:pPr>
        <w:adjustRightInd/>
        <w:spacing w:before="120" w:line="440" w:lineRule="exact"/>
        <w:textAlignment w:val="auto"/>
        <w:rPr>
          <w:rFonts w:eastAsia="標楷體"/>
          <w:spacing w:val="-2"/>
          <w:sz w:val="24"/>
          <w:szCs w:val="28"/>
        </w:rPr>
      </w:pPr>
      <w:r w:rsidRPr="007F6F77">
        <w:rPr>
          <w:rFonts w:eastAsia="標楷體" w:hint="eastAsia"/>
          <w:spacing w:val="-2"/>
          <w:sz w:val="24"/>
          <w:szCs w:val="28"/>
        </w:rPr>
        <w:t>(3) Price t</w:t>
      </w:r>
      <w:r w:rsidR="00D46F1E" w:rsidRPr="007F6F77">
        <w:rPr>
          <w:rFonts w:eastAsia="標楷體" w:hint="eastAsia"/>
          <w:spacing w:val="-2"/>
          <w:sz w:val="24"/>
          <w:szCs w:val="28"/>
        </w:rPr>
        <w:t xml:space="preserve">rends </w:t>
      </w:r>
    </w:p>
    <w:p w:rsidR="004B0C53" w:rsidRPr="007F6F77" w:rsidRDefault="00CC4C8C" w:rsidP="008342FB">
      <w:pPr>
        <w:pStyle w:val="6"/>
        <w:overflowPunct w:val="0"/>
        <w:snapToGrid w:val="0"/>
        <w:spacing w:after="0" w:line="440" w:lineRule="exact"/>
        <w:ind w:left="0" w:firstLineChars="200" w:firstLine="480"/>
        <w:rPr>
          <w:rFonts w:ascii="Times New Roman" w:eastAsia="標楷體"/>
          <w:spacing w:val="-2"/>
          <w:sz w:val="24"/>
          <w:szCs w:val="28"/>
        </w:rPr>
      </w:pPr>
      <w:r>
        <w:rPr>
          <w:rFonts w:ascii="Times New Roman" w:eastAsia="標楷體" w:hint="eastAsia"/>
          <w:spacing w:val="0"/>
          <w:sz w:val="24"/>
          <w:szCs w:val="24"/>
        </w:rPr>
        <w:t xml:space="preserve">The consumer price index (CPI) rose mildly, registering an average annual growth rate of 0.81% for the first two months of the year. As domestic demand was </w:t>
      </w:r>
      <w:r w:rsidR="00572BC5">
        <w:rPr>
          <w:rFonts w:ascii="Times New Roman" w:eastAsia="標楷體" w:hint="eastAsia"/>
          <w:spacing w:val="0"/>
          <w:sz w:val="24"/>
          <w:szCs w:val="24"/>
        </w:rPr>
        <w:t>soft</w:t>
      </w:r>
      <w:r>
        <w:rPr>
          <w:rFonts w:ascii="Times New Roman" w:eastAsia="標楷體" w:hint="eastAsia"/>
          <w:spacing w:val="0"/>
          <w:sz w:val="24"/>
          <w:szCs w:val="24"/>
        </w:rPr>
        <w:t xml:space="preserve"> and the negative output gap widened, inflationary pressures were subdued.</w:t>
      </w:r>
      <w:r w:rsidR="00CF7555">
        <w:rPr>
          <w:rFonts w:ascii="Times New Roman" w:eastAsia="標楷體" w:hint="eastAsia"/>
          <w:spacing w:val="0"/>
          <w:sz w:val="24"/>
          <w:szCs w:val="24"/>
        </w:rPr>
        <w:t xml:space="preserve"> </w:t>
      </w:r>
      <w:r w:rsidR="00BC631B">
        <w:rPr>
          <w:rFonts w:ascii="Times New Roman" w:eastAsia="標楷體" w:hint="eastAsia"/>
          <w:spacing w:val="0"/>
          <w:sz w:val="24"/>
          <w:szCs w:val="24"/>
        </w:rPr>
        <w:t>Meanwhile, l</w:t>
      </w:r>
      <w:r w:rsidR="00CF7555">
        <w:rPr>
          <w:rFonts w:ascii="Times New Roman" w:eastAsia="標楷體" w:hint="eastAsia"/>
          <w:spacing w:val="0"/>
          <w:sz w:val="24"/>
          <w:szCs w:val="24"/>
        </w:rPr>
        <w:t xml:space="preserve">ocal consumer demand was </w:t>
      </w:r>
      <w:r w:rsidR="00CF7555">
        <w:rPr>
          <w:rFonts w:ascii="Times New Roman" w:eastAsia="標楷體"/>
          <w:spacing w:val="0"/>
          <w:sz w:val="24"/>
          <w:szCs w:val="24"/>
        </w:rPr>
        <w:t>impaired</w:t>
      </w:r>
      <w:r w:rsidR="00CF7555">
        <w:rPr>
          <w:rFonts w:ascii="Times New Roman" w:eastAsia="標楷體" w:hint="eastAsia"/>
          <w:spacing w:val="0"/>
          <w:sz w:val="24"/>
          <w:szCs w:val="24"/>
        </w:rPr>
        <w:t xml:space="preserve"> as the virus outbreak </w:t>
      </w:r>
      <w:r w:rsidR="00CF7555">
        <w:rPr>
          <w:rFonts w:ascii="Times New Roman" w:eastAsia="標楷體"/>
          <w:spacing w:val="0"/>
          <w:sz w:val="24"/>
          <w:szCs w:val="24"/>
        </w:rPr>
        <w:t>persisted</w:t>
      </w:r>
      <w:r w:rsidR="00403670">
        <w:rPr>
          <w:rFonts w:ascii="Times New Roman" w:eastAsia="標楷體" w:hint="eastAsia"/>
          <w:spacing w:val="0"/>
          <w:sz w:val="24"/>
          <w:szCs w:val="24"/>
        </w:rPr>
        <w:t>;</w:t>
      </w:r>
      <w:r w:rsidR="00CF7555">
        <w:rPr>
          <w:rFonts w:ascii="Times New Roman" w:eastAsia="標楷體" w:hint="eastAsia"/>
          <w:spacing w:val="0"/>
          <w:sz w:val="24"/>
          <w:szCs w:val="24"/>
        </w:rPr>
        <w:t xml:space="preserve"> some service providers tried to lure customers with lower prices</w:t>
      </w:r>
      <w:r w:rsidR="00403670">
        <w:rPr>
          <w:rFonts w:ascii="Times New Roman" w:eastAsia="標楷體" w:hint="eastAsia"/>
          <w:spacing w:val="0"/>
          <w:sz w:val="24"/>
          <w:szCs w:val="24"/>
        </w:rPr>
        <w:t>.</w:t>
      </w:r>
      <w:r w:rsidR="00CF7555">
        <w:rPr>
          <w:rFonts w:ascii="Times New Roman" w:eastAsia="標楷體" w:hint="eastAsia"/>
          <w:spacing w:val="0"/>
          <w:sz w:val="24"/>
          <w:szCs w:val="24"/>
        </w:rPr>
        <w:t xml:space="preserve"> </w:t>
      </w:r>
      <w:r w:rsidR="00403670">
        <w:rPr>
          <w:rFonts w:ascii="Times New Roman" w:eastAsia="標楷體" w:hint="eastAsia"/>
          <w:spacing w:val="0"/>
          <w:sz w:val="24"/>
          <w:szCs w:val="24"/>
        </w:rPr>
        <w:t>M</w:t>
      </w:r>
      <w:r w:rsidR="00BC631B">
        <w:rPr>
          <w:rFonts w:ascii="Times New Roman" w:eastAsia="標楷體" w:hint="eastAsia"/>
          <w:spacing w:val="0"/>
          <w:sz w:val="24"/>
          <w:szCs w:val="24"/>
        </w:rPr>
        <w:t xml:space="preserve">oreover, </w:t>
      </w:r>
      <w:r w:rsidR="00CF7555">
        <w:rPr>
          <w:rFonts w:ascii="Times New Roman" w:eastAsia="標楷體" w:hint="eastAsia"/>
          <w:spacing w:val="0"/>
          <w:sz w:val="24"/>
          <w:szCs w:val="24"/>
        </w:rPr>
        <w:t>international prices of crude oil and other raw materials trended downwar</w:t>
      </w:r>
      <w:r w:rsidR="00BC631B">
        <w:rPr>
          <w:rFonts w:ascii="Times New Roman" w:eastAsia="標楷體" w:hint="eastAsia"/>
          <w:spacing w:val="0"/>
          <w:sz w:val="24"/>
          <w:szCs w:val="24"/>
        </w:rPr>
        <w:t xml:space="preserve">d. In this view, the Bank </w:t>
      </w:r>
      <w:r w:rsidR="000A5BA4">
        <w:rPr>
          <w:rFonts w:ascii="Times New Roman" w:eastAsia="標楷體" w:hint="eastAsia"/>
          <w:spacing w:val="0"/>
          <w:sz w:val="24"/>
          <w:szCs w:val="24"/>
        </w:rPr>
        <w:t xml:space="preserve">projected </w:t>
      </w:r>
      <w:r w:rsidR="00A01A75" w:rsidRPr="007F6F77">
        <w:rPr>
          <w:rFonts w:ascii="Times New Roman" w:eastAsia="標楷體" w:hint="eastAsia"/>
          <w:spacing w:val="0"/>
          <w:sz w:val="24"/>
          <w:szCs w:val="24"/>
        </w:rPr>
        <w:t>the CPI and core CPI annual growth ra</w:t>
      </w:r>
      <w:r w:rsidR="006350D2" w:rsidRPr="007F6F77">
        <w:rPr>
          <w:rFonts w:ascii="Times New Roman" w:eastAsia="標楷體" w:hint="eastAsia"/>
          <w:spacing w:val="0"/>
          <w:sz w:val="24"/>
          <w:szCs w:val="24"/>
        </w:rPr>
        <w:t xml:space="preserve">tes to be </w:t>
      </w:r>
      <w:r w:rsidR="000A5BA4">
        <w:rPr>
          <w:rFonts w:ascii="Times New Roman" w:eastAsia="標楷體" w:hint="eastAsia"/>
          <w:spacing w:val="0"/>
          <w:sz w:val="24"/>
          <w:szCs w:val="24"/>
        </w:rPr>
        <w:t>0.5</w:t>
      </w:r>
      <w:r w:rsidR="00BC631B">
        <w:rPr>
          <w:rFonts w:ascii="Times New Roman" w:eastAsia="標楷體" w:hint="eastAsia"/>
          <w:spacing w:val="0"/>
          <w:sz w:val="24"/>
          <w:szCs w:val="24"/>
        </w:rPr>
        <w:t>9</w:t>
      </w:r>
      <w:r w:rsidR="006350D2" w:rsidRPr="007F6F77">
        <w:rPr>
          <w:rFonts w:ascii="Times New Roman" w:eastAsia="標楷體" w:hint="eastAsia"/>
          <w:spacing w:val="0"/>
          <w:sz w:val="24"/>
          <w:szCs w:val="24"/>
        </w:rPr>
        <w:t>% and 0.</w:t>
      </w:r>
      <w:r w:rsidR="00BC631B">
        <w:rPr>
          <w:rFonts w:ascii="Times New Roman" w:eastAsia="標楷體" w:hint="eastAsia"/>
          <w:spacing w:val="0"/>
          <w:sz w:val="24"/>
          <w:szCs w:val="24"/>
        </w:rPr>
        <w:t>55</w:t>
      </w:r>
      <w:r w:rsidR="006350D2" w:rsidRPr="007F6F77">
        <w:rPr>
          <w:rFonts w:ascii="Times New Roman" w:eastAsia="標楷體" w:hint="eastAsia"/>
          <w:spacing w:val="0"/>
          <w:sz w:val="24"/>
          <w:szCs w:val="24"/>
        </w:rPr>
        <w:t xml:space="preserve">% </w:t>
      </w:r>
      <w:r w:rsidR="000A5BA4">
        <w:rPr>
          <w:rFonts w:ascii="Times New Roman" w:eastAsia="標楷體" w:hint="eastAsia"/>
          <w:spacing w:val="0"/>
          <w:sz w:val="24"/>
          <w:szCs w:val="24"/>
        </w:rPr>
        <w:t>this year</w:t>
      </w:r>
      <w:r w:rsidR="00BC631B">
        <w:rPr>
          <w:rFonts w:ascii="Times New Roman" w:eastAsia="標楷體" w:hint="eastAsia"/>
          <w:spacing w:val="0"/>
          <w:sz w:val="24"/>
          <w:szCs w:val="24"/>
        </w:rPr>
        <w:t>, with risks to the inflation outlook tilting to the downside</w:t>
      </w:r>
      <w:r w:rsidR="000A5BA4">
        <w:rPr>
          <w:rFonts w:ascii="Times New Roman" w:eastAsia="標楷體" w:hint="eastAsia"/>
          <w:spacing w:val="0"/>
          <w:sz w:val="24"/>
          <w:szCs w:val="24"/>
        </w:rPr>
        <w:t xml:space="preserve">. </w:t>
      </w:r>
    </w:p>
    <w:p w:rsidR="000A5BA4" w:rsidRDefault="00BC631B" w:rsidP="00BC631B">
      <w:pPr>
        <w:pStyle w:val="6"/>
        <w:overflowPunct w:val="0"/>
        <w:snapToGrid w:val="0"/>
        <w:spacing w:after="0" w:line="440" w:lineRule="exact"/>
        <w:ind w:left="0" w:firstLineChars="200" w:firstLine="480"/>
        <w:rPr>
          <w:rFonts w:ascii="Times New Roman" w:eastAsia="標楷體"/>
          <w:spacing w:val="0"/>
          <w:sz w:val="24"/>
          <w:szCs w:val="24"/>
        </w:rPr>
      </w:pPr>
      <w:r>
        <w:rPr>
          <w:rFonts w:ascii="Times New Roman" w:eastAsia="標楷體" w:hint="eastAsia"/>
          <w:spacing w:val="0"/>
          <w:sz w:val="24"/>
          <w:szCs w:val="24"/>
        </w:rPr>
        <w:t>In regard to</w:t>
      </w:r>
      <w:r w:rsidR="00932501" w:rsidRPr="007F6F77">
        <w:rPr>
          <w:rFonts w:ascii="Times New Roman" w:eastAsia="標楷體" w:hint="eastAsia"/>
          <w:spacing w:val="0"/>
          <w:sz w:val="24"/>
          <w:szCs w:val="24"/>
        </w:rPr>
        <w:t xml:space="preserve"> the </w:t>
      </w:r>
      <w:r w:rsidR="00A746B2" w:rsidRPr="007F6F77">
        <w:rPr>
          <w:rFonts w:ascii="Times New Roman" w:eastAsia="標楷體" w:hint="eastAsia"/>
          <w:spacing w:val="0"/>
          <w:sz w:val="24"/>
          <w:szCs w:val="24"/>
        </w:rPr>
        <w:t>key</w:t>
      </w:r>
      <w:r w:rsidR="004D09F6" w:rsidRPr="007F6F77">
        <w:rPr>
          <w:rFonts w:ascii="Times New Roman" w:eastAsia="標楷體" w:hint="eastAsia"/>
          <w:spacing w:val="0"/>
          <w:sz w:val="24"/>
          <w:szCs w:val="24"/>
        </w:rPr>
        <w:t xml:space="preserve"> determinants of </w:t>
      </w:r>
      <w:r w:rsidR="00932501" w:rsidRPr="007F6F77">
        <w:rPr>
          <w:rFonts w:ascii="Times New Roman" w:eastAsia="標楷體" w:hint="eastAsia"/>
          <w:spacing w:val="0"/>
          <w:sz w:val="24"/>
          <w:szCs w:val="24"/>
        </w:rPr>
        <w:t xml:space="preserve">future </w:t>
      </w:r>
      <w:r w:rsidR="004D09F6" w:rsidRPr="007F6F77">
        <w:rPr>
          <w:rFonts w:ascii="Times New Roman" w:eastAsia="標楷體" w:hint="eastAsia"/>
          <w:spacing w:val="0"/>
          <w:sz w:val="24"/>
          <w:szCs w:val="24"/>
        </w:rPr>
        <w:t>price trends</w:t>
      </w:r>
      <w:r w:rsidR="00A779AA" w:rsidRPr="007F6F77">
        <w:rPr>
          <w:rFonts w:ascii="Times New Roman" w:eastAsia="標楷體" w:hint="eastAsia"/>
          <w:spacing w:val="0"/>
          <w:sz w:val="24"/>
          <w:szCs w:val="24"/>
        </w:rPr>
        <w:t xml:space="preserve">, </w:t>
      </w:r>
      <w:r>
        <w:rPr>
          <w:rFonts w:ascii="Times New Roman" w:eastAsia="標楷體" w:hint="eastAsia"/>
          <w:spacing w:val="0"/>
          <w:sz w:val="24"/>
          <w:szCs w:val="24"/>
        </w:rPr>
        <w:t>upside pressures could stem from</w:t>
      </w:r>
      <w:r w:rsidR="000A5BA4">
        <w:rPr>
          <w:rFonts w:ascii="Times New Roman" w:eastAsia="標楷體" w:hint="eastAsia"/>
          <w:spacing w:val="0"/>
          <w:sz w:val="24"/>
          <w:szCs w:val="24"/>
        </w:rPr>
        <w:t xml:space="preserve"> </w:t>
      </w:r>
      <w:r w:rsidR="00403670">
        <w:rPr>
          <w:rFonts w:ascii="Times New Roman" w:eastAsia="標楷體" w:hint="eastAsia"/>
          <w:spacing w:val="0"/>
          <w:sz w:val="24"/>
          <w:szCs w:val="24"/>
        </w:rPr>
        <w:t xml:space="preserve">(1) </w:t>
      </w:r>
      <w:r>
        <w:rPr>
          <w:rFonts w:ascii="Times New Roman" w:eastAsia="標楷體" w:hint="eastAsia"/>
          <w:spacing w:val="0"/>
          <w:sz w:val="24"/>
          <w:szCs w:val="24"/>
        </w:rPr>
        <w:t>a</w:t>
      </w:r>
      <w:r w:rsidR="00F96CB7" w:rsidRPr="007F6F77">
        <w:rPr>
          <w:rFonts w:ascii="Times New Roman" w:eastAsia="標楷體" w:hint="eastAsia"/>
          <w:spacing w:val="0"/>
          <w:sz w:val="24"/>
          <w:szCs w:val="24"/>
        </w:rPr>
        <w:t xml:space="preserve"> minimum</w:t>
      </w:r>
      <w:r w:rsidR="00395A26">
        <w:rPr>
          <w:rFonts w:ascii="Times New Roman" w:eastAsia="標楷體" w:hint="eastAsia"/>
          <w:spacing w:val="0"/>
          <w:sz w:val="24"/>
          <w:szCs w:val="24"/>
        </w:rPr>
        <w:t xml:space="preserve"> wage hike </w:t>
      </w:r>
      <w:r>
        <w:rPr>
          <w:rFonts w:ascii="Times New Roman" w:eastAsia="標楷體" w:hint="eastAsia"/>
          <w:spacing w:val="0"/>
          <w:sz w:val="24"/>
          <w:szCs w:val="24"/>
        </w:rPr>
        <w:t>implemented early in the</w:t>
      </w:r>
      <w:r w:rsidR="00395A26">
        <w:rPr>
          <w:rFonts w:ascii="Times New Roman" w:eastAsia="標楷體" w:hint="eastAsia"/>
          <w:spacing w:val="0"/>
          <w:sz w:val="24"/>
          <w:szCs w:val="24"/>
        </w:rPr>
        <w:t xml:space="preserve"> year, which would </w:t>
      </w:r>
      <w:r>
        <w:rPr>
          <w:rFonts w:ascii="Times New Roman" w:eastAsia="標楷體" w:hint="eastAsia"/>
          <w:spacing w:val="0"/>
          <w:sz w:val="24"/>
          <w:szCs w:val="24"/>
        </w:rPr>
        <w:t xml:space="preserve">drive </w:t>
      </w:r>
      <w:r w:rsidR="00395A26">
        <w:rPr>
          <w:rFonts w:ascii="Times New Roman" w:eastAsia="標楷體" w:hint="eastAsia"/>
          <w:spacing w:val="0"/>
          <w:sz w:val="24"/>
          <w:szCs w:val="24"/>
        </w:rPr>
        <w:t>up prices in services</w:t>
      </w:r>
      <w:r>
        <w:rPr>
          <w:rFonts w:ascii="Times New Roman" w:eastAsia="標楷體" w:hint="eastAsia"/>
          <w:spacing w:val="0"/>
          <w:sz w:val="24"/>
          <w:szCs w:val="24"/>
        </w:rPr>
        <w:t>, and</w:t>
      </w:r>
      <w:r w:rsidR="00395A26">
        <w:rPr>
          <w:rFonts w:ascii="Times New Roman" w:eastAsia="標楷體" w:hint="eastAsia"/>
          <w:spacing w:val="0"/>
          <w:sz w:val="24"/>
          <w:szCs w:val="24"/>
        </w:rPr>
        <w:t xml:space="preserve"> </w:t>
      </w:r>
      <w:r w:rsidR="00403670">
        <w:rPr>
          <w:rFonts w:ascii="Times New Roman" w:eastAsia="標楷體" w:hint="eastAsia"/>
          <w:spacing w:val="0"/>
          <w:sz w:val="24"/>
          <w:szCs w:val="24"/>
        </w:rPr>
        <w:t xml:space="preserve">(2) </w:t>
      </w:r>
      <w:r>
        <w:rPr>
          <w:rFonts w:ascii="Times New Roman" w:eastAsia="標楷體" w:hint="eastAsia"/>
          <w:spacing w:val="0"/>
          <w:sz w:val="24"/>
          <w:szCs w:val="24"/>
        </w:rPr>
        <w:t xml:space="preserve">faster rises in food prices </w:t>
      </w:r>
      <w:r w:rsidR="00395A26">
        <w:rPr>
          <w:rFonts w:ascii="Times New Roman" w:eastAsia="標楷體" w:hint="eastAsia"/>
          <w:spacing w:val="0"/>
          <w:sz w:val="24"/>
          <w:szCs w:val="24"/>
        </w:rPr>
        <w:t xml:space="preserve">including fruit and vegetables, </w:t>
      </w:r>
      <w:r w:rsidR="00572BC5">
        <w:rPr>
          <w:rFonts w:ascii="Times New Roman" w:eastAsia="標楷體" w:hint="eastAsia"/>
          <w:spacing w:val="0"/>
          <w:sz w:val="24"/>
          <w:szCs w:val="24"/>
        </w:rPr>
        <w:t>owing to a lower base effect from last year</w:t>
      </w:r>
      <w:r w:rsidR="00572BC5">
        <w:rPr>
          <w:rFonts w:ascii="Times New Roman" w:eastAsia="標楷體"/>
          <w:spacing w:val="0"/>
          <w:sz w:val="24"/>
          <w:szCs w:val="24"/>
        </w:rPr>
        <w:t>’</w:t>
      </w:r>
      <w:r w:rsidR="00572BC5">
        <w:rPr>
          <w:rFonts w:ascii="Times New Roman" w:eastAsia="標楷體" w:hint="eastAsia"/>
          <w:spacing w:val="0"/>
          <w:sz w:val="24"/>
          <w:szCs w:val="24"/>
        </w:rPr>
        <w:t>s</w:t>
      </w:r>
      <w:r>
        <w:rPr>
          <w:rFonts w:ascii="Times New Roman" w:eastAsia="標楷體" w:hint="eastAsia"/>
          <w:spacing w:val="0"/>
          <w:sz w:val="24"/>
          <w:szCs w:val="24"/>
        </w:rPr>
        <w:t xml:space="preserve"> favorable weather</w:t>
      </w:r>
      <w:r w:rsidR="00572BC5">
        <w:rPr>
          <w:rFonts w:ascii="Times New Roman" w:eastAsia="標楷體" w:hint="eastAsia"/>
          <w:spacing w:val="0"/>
          <w:sz w:val="24"/>
          <w:szCs w:val="24"/>
        </w:rPr>
        <w:t xml:space="preserve"> conditions</w:t>
      </w:r>
      <w:r>
        <w:rPr>
          <w:rFonts w:ascii="Times New Roman" w:eastAsia="標楷體" w:hint="eastAsia"/>
          <w:spacing w:val="0"/>
          <w:sz w:val="24"/>
          <w:szCs w:val="24"/>
        </w:rPr>
        <w:t>. Sources of d</w:t>
      </w:r>
      <w:r w:rsidR="00395A26">
        <w:rPr>
          <w:rFonts w:ascii="Times New Roman" w:eastAsia="標楷體" w:hint="eastAsia"/>
          <w:spacing w:val="0"/>
          <w:sz w:val="24"/>
          <w:szCs w:val="24"/>
        </w:rPr>
        <w:t xml:space="preserve">ownside pressures include </w:t>
      </w:r>
      <w:r>
        <w:rPr>
          <w:rFonts w:ascii="Times New Roman" w:eastAsia="標楷體" w:hint="eastAsia"/>
          <w:spacing w:val="0"/>
          <w:sz w:val="24"/>
          <w:szCs w:val="24"/>
        </w:rPr>
        <w:t xml:space="preserve">(1) the spread of the coronavirus pandemic would suppress international commodity prices and restrain domestic consumer demand; (2) domestic communication service </w:t>
      </w:r>
      <w:r>
        <w:rPr>
          <w:rFonts w:ascii="Times New Roman" w:eastAsia="標楷體" w:hint="eastAsia"/>
          <w:spacing w:val="0"/>
          <w:sz w:val="24"/>
          <w:szCs w:val="24"/>
        </w:rPr>
        <w:lastRenderedPageBreak/>
        <w:t>providers</w:t>
      </w:r>
      <w:r w:rsidR="0082284F">
        <w:rPr>
          <w:rFonts w:ascii="Times New Roman" w:eastAsia="標楷體" w:hint="eastAsia"/>
          <w:spacing w:val="0"/>
          <w:sz w:val="24"/>
          <w:szCs w:val="24"/>
        </w:rPr>
        <w:t xml:space="preserve"> continue with fee reduction; (3</w:t>
      </w:r>
      <w:r>
        <w:rPr>
          <w:rFonts w:ascii="Times New Roman" w:eastAsia="標楷體" w:hint="eastAsia"/>
          <w:spacing w:val="0"/>
          <w:sz w:val="24"/>
          <w:szCs w:val="24"/>
        </w:rPr>
        <w:t xml:space="preserve">) the domestic output gap slips into deeper negative territory. </w:t>
      </w:r>
    </w:p>
    <w:p w:rsidR="00D46F1E" w:rsidRPr="007F6F77" w:rsidRDefault="00D46F1E" w:rsidP="00B04114">
      <w:pPr>
        <w:numPr>
          <w:ilvl w:val="0"/>
          <w:numId w:val="9"/>
        </w:numPr>
        <w:overflowPunct w:val="0"/>
        <w:autoSpaceDE w:val="0"/>
        <w:autoSpaceDN w:val="0"/>
        <w:snapToGrid w:val="0"/>
        <w:spacing w:before="120" w:line="440" w:lineRule="exact"/>
        <w:ind w:left="426" w:hanging="426"/>
        <w:rPr>
          <w:rFonts w:eastAsia="標楷體"/>
          <w:b/>
          <w:spacing w:val="-2"/>
          <w:sz w:val="24"/>
          <w:szCs w:val="28"/>
        </w:rPr>
      </w:pPr>
      <w:r w:rsidRPr="007F6F77">
        <w:rPr>
          <w:rFonts w:eastAsia="標楷體" w:hint="eastAsia"/>
          <w:b/>
          <w:spacing w:val="-2"/>
          <w:sz w:val="24"/>
          <w:szCs w:val="28"/>
        </w:rPr>
        <w:t>Considerations for Monetary Policy</w:t>
      </w:r>
    </w:p>
    <w:p w:rsidR="00111645" w:rsidRDefault="00CF3A47" w:rsidP="00111645">
      <w:pPr>
        <w:adjustRightInd/>
        <w:spacing w:before="120" w:line="440" w:lineRule="exact"/>
        <w:ind w:left="363" w:hangingChars="154" w:hanging="363"/>
        <w:jc w:val="both"/>
        <w:textAlignment w:val="auto"/>
        <w:rPr>
          <w:rFonts w:eastAsia="標楷體"/>
          <w:spacing w:val="-2"/>
          <w:kern w:val="2"/>
          <w:sz w:val="24"/>
          <w:szCs w:val="28"/>
        </w:rPr>
      </w:pPr>
      <w:r w:rsidRPr="007F6F77">
        <w:rPr>
          <w:rFonts w:eastAsia="標楷體" w:hint="eastAsia"/>
          <w:spacing w:val="-2"/>
          <w:kern w:val="2"/>
          <w:sz w:val="24"/>
          <w:szCs w:val="28"/>
        </w:rPr>
        <w:t xml:space="preserve">(1) </w:t>
      </w:r>
      <w:r w:rsidR="00DA3A3A">
        <w:rPr>
          <w:rFonts w:eastAsia="標楷體" w:hint="eastAsia"/>
          <w:spacing w:val="-2"/>
          <w:kern w:val="2"/>
          <w:sz w:val="24"/>
          <w:szCs w:val="28"/>
        </w:rPr>
        <w:t xml:space="preserve">A need to help </w:t>
      </w:r>
      <w:r w:rsidR="00DA3A3A">
        <w:rPr>
          <w:rFonts w:eastAsia="標楷體"/>
          <w:spacing w:val="-2"/>
          <w:kern w:val="2"/>
          <w:sz w:val="24"/>
          <w:szCs w:val="28"/>
        </w:rPr>
        <w:t>business</w:t>
      </w:r>
      <w:r w:rsidR="00DA3A3A">
        <w:rPr>
          <w:rFonts w:eastAsia="標楷體" w:hint="eastAsia"/>
          <w:spacing w:val="-2"/>
          <w:kern w:val="2"/>
          <w:sz w:val="24"/>
          <w:szCs w:val="28"/>
        </w:rPr>
        <w:t xml:space="preserve">es stay in normal operation and to sustain confidence of households and businesses: </w:t>
      </w:r>
    </w:p>
    <w:p w:rsidR="00111645" w:rsidRDefault="00111645" w:rsidP="00111645">
      <w:pPr>
        <w:adjustRightInd/>
        <w:spacing w:before="120" w:line="440" w:lineRule="exact"/>
        <w:ind w:left="360"/>
        <w:jc w:val="both"/>
        <w:textAlignment w:val="auto"/>
        <w:rPr>
          <w:rFonts w:eastAsia="標楷體"/>
          <w:spacing w:val="-2"/>
          <w:kern w:val="2"/>
          <w:sz w:val="24"/>
          <w:szCs w:val="28"/>
        </w:rPr>
      </w:pPr>
      <w:r>
        <w:rPr>
          <w:rFonts w:eastAsia="標楷體" w:hint="eastAsia"/>
          <w:spacing w:val="-2"/>
          <w:kern w:val="2"/>
          <w:sz w:val="24"/>
          <w:szCs w:val="28"/>
        </w:rPr>
        <w:t>T</w:t>
      </w:r>
      <w:r w:rsidR="00DA3A3A">
        <w:rPr>
          <w:rFonts w:eastAsia="標楷體" w:hint="eastAsia"/>
          <w:spacing w:val="-2"/>
          <w:kern w:val="2"/>
          <w:sz w:val="24"/>
          <w:szCs w:val="28"/>
        </w:rPr>
        <w:t xml:space="preserve">he coronavirus pandemic </w:t>
      </w:r>
      <w:r>
        <w:rPr>
          <w:rFonts w:eastAsia="標楷體" w:hint="eastAsia"/>
          <w:spacing w:val="-2"/>
          <w:kern w:val="2"/>
          <w:sz w:val="24"/>
          <w:szCs w:val="28"/>
        </w:rPr>
        <w:t xml:space="preserve">impacted the domestic economy, </w:t>
      </w:r>
      <w:r w:rsidR="00DA3A3A">
        <w:rPr>
          <w:rFonts w:eastAsia="標楷體" w:hint="eastAsia"/>
          <w:spacing w:val="-2"/>
          <w:kern w:val="2"/>
          <w:sz w:val="24"/>
          <w:szCs w:val="28"/>
        </w:rPr>
        <w:t xml:space="preserve">including production and supply disruptions that affected the manufacturing sector and decreased consumption that </w:t>
      </w:r>
      <w:r w:rsidR="003E7A05">
        <w:rPr>
          <w:rFonts w:eastAsia="標楷體" w:hint="eastAsia"/>
          <w:spacing w:val="-2"/>
          <w:kern w:val="2"/>
          <w:sz w:val="24"/>
          <w:szCs w:val="28"/>
        </w:rPr>
        <w:t>hurt</w:t>
      </w:r>
      <w:r w:rsidR="00403670">
        <w:rPr>
          <w:rFonts w:eastAsia="標楷體" w:hint="eastAsia"/>
          <w:spacing w:val="-2"/>
          <w:kern w:val="2"/>
          <w:sz w:val="24"/>
          <w:szCs w:val="28"/>
        </w:rPr>
        <w:t xml:space="preserve"> some parts of the</w:t>
      </w:r>
      <w:r w:rsidR="00DA3A3A">
        <w:rPr>
          <w:rFonts w:eastAsia="標楷體" w:hint="eastAsia"/>
          <w:spacing w:val="-2"/>
          <w:kern w:val="2"/>
          <w:sz w:val="24"/>
          <w:szCs w:val="28"/>
        </w:rPr>
        <w:t xml:space="preserve"> service sector</w:t>
      </w:r>
      <w:r>
        <w:rPr>
          <w:rFonts w:eastAsia="標楷體" w:hint="eastAsia"/>
          <w:spacing w:val="-2"/>
          <w:kern w:val="2"/>
          <w:sz w:val="24"/>
          <w:szCs w:val="28"/>
        </w:rPr>
        <w:t xml:space="preserve">. SMEs in particular could fare even worse given the deterioration in financing with negative consequences for the job market. </w:t>
      </w:r>
    </w:p>
    <w:p w:rsidR="00DA3A3A" w:rsidRDefault="00CF3A47" w:rsidP="00111645">
      <w:pPr>
        <w:adjustRightInd/>
        <w:spacing w:before="120" w:line="440" w:lineRule="exact"/>
        <w:ind w:left="363" w:hangingChars="154" w:hanging="363"/>
        <w:jc w:val="both"/>
        <w:textAlignment w:val="auto"/>
        <w:rPr>
          <w:rFonts w:eastAsia="標楷體"/>
          <w:spacing w:val="-2"/>
          <w:kern w:val="2"/>
          <w:sz w:val="24"/>
          <w:szCs w:val="28"/>
        </w:rPr>
      </w:pPr>
      <w:r w:rsidRPr="007F6F77">
        <w:rPr>
          <w:rFonts w:eastAsia="標楷體" w:hint="eastAsia"/>
          <w:spacing w:val="-2"/>
          <w:kern w:val="2"/>
          <w:sz w:val="24"/>
          <w:szCs w:val="28"/>
        </w:rPr>
        <w:t xml:space="preserve">(2) </w:t>
      </w:r>
      <w:r w:rsidR="00DA3A3A">
        <w:rPr>
          <w:rFonts w:eastAsia="標楷體" w:hint="eastAsia"/>
          <w:spacing w:val="-2"/>
          <w:kern w:val="2"/>
          <w:sz w:val="24"/>
          <w:szCs w:val="28"/>
        </w:rPr>
        <w:t xml:space="preserve">Potential adverse implications for financial </w:t>
      </w:r>
      <w:r w:rsidR="00DA3A3A">
        <w:rPr>
          <w:rFonts w:eastAsia="標楷體"/>
          <w:spacing w:val="-2"/>
          <w:kern w:val="2"/>
          <w:sz w:val="24"/>
          <w:szCs w:val="28"/>
        </w:rPr>
        <w:t>stability</w:t>
      </w:r>
      <w:r w:rsidR="00DA3A3A">
        <w:rPr>
          <w:rFonts w:eastAsia="標楷體" w:hint="eastAsia"/>
          <w:spacing w:val="-2"/>
          <w:kern w:val="2"/>
          <w:sz w:val="24"/>
          <w:szCs w:val="28"/>
        </w:rPr>
        <w:t xml:space="preserve"> owing to massive capital movements: </w:t>
      </w:r>
    </w:p>
    <w:p w:rsidR="00111645" w:rsidRDefault="00572BC5" w:rsidP="00572BC5">
      <w:pPr>
        <w:adjustRightInd/>
        <w:spacing w:before="120" w:line="440" w:lineRule="exact"/>
        <w:ind w:left="360"/>
        <w:jc w:val="both"/>
        <w:textAlignment w:val="auto"/>
        <w:rPr>
          <w:rFonts w:eastAsia="標楷體"/>
          <w:spacing w:val="-2"/>
          <w:kern w:val="2"/>
          <w:sz w:val="24"/>
          <w:szCs w:val="28"/>
        </w:rPr>
      </w:pPr>
      <w:r>
        <w:rPr>
          <w:rFonts w:eastAsia="標楷體" w:hint="eastAsia"/>
          <w:spacing w:val="-2"/>
          <w:kern w:val="2"/>
          <w:sz w:val="24"/>
          <w:szCs w:val="28"/>
        </w:rPr>
        <w:t xml:space="preserve">In terms of currency values against the US dollar, the NT dollar showed relative strength </w:t>
      </w:r>
      <w:r>
        <w:rPr>
          <w:rFonts w:eastAsia="標楷體"/>
          <w:spacing w:val="-2"/>
          <w:kern w:val="2"/>
          <w:sz w:val="24"/>
          <w:szCs w:val="28"/>
        </w:rPr>
        <w:t>recently</w:t>
      </w:r>
      <w:r>
        <w:rPr>
          <w:rFonts w:eastAsia="標楷體" w:hint="eastAsia"/>
          <w:spacing w:val="-2"/>
          <w:kern w:val="2"/>
          <w:sz w:val="24"/>
          <w:szCs w:val="28"/>
        </w:rPr>
        <w:t>, whereas</w:t>
      </w:r>
      <w:r w:rsidR="00111645">
        <w:rPr>
          <w:rFonts w:eastAsia="標楷體" w:hint="eastAsia"/>
          <w:spacing w:val="-2"/>
          <w:kern w:val="2"/>
          <w:sz w:val="24"/>
          <w:szCs w:val="28"/>
        </w:rPr>
        <w:t xml:space="preserve"> currencies of major economies experienced </w:t>
      </w:r>
      <w:r w:rsidR="003411C4">
        <w:rPr>
          <w:rFonts w:eastAsia="標楷體" w:hint="eastAsia"/>
          <w:spacing w:val="-2"/>
          <w:kern w:val="2"/>
          <w:sz w:val="24"/>
          <w:szCs w:val="28"/>
        </w:rPr>
        <w:t>larger depr</w:t>
      </w:r>
      <w:r>
        <w:rPr>
          <w:rFonts w:eastAsia="標楷體" w:hint="eastAsia"/>
          <w:spacing w:val="-2"/>
          <w:kern w:val="2"/>
          <w:sz w:val="24"/>
          <w:szCs w:val="28"/>
        </w:rPr>
        <w:t>eciations. T</w:t>
      </w:r>
      <w:r w:rsidR="003411C4">
        <w:rPr>
          <w:rFonts w:eastAsia="標楷體" w:hint="eastAsia"/>
          <w:spacing w:val="-2"/>
          <w:kern w:val="2"/>
          <w:sz w:val="24"/>
          <w:szCs w:val="28"/>
        </w:rPr>
        <w:t xml:space="preserve">he yield spread between Taiwan and US bonds became smaller. Under the circumstances, </w:t>
      </w:r>
      <w:r w:rsidR="003E2315">
        <w:rPr>
          <w:rFonts w:eastAsia="標楷體" w:hint="eastAsia"/>
          <w:spacing w:val="-2"/>
          <w:kern w:val="2"/>
          <w:sz w:val="24"/>
          <w:szCs w:val="28"/>
        </w:rPr>
        <w:t xml:space="preserve">large </w:t>
      </w:r>
      <w:r w:rsidR="003411C4">
        <w:rPr>
          <w:rFonts w:eastAsia="標楷體" w:hint="eastAsia"/>
          <w:spacing w:val="-2"/>
          <w:kern w:val="2"/>
          <w:sz w:val="24"/>
          <w:szCs w:val="28"/>
        </w:rPr>
        <w:t>capital flows could mov</w:t>
      </w:r>
      <w:r w:rsidR="003E2315">
        <w:rPr>
          <w:rFonts w:eastAsia="標楷體" w:hint="eastAsia"/>
          <w:spacing w:val="-2"/>
          <w:kern w:val="2"/>
          <w:sz w:val="24"/>
          <w:szCs w:val="28"/>
        </w:rPr>
        <w:t>e to</w:t>
      </w:r>
      <w:r w:rsidR="003411C4">
        <w:rPr>
          <w:rFonts w:eastAsia="標楷體" w:hint="eastAsia"/>
          <w:spacing w:val="-2"/>
          <w:kern w:val="2"/>
          <w:sz w:val="24"/>
          <w:szCs w:val="28"/>
        </w:rPr>
        <w:t xml:space="preserve"> Taiwan, carrying adverse implications for the foreign exchange market, financial stability, and the real economy. </w:t>
      </w:r>
    </w:p>
    <w:p w:rsidR="00D46F1E" w:rsidRPr="009605CF" w:rsidRDefault="00D46F1E" w:rsidP="009605CF">
      <w:pPr>
        <w:pStyle w:val="afff6"/>
        <w:numPr>
          <w:ilvl w:val="2"/>
          <w:numId w:val="26"/>
        </w:numPr>
        <w:adjustRightInd/>
        <w:snapToGrid w:val="0"/>
        <w:spacing w:before="120" w:line="440" w:lineRule="exact"/>
        <w:ind w:leftChars="0" w:left="426" w:hanging="426"/>
        <w:textDirection w:val="lrTbV"/>
        <w:rPr>
          <w:rFonts w:ascii="Times New Roman" w:eastAsia="標楷體"/>
          <w:b/>
          <w:sz w:val="28"/>
          <w:szCs w:val="28"/>
        </w:rPr>
      </w:pPr>
      <w:r w:rsidRPr="009605CF">
        <w:rPr>
          <w:rFonts w:ascii="Times New Roman" w:eastAsia="標楷體" w:hint="eastAsia"/>
          <w:b/>
          <w:sz w:val="28"/>
          <w:szCs w:val="28"/>
        </w:rPr>
        <w:t xml:space="preserve">Proposition and Decision about Monetary Policy </w:t>
      </w:r>
    </w:p>
    <w:p w:rsidR="00D46F1E" w:rsidRPr="007F6F77" w:rsidRDefault="00D46F1E" w:rsidP="00111645">
      <w:pPr>
        <w:numPr>
          <w:ilvl w:val="0"/>
          <w:numId w:val="12"/>
        </w:numPr>
        <w:overflowPunct w:val="0"/>
        <w:autoSpaceDE w:val="0"/>
        <w:autoSpaceDN w:val="0"/>
        <w:snapToGrid w:val="0"/>
        <w:spacing w:before="120" w:line="440" w:lineRule="exact"/>
        <w:ind w:left="426" w:hanging="426"/>
        <w:jc w:val="both"/>
        <w:textDirection w:val="lrTbV"/>
        <w:rPr>
          <w:rFonts w:eastAsia="標楷體"/>
          <w:b/>
          <w:spacing w:val="-2"/>
          <w:sz w:val="24"/>
          <w:szCs w:val="28"/>
        </w:rPr>
      </w:pPr>
      <w:r w:rsidRPr="007F6F77">
        <w:rPr>
          <w:rFonts w:eastAsia="標楷體" w:hint="eastAsia"/>
          <w:b/>
          <w:spacing w:val="-2"/>
          <w:sz w:val="24"/>
          <w:szCs w:val="28"/>
        </w:rPr>
        <w:t>Policy Proposition</w:t>
      </w:r>
      <w:r w:rsidR="003539F0">
        <w:rPr>
          <w:rFonts w:eastAsia="標楷體" w:hint="eastAsia"/>
          <w:b/>
          <w:spacing w:val="-2"/>
          <w:sz w:val="24"/>
          <w:szCs w:val="28"/>
        </w:rPr>
        <w:t>s</w:t>
      </w:r>
      <w:r w:rsidRPr="007F6F77">
        <w:rPr>
          <w:rFonts w:eastAsia="標楷體" w:hint="eastAsia"/>
          <w:b/>
          <w:spacing w:val="-2"/>
          <w:sz w:val="24"/>
          <w:szCs w:val="28"/>
        </w:rPr>
        <w:t xml:space="preserve">: To </w:t>
      </w:r>
      <w:r w:rsidR="003539F0">
        <w:rPr>
          <w:rFonts w:eastAsia="標楷體" w:hint="eastAsia"/>
          <w:b/>
          <w:spacing w:val="-2"/>
          <w:sz w:val="24"/>
          <w:szCs w:val="28"/>
        </w:rPr>
        <w:t xml:space="preserve">establish </w:t>
      </w:r>
      <w:r w:rsidR="00DB55C5">
        <w:rPr>
          <w:rFonts w:eastAsia="標楷體" w:hint="eastAsia"/>
          <w:b/>
          <w:spacing w:val="-2"/>
          <w:sz w:val="24"/>
          <w:szCs w:val="28"/>
        </w:rPr>
        <w:t xml:space="preserve">a </w:t>
      </w:r>
      <w:r w:rsidR="00DB55C5" w:rsidRPr="00DB55C5">
        <w:rPr>
          <w:rFonts w:eastAsia="標楷體"/>
          <w:b/>
          <w:spacing w:val="-2"/>
          <w:sz w:val="24"/>
          <w:szCs w:val="28"/>
        </w:rPr>
        <w:t>Special Accommodation Facility to Support Bank Credit to SMEs</w:t>
      </w:r>
      <w:r w:rsidR="00DA307B">
        <w:rPr>
          <w:rFonts w:eastAsia="標楷體" w:hint="eastAsia"/>
          <w:b/>
          <w:spacing w:val="-2"/>
          <w:sz w:val="24"/>
          <w:szCs w:val="28"/>
        </w:rPr>
        <w:t xml:space="preserve"> (hereinafter the Special SME Accommodation Facility, or the Facility)</w:t>
      </w:r>
      <w:r w:rsidR="00DB55C5">
        <w:rPr>
          <w:rFonts w:eastAsia="標楷體" w:hint="eastAsia"/>
          <w:b/>
          <w:spacing w:val="-2"/>
          <w:sz w:val="24"/>
          <w:szCs w:val="28"/>
        </w:rPr>
        <w:t xml:space="preserve"> and to reduce </w:t>
      </w:r>
      <w:r w:rsidRPr="007F6F77">
        <w:rPr>
          <w:rFonts w:eastAsia="標楷體" w:hint="eastAsia"/>
          <w:b/>
          <w:spacing w:val="-2"/>
          <w:sz w:val="24"/>
          <w:szCs w:val="28"/>
        </w:rPr>
        <w:t>t</w:t>
      </w:r>
      <w:r w:rsidRPr="007F6F77">
        <w:rPr>
          <w:rFonts w:eastAsia="標楷體"/>
          <w:b/>
          <w:spacing w:val="-2"/>
          <w:sz w:val="24"/>
          <w:szCs w:val="28"/>
        </w:rPr>
        <w:t xml:space="preserve">he discount rate, the rate on accommodations with collateral, and the rate on accommodations without collateral </w:t>
      </w:r>
      <w:r w:rsidR="00DB55C5">
        <w:rPr>
          <w:rFonts w:eastAsia="標楷體" w:hint="eastAsia"/>
          <w:b/>
          <w:spacing w:val="-2"/>
          <w:sz w:val="24"/>
          <w:szCs w:val="28"/>
        </w:rPr>
        <w:t>by 0.25 percentage points to</w:t>
      </w:r>
      <w:r w:rsidRPr="007F6F77">
        <w:rPr>
          <w:rFonts w:eastAsia="標楷體"/>
          <w:b/>
          <w:spacing w:val="-2"/>
          <w:sz w:val="24"/>
          <w:szCs w:val="28"/>
        </w:rPr>
        <w:t xml:space="preserve"> 1.</w:t>
      </w:r>
      <w:r w:rsidR="00DB55C5">
        <w:rPr>
          <w:rFonts w:eastAsia="標楷體" w:hint="eastAsia"/>
          <w:b/>
          <w:spacing w:val="-2"/>
          <w:sz w:val="24"/>
          <w:szCs w:val="28"/>
        </w:rPr>
        <w:t>125</w:t>
      </w:r>
      <w:r w:rsidRPr="007F6F77">
        <w:rPr>
          <w:rFonts w:eastAsia="標楷體"/>
          <w:b/>
          <w:spacing w:val="-2"/>
          <w:sz w:val="24"/>
          <w:szCs w:val="28"/>
        </w:rPr>
        <w:t>%, 1.</w:t>
      </w:r>
      <w:r w:rsidR="00DB55C5">
        <w:rPr>
          <w:rFonts w:eastAsia="標楷體" w:hint="eastAsia"/>
          <w:b/>
          <w:spacing w:val="-2"/>
          <w:sz w:val="24"/>
          <w:szCs w:val="28"/>
        </w:rPr>
        <w:t>5</w:t>
      </w:r>
      <w:r w:rsidRPr="007F6F77">
        <w:rPr>
          <w:rFonts w:eastAsia="標楷體"/>
          <w:b/>
          <w:spacing w:val="-2"/>
          <w:sz w:val="24"/>
          <w:szCs w:val="28"/>
        </w:rPr>
        <w:t>%, and 3.</w:t>
      </w:r>
      <w:r w:rsidR="00DB55C5">
        <w:rPr>
          <w:rFonts w:eastAsia="標楷體" w:hint="eastAsia"/>
          <w:b/>
          <w:spacing w:val="-2"/>
          <w:sz w:val="24"/>
          <w:szCs w:val="28"/>
        </w:rPr>
        <w:t>375</w:t>
      </w:r>
      <w:r w:rsidRPr="007F6F77">
        <w:rPr>
          <w:rFonts w:eastAsia="標楷體"/>
          <w:b/>
          <w:spacing w:val="-2"/>
          <w:sz w:val="24"/>
          <w:szCs w:val="28"/>
        </w:rPr>
        <w:t>%, respectively.</w:t>
      </w:r>
    </w:p>
    <w:p w:rsidR="00D46F1E" w:rsidRPr="007F6F77" w:rsidRDefault="00A32D1B" w:rsidP="00111645">
      <w:pPr>
        <w:numPr>
          <w:ilvl w:val="0"/>
          <w:numId w:val="12"/>
        </w:numPr>
        <w:overflowPunct w:val="0"/>
        <w:autoSpaceDE w:val="0"/>
        <w:autoSpaceDN w:val="0"/>
        <w:snapToGrid w:val="0"/>
        <w:spacing w:before="120" w:line="440" w:lineRule="exact"/>
        <w:ind w:left="426" w:hanging="426"/>
        <w:jc w:val="both"/>
        <w:textDirection w:val="lrTbV"/>
        <w:rPr>
          <w:rFonts w:eastAsia="標楷體"/>
          <w:spacing w:val="-2"/>
          <w:sz w:val="24"/>
          <w:szCs w:val="28"/>
        </w:rPr>
      </w:pPr>
      <w:r w:rsidRPr="007F6F77">
        <w:rPr>
          <w:rFonts w:eastAsia="標楷體" w:hint="eastAsia"/>
          <w:spacing w:val="-2"/>
          <w:sz w:val="24"/>
          <w:szCs w:val="28"/>
        </w:rPr>
        <w:t>B</w:t>
      </w:r>
      <w:r w:rsidR="00D46F1E" w:rsidRPr="007F6F77">
        <w:rPr>
          <w:rFonts w:eastAsia="標楷體" w:hint="eastAsia"/>
          <w:spacing w:val="-2"/>
          <w:sz w:val="24"/>
          <w:szCs w:val="28"/>
        </w:rPr>
        <w:t xml:space="preserve">oard members </w:t>
      </w:r>
      <w:r w:rsidRPr="007F6F77">
        <w:rPr>
          <w:rFonts w:eastAsia="標楷體" w:hint="eastAsia"/>
          <w:spacing w:val="-2"/>
          <w:sz w:val="24"/>
          <w:szCs w:val="28"/>
        </w:rPr>
        <w:t xml:space="preserve">reached a unanimous </w:t>
      </w:r>
      <w:r w:rsidR="003E2315">
        <w:rPr>
          <w:rFonts w:eastAsia="標楷體" w:hint="eastAsia"/>
          <w:spacing w:val="-2"/>
          <w:sz w:val="24"/>
          <w:szCs w:val="28"/>
        </w:rPr>
        <w:t>decision</w:t>
      </w:r>
      <w:r w:rsidRPr="007F6F77">
        <w:rPr>
          <w:rFonts w:eastAsia="標楷體" w:hint="eastAsia"/>
          <w:spacing w:val="-2"/>
          <w:sz w:val="24"/>
          <w:szCs w:val="28"/>
        </w:rPr>
        <w:t xml:space="preserve"> for </w:t>
      </w:r>
      <w:r w:rsidR="00DB55C5">
        <w:rPr>
          <w:rFonts w:eastAsia="標楷體" w:hint="eastAsia"/>
          <w:spacing w:val="-2"/>
          <w:sz w:val="24"/>
          <w:szCs w:val="28"/>
        </w:rPr>
        <w:t xml:space="preserve">the Special </w:t>
      </w:r>
      <w:r w:rsidR="00DA307B">
        <w:rPr>
          <w:rFonts w:eastAsia="標楷體" w:hint="eastAsia"/>
          <w:spacing w:val="-2"/>
          <w:sz w:val="24"/>
          <w:szCs w:val="28"/>
        </w:rPr>
        <w:t xml:space="preserve">SME </w:t>
      </w:r>
      <w:r w:rsidR="00DB55C5">
        <w:rPr>
          <w:rFonts w:eastAsia="標楷體" w:hint="eastAsia"/>
          <w:spacing w:val="-2"/>
          <w:sz w:val="24"/>
          <w:szCs w:val="28"/>
        </w:rPr>
        <w:t xml:space="preserve">Accommodation Facility and the </w:t>
      </w:r>
      <w:r w:rsidRPr="007F6F77">
        <w:rPr>
          <w:rFonts w:eastAsia="標楷體" w:hint="eastAsia"/>
          <w:spacing w:val="-2"/>
          <w:sz w:val="24"/>
          <w:szCs w:val="28"/>
        </w:rPr>
        <w:t>policy rate</w:t>
      </w:r>
      <w:r w:rsidR="00DB55C5">
        <w:rPr>
          <w:rFonts w:eastAsia="標楷體" w:hint="eastAsia"/>
          <w:spacing w:val="-2"/>
          <w:sz w:val="24"/>
          <w:szCs w:val="28"/>
        </w:rPr>
        <w:t xml:space="preserve"> reduction</w:t>
      </w:r>
      <w:r w:rsidRPr="007F6F77">
        <w:rPr>
          <w:rFonts w:eastAsia="標楷體" w:hint="eastAsia"/>
          <w:spacing w:val="-2"/>
          <w:sz w:val="24"/>
          <w:szCs w:val="28"/>
        </w:rPr>
        <w:t xml:space="preserve">. </w:t>
      </w:r>
      <w:r w:rsidR="00D46F1E" w:rsidRPr="007F6F77">
        <w:rPr>
          <w:rFonts w:eastAsia="標楷體" w:hint="eastAsia"/>
          <w:spacing w:val="-2"/>
          <w:sz w:val="24"/>
          <w:szCs w:val="28"/>
        </w:rPr>
        <w:t>The discussions are summarized as follows.</w:t>
      </w:r>
    </w:p>
    <w:p w:rsidR="000571DE" w:rsidRPr="007F6F77" w:rsidRDefault="000571DE" w:rsidP="000571DE">
      <w:pPr>
        <w:adjustRightInd/>
        <w:spacing w:before="120" w:line="440" w:lineRule="exact"/>
        <w:ind w:left="363" w:hangingChars="154" w:hanging="363"/>
        <w:textAlignment w:val="auto"/>
        <w:rPr>
          <w:rFonts w:eastAsia="標楷體"/>
          <w:spacing w:val="-2"/>
          <w:kern w:val="2"/>
          <w:sz w:val="24"/>
          <w:szCs w:val="28"/>
        </w:rPr>
      </w:pPr>
      <w:r w:rsidRPr="007F6F77">
        <w:rPr>
          <w:rFonts w:eastAsia="標楷體" w:hint="eastAsia"/>
          <w:spacing w:val="-2"/>
          <w:kern w:val="2"/>
          <w:sz w:val="24"/>
          <w:szCs w:val="28"/>
        </w:rPr>
        <w:t>(1) Discussion on domestic and international economic and financial conditions</w:t>
      </w:r>
    </w:p>
    <w:p w:rsidR="00BF0557" w:rsidRDefault="00974717" w:rsidP="00F13206">
      <w:pPr>
        <w:pStyle w:val="6"/>
        <w:overflowPunct w:val="0"/>
        <w:snapToGrid w:val="0"/>
        <w:spacing w:after="0" w:line="440" w:lineRule="exact"/>
        <w:ind w:left="0" w:firstLineChars="200" w:firstLine="472"/>
        <w:textDirection w:val="lrTbV"/>
        <w:rPr>
          <w:rFonts w:ascii="Times New Roman" w:eastAsia="標楷體"/>
          <w:spacing w:val="-2"/>
          <w:sz w:val="24"/>
          <w:szCs w:val="28"/>
        </w:rPr>
      </w:pPr>
      <w:r>
        <w:rPr>
          <w:rFonts w:ascii="Times New Roman" w:eastAsia="標楷體" w:hint="eastAsia"/>
          <w:spacing w:val="-2"/>
          <w:sz w:val="24"/>
          <w:szCs w:val="28"/>
        </w:rPr>
        <w:t xml:space="preserve">Several board directors </w:t>
      </w:r>
      <w:r w:rsidR="00151058">
        <w:rPr>
          <w:rFonts w:ascii="Times New Roman" w:eastAsia="標楷體" w:hint="eastAsia"/>
          <w:spacing w:val="-2"/>
          <w:sz w:val="24"/>
          <w:szCs w:val="28"/>
        </w:rPr>
        <w:t>gave views on</w:t>
      </w:r>
      <w:r>
        <w:rPr>
          <w:rFonts w:ascii="Times New Roman" w:eastAsia="標楷體" w:hint="eastAsia"/>
          <w:spacing w:val="-2"/>
          <w:sz w:val="24"/>
          <w:szCs w:val="28"/>
        </w:rPr>
        <w:t xml:space="preserve"> the impact of the coronavirus </w:t>
      </w:r>
      <w:r w:rsidR="00023C00">
        <w:rPr>
          <w:rFonts w:ascii="Times New Roman" w:eastAsia="標楷體" w:hint="eastAsia"/>
          <w:spacing w:val="-2"/>
          <w:sz w:val="24"/>
          <w:szCs w:val="28"/>
        </w:rPr>
        <w:t xml:space="preserve">pandemic </w:t>
      </w:r>
      <w:r>
        <w:rPr>
          <w:rFonts w:ascii="Times New Roman" w:eastAsia="標楷體" w:hint="eastAsia"/>
          <w:spacing w:val="-2"/>
          <w:sz w:val="24"/>
          <w:szCs w:val="28"/>
        </w:rPr>
        <w:t>on Taiwan</w:t>
      </w:r>
      <w:r>
        <w:rPr>
          <w:rFonts w:ascii="Times New Roman" w:eastAsia="標楷體"/>
          <w:spacing w:val="-2"/>
          <w:sz w:val="24"/>
          <w:szCs w:val="28"/>
        </w:rPr>
        <w:t>’</w:t>
      </w:r>
      <w:r>
        <w:rPr>
          <w:rFonts w:ascii="Times New Roman" w:eastAsia="標楷體" w:hint="eastAsia"/>
          <w:spacing w:val="-2"/>
          <w:sz w:val="24"/>
          <w:szCs w:val="28"/>
        </w:rPr>
        <w:t xml:space="preserve">s macroeconomic and price conditions. One board director pointed out that </w:t>
      </w:r>
      <w:r w:rsidR="00833595">
        <w:rPr>
          <w:rFonts w:ascii="Times New Roman" w:eastAsia="標楷體" w:hint="eastAsia"/>
          <w:spacing w:val="-2"/>
          <w:sz w:val="24"/>
          <w:szCs w:val="28"/>
        </w:rPr>
        <w:t>the first shockwaves hit production lines</w:t>
      </w:r>
      <w:r w:rsidR="00BF0557">
        <w:rPr>
          <w:rFonts w:ascii="Times New Roman" w:eastAsia="標楷體" w:hint="eastAsia"/>
          <w:spacing w:val="-2"/>
          <w:sz w:val="24"/>
          <w:szCs w:val="28"/>
        </w:rPr>
        <w:t xml:space="preserve"> and</w:t>
      </w:r>
      <w:r w:rsidR="00151058">
        <w:rPr>
          <w:rFonts w:ascii="Times New Roman" w:eastAsia="標楷體" w:hint="eastAsia"/>
          <w:spacing w:val="-2"/>
          <w:sz w:val="24"/>
          <w:szCs w:val="28"/>
        </w:rPr>
        <w:t xml:space="preserve">, given </w:t>
      </w:r>
      <w:r w:rsidR="00151058" w:rsidRPr="00151058">
        <w:rPr>
          <w:rFonts w:ascii="Times New Roman" w:eastAsia="標楷體"/>
          <w:spacing w:val="-2"/>
          <w:sz w:val="24"/>
          <w:szCs w:val="28"/>
        </w:rPr>
        <w:t>China</w:t>
      </w:r>
      <w:r w:rsidR="00151058">
        <w:rPr>
          <w:rFonts w:ascii="Times New Roman" w:eastAsia="標楷體"/>
          <w:spacing w:val="-2"/>
          <w:sz w:val="24"/>
          <w:szCs w:val="28"/>
        </w:rPr>
        <w:t>’</w:t>
      </w:r>
      <w:r w:rsidR="00151058" w:rsidRPr="00151058">
        <w:rPr>
          <w:rFonts w:ascii="Times New Roman" w:eastAsia="標楷體"/>
          <w:spacing w:val="-2"/>
          <w:sz w:val="24"/>
          <w:szCs w:val="28"/>
        </w:rPr>
        <w:t>s status as the world</w:t>
      </w:r>
      <w:r w:rsidR="00151058">
        <w:rPr>
          <w:rFonts w:ascii="Times New Roman" w:eastAsia="標楷體"/>
          <w:spacing w:val="-2"/>
          <w:sz w:val="24"/>
          <w:szCs w:val="28"/>
        </w:rPr>
        <w:t>’</w:t>
      </w:r>
      <w:r w:rsidR="00151058" w:rsidRPr="00151058">
        <w:rPr>
          <w:rFonts w:ascii="Times New Roman" w:eastAsia="標楷體"/>
          <w:spacing w:val="-2"/>
          <w:sz w:val="24"/>
          <w:szCs w:val="28"/>
        </w:rPr>
        <w:t>s manufacturing hub</w:t>
      </w:r>
      <w:r w:rsidR="00023C00">
        <w:rPr>
          <w:rFonts w:ascii="Times New Roman" w:eastAsia="標楷體" w:hint="eastAsia"/>
          <w:spacing w:val="-2"/>
          <w:sz w:val="24"/>
          <w:szCs w:val="28"/>
        </w:rPr>
        <w:t>,</w:t>
      </w:r>
      <w:r w:rsidR="00023C00" w:rsidRPr="00023C00">
        <w:rPr>
          <w:rFonts w:ascii="Times New Roman" w:eastAsia="標楷體" w:hint="eastAsia"/>
          <w:spacing w:val="-2"/>
          <w:sz w:val="24"/>
          <w:szCs w:val="28"/>
        </w:rPr>
        <w:t xml:space="preserve"> </w:t>
      </w:r>
      <w:r w:rsidR="00023C00">
        <w:rPr>
          <w:rFonts w:ascii="Times New Roman" w:eastAsia="標楷體" w:hint="eastAsia"/>
          <w:spacing w:val="-2"/>
          <w:sz w:val="24"/>
          <w:szCs w:val="28"/>
        </w:rPr>
        <w:t>threatened supply chain disruptions</w:t>
      </w:r>
      <w:r w:rsidR="00833595">
        <w:rPr>
          <w:rFonts w:ascii="Times New Roman" w:eastAsia="標楷體" w:hint="eastAsia"/>
          <w:spacing w:val="-2"/>
          <w:sz w:val="24"/>
          <w:szCs w:val="28"/>
        </w:rPr>
        <w:t xml:space="preserve">. This concern was expected to abate </w:t>
      </w:r>
      <w:r w:rsidR="00023A72">
        <w:rPr>
          <w:rFonts w:ascii="Times New Roman" w:eastAsia="標楷體" w:hint="eastAsia"/>
          <w:spacing w:val="-2"/>
          <w:sz w:val="24"/>
          <w:szCs w:val="28"/>
        </w:rPr>
        <w:t xml:space="preserve">after the end of March </w:t>
      </w:r>
      <w:r w:rsidR="00833595">
        <w:rPr>
          <w:rFonts w:ascii="Times New Roman" w:eastAsia="標楷體" w:hint="eastAsia"/>
          <w:spacing w:val="-2"/>
          <w:sz w:val="24"/>
          <w:szCs w:val="28"/>
        </w:rPr>
        <w:t xml:space="preserve">since Taiwanese firms had </w:t>
      </w:r>
      <w:r w:rsidR="00023A72">
        <w:rPr>
          <w:rFonts w:ascii="Times New Roman" w:eastAsia="標楷體" w:hint="eastAsia"/>
          <w:spacing w:val="-2"/>
          <w:sz w:val="24"/>
          <w:szCs w:val="28"/>
        </w:rPr>
        <w:t>assessed</w:t>
      </w:r>
      <w:r w:rsidR="00833595">
        <w:rPr>
          <w:rFonts w:ascii="Times New Roman" w:eastAsia="標楷體" w:hint="eastAsia"/>
          <w:spacing w:val="-2"/>
          <w:sz w:val="24"/>
          <w:szCs w:val="28"/>
        </w:rPr>
        <w:t xml:space="preserve"> that China </w:t>
      </w:r>
      <w:r w:rsidR="00023A72">
        <w:rPr>
          <w:rFonts w:ascii="Times New Roman" w:eastAsia="標楷體" w:hint="eastAsia"/>
          <w:spacing w:val="-2"/>
          <w:sz w:val="24"/>
          <w:szCs w:val="28"/>
        </w:rPr>
        <w:t>w</w:t>
      </w:r>
      <w:r w:rsidR="00833595">
        <w:rPr>
          <w:rFonts w:ascii="Times New Roman" w:eastAsia="標楷體" w:hint="eastAsia"/>
          <w:spacing w:val="-2"/>
          <w:sz w:val="24"/>
          <w:szCs w:val="28"/>
        </w:rPr>
        <w:t xml:space="preserve">ould restart production </w:t>
      </w:r>
      <w:r w:rsidR="00023A72">
        <w:rPr>
          <w:rFonts w:ascii="Times New Roman" w:eastAsia="標楷體" w:hint="eastAsia"/>
          <w:spacing w:val="-2"/>
          <w:sz w:val="24"/>
          <w:szCs w:val="28"/>
        </w:rPr>
        <w:t>around that time</w:t>
      </w:r>
      <w:r w:rsidR="00833595">
        <w:rPr>
          <w:rFonts w:ascii="Times New Roman" w:eastAsia="標楷體" w:hint="eastAsia"/>
          <w:spacing w:val="-2"/>
          <w:sz w:val="24"/>
          <w:szCs w:val="28"/>
        </w:rPr>
        <w:t xml:space="preserve">. </w:t>
      </w:r>
      <w:r w:rsidR="00833595">
        <w:rPr>
          <w:rFonts w:ascii="Times New Roman" w:eastAsia="標楷體" w:hint="eastAsia"/>
          <w:spacing w:val="-2"/>
          <w:sz w:val="24"/>
          <w:szCs w:val="28"/>
        </w:rPr>
        <w:lastRenderedPageBreak/>
        <w:t xml:space="preserve">However, the </w:t>
      </w:r>
      <w:proofErr w:type="spellStart"/>
      <w:r w:rsidR="00833595">
        <w:rPr>
          <w:rFonts w:ascii="Times New Roman" w:eastAsia="標楷體" w:hint="eastAsia"/>
          <w:spacing w:val="-2"/>
          <w:sz w:val="24"/>
          <w:szCs w:val="28"/>
        </w:rPr>
        <w:t>corornavirus</w:t>
      </w:r>
      <w:proofErr w:type="spellEnd"/>
      <w:r w:rsidR="00833595">
        <w:rPr>
          <w:rFonts w:ascii="Times New Roman" w:eastAsia="標楷體" w:hint="eastAsia"/>
          <w:spacing w:val="-2"/>
          <w:sz w:val="24"/>
          <w:szCs w:val="28"/>
        </w:rPr>
        <w:t xml:space="preserve"> </w:t>
      </w:r>
      <w:r w:rsidR="00BF0557">
        <w:rPr>
          <w:rFonts w:ascii="Times New Roman" w:eastAsia="標楷體" w:hint="eastAsia"/>
          <w:spacing w:val="-2"/>
          <w:sz w:val="24"/>
          <w:szCs w:val="28"/>
        </w:rPr>
        <w:t xml:space="preserve">then spread to Europe and the United States, </w:t>
      </w:r>
      <w:r w:rsidR="00F13206">
        <w:rPr>
          <w:rFonts w:ascii="Times New Roman" w:eastAsia="標楷體" w:hint="eastAsia"/>
          <w:spacing w:val="-2"/>
          <w:sz w:val="24"/>
          <w:szCs w:val="28"/>
        </w:rPr>
        <w:t>adding consumption strains to the list of virus-</w:t>
      </w:r>
      <w:r w:rsidR="003E2315">
        <w:rPr>
          <w:rFonts w:ascii="Times New Roman" w:eastAsia="標楷體" w:hint="eastAsia"/>
          <w:spacing w:val="-2"/>
          <w:sz w:val="24"/>
          <w:szCs w:val="28"/>
        </w:rPr>
        <w:t>related</w:t>
      </w:r>
      <w:r w:rsidR="00F13206">
        <w:rPr>
          <w:rFonts w:ascii="Times New Roman" w:eastAsia="標楷體" w:hint="eastAsia"/>
          <w:spacing w:val="-2"/>
          <w:sz w:val="24"/>
          <w:szCs w:val="28"/>
        </w:rPr>
        <w:t xml:space="preserve"> problems. </w:t>
      </w:r>
      <w:r w:rsidR="00332467">
        <w:rPr>
          <w:rFonts w:ascii="Times New Roman" w:eastAsia="標楷體" w:hint="eastAsia"/>
          <w:spacing w:val="-2"/>
          <w:sz w:val="24"/>
          <w:szCs w:val="28"/>
        </w:rPr>
        <w:t xml:space="preserve">With </w:t>
      </w:r>
      <w:r w:rsidR="003E2315">
        <w:rPr>
          <w:rFonts w:ascii="Times New Roman" w:eastAsia="標楷體" w:hint="eastAsia"/>
          <w:spacing w:val="-2"/>
          <w:sz w:val="24"/>
          <w:szCs w:val="28"/>
        </w:rPr>
        <w:t>looming</w:t>
      </w:r>
      <w:r w:rsidR="00332467">
        <w:rPr>
          <w:rFonts w:ascii="Times New Roman" w:eastAsia="標楷體" w:hint="eastAsia"/>
          <w:spacing w:val="-2"/>
          <w:sz w:val="24"/>
          <w:szCs w:val="28"/>
        </w:rPr>
        <w:t xml:space="preserve"> uncertainties, </w:t>
      </w:r>
      <w:r w:rsidR="00F35450">
        <w:rPr>
          <w:rFonts w:ascii="Times New Roman" w:eastAsia="標楷體" w:hint="eastAsia"/>
          <w:spacing w:val="-2"/>
          <w:sz w:val="24"/>
          <w:szCs w:val="28"/>
        </w:rPr>
        <w:t xml:space="preserve">corporate buyers in </w:t>
      </w:r>
      <w:r w:rsidR="00332467">
        <w:rPr>
          <w:rFonts w:ascii="Times New Roman" w:eastAsia="標楷體" w:hint="eastAsia"/>
          <w:spacing w:val="-2"/>
          <w:sz w:val="24"/>
          <w:szCs w:val="28"/>
        </w:rPr>
        <w:t>m</w:t>
      </w:r>
      <w:r w:rsidR="00023C00">
        <w:rPr>
          <w:rFonts w:ascii="Times New Roman" w:eastAsia="標楷體" w:hint="eastAsia"/>
          <w:spacing w:val="-2"/>
          <w:sz w:val="24"/>
          <w:szCs w:val="28"/>
        </w:rPr>
        <w:t xml:space="preserve">ajor advanced economies </w:t>
      </w:r>
      <w:r w:rsidR="00023C00">
        <w:rPr>
          <w:rFonts w:ascii="Times New Roman" w:eastAsia="標楷體"/>
          <w:spacing w:val="-2"/>
          <w:sz w:val="24"/>
          <w:szCs w:val="28"/>
        </w:rPr>
        <w:t>–</w:t>
      </w:r>
      <w:r w:rsidR="00023C00">
        <w:rPr>
          <w:rFonts w:ascii="Times New Roman" w:eastAsia="標楷體" w:hint="eastAsia"/>
          <w:spacing w:val="-2"/>
          <w:sz w:val="24"/>
          <w:szCs w:val="28"/>
        </w:rPr>
        <w:t xml:space="preserve"> the US, Europe, and Japan </w:t>
      </w:r>
      <w:r w:rsidR="00332467">
        <w:rPr>
          <w:rFonts w:ascii="Times New Roman" w:eastAsia="標楷體"/>
          <w:spacing w:val="-2"/>
          <w:sz w:val="24"/>
          <w:szCs w:val="28"/>
        </w:rPr>
        <w:t>–</w:t>
      </w:r>
      <w:r w:rsidR="00023C00">
        <w:rPr>
          <w:rFonts w:ascii="Times New Roman" w:eastAsia="標楷體" w:hint="eastAsia"/>
          <w:spacing w:val="-2"/>
          <w:sz w:val="24"/>
          <w:szCs w:val="28"/>
        </w:rPr>
        <w:t xml:space="preserve"> </w:t>
      </w:r>
      <w:r w:rsidR="00332467">
        <w:rPr>
          <w:rFonts w:ascii="Times New Roman" w:eastAsia="標楷體" w:hint="eastAsia"/>
          <w:spacing w:val="-2"/>
          <w:sz w:val="24"/>
          <w:szCs w:val="28"/>
        </w:rPr>
        <w:t>became rather cautious in placing orders or even asked their s</w:t>
      </w:r>
      <w:r w:rsidR="00332467" w:rsidRPr="00332467">
        <w:rPr>
          <w:rFonts w:ascii="Times New Roman" w:eastAsia="標楷體"/>
          <w:spacing w:val="-2"/>
          <w:sz w:val="24"/>
          <w:szCs w:val="28"/>
        </w:rPr>
        <w:t>uppliers</w:t>
      </w:r>
      <w:r w:rsidR="00332467">
        <w:rPr>
          <w:rFonts w:ascii="Times New Roman" w:eastAsia="標楷體" w:hint="eastAsia"/>
          <w:spacing w:val="-2"/>
          <w:sz w:val="24"/>
          <w:szCs w:val="28"/>
        </w:rPr>
        <w:t>, including those in Taiwan,</w:t>
      </w:r>
      <w:r w:rsidR="00332467" w:rsidRPr="00332467">
        <w:rPr>
          <w:rFonts w:ascii="Times New Roman" w:eastAsia="標楷體"/>
          <w:spacing w:val="-2"/>
          <w:sz w:val="24"/>
          <w:szCs w:val="28"/>
        </w:rPr>
        <w:t xml:space="preserve"> to </w:t>
      </w:r>
      <w:r w:rsidR="003E2315">
        <w:rPr>
          <w:rFonts w:ascii="Times New Roman" w:eastAsia="標楷體" w:hint="eastAsia"/>
          <w:spacing w:val="-2"/>
          <w:sz w:val="24"/>
          <w:szCs w:val="28"/>
        </w:rPr>
        <w:t xml:space="preserve">put </w:t>
      </w:r>
      <w:r w:rsidR="00332467">
        <w:rPr>
          <w:rFonts w:ascii="Times New Roman" w:eastAsia="標楷體" w:hint="eastAsia"/>
          <w:spacing w:val="-2"/>
          <w:sz w:val="24"/>
          <w:szCs w:val="28"/>
        </w:rPr>
        <w:t>d</w:t>
      </w:r>
      <w:r w:rsidR="00332467" w:rsidRPr="00332467">
        <w:rPr>
          <w:rFonts w:ascii="Times New Roman" w:eastAsia="標楷體"/>
          <w:spacing w:val="-2"/>
          <w:sz w:val="24"/>
          <w:szCs w:val="28"/>
        </w:rPr>
        <w:t>eliveries</w:t>
      </w:r>
      <w:r w:rsidR="003E2315">
        <w:rPr>
          <w:rFonts w:ascii="Times New Roman" w:eastAsia="標楷體" w:hint="eastAsia"/>
          <w:spacing w:val="-2"/>
          <w:sz w:val="24"/>
          <w:szCs w:val="28"/>
        </w:rPr>
        <w:t xml:space="preserve"> on hold</w:t>
      </w:r>
      <w:r w:rsidR="00F35450">
        <w:rPr>
          <w:rFonts w:ascii="Times New Roman" w:eastAsia="標楷體" w:hint="eastAsia"/>
          <w:spacing w:val="-2"/>
          <w:sz w:val="24"/>
          <w:szCs w:val="28"/>
        </w:rPr>
        <w:t xml:space="preserve">. This would affect the operations of domestic firms and even the self-employed. </w:t>
      </w:r>
    </w:p>
    <w:p w:rsidR="00BF0557" w:rsidRDefault="00F35450" w:rsidP="00746728">
      <w:pPr>
        <w:pStyle w:val="6"/>
        <w:overflowPunct w:val="0"/>
        <w:snapToGrid w:val="0"/>
        <w:spacing w:after="0" w:line="440" w:lineRule="exact"/>
        <w:ind w:left="0" w:firstLineChars="200" w:firstLine="472"/>
        <w:textDirection w:val="lrTbV"/>
        <w:rPr>
          <w:rFonts w:ascii="Times New Roman" w:eastAsia="標楷體"/>
          <w:spacing w:val="-2"/>
          <w:sz w:val="24"/>
          <w:szCs w:val="28"/>
        </w:rPr>
      </w:pPr>
      <w:r>
        <w:rPr>
          <w:rFonts w:ascii="Times New Roman" w:eastAsia="標楷體" w:hint="eastAsia"/>
          <w:spacing w:val="-2"/>
          <w:sz w:val="24"/>
          <w:szCs w:val="28"/>
        </w:rPr>
        <w:t xml:space="preserve">One board director noted that the coronavirus impact was all-pervasive, battering </w:t>
      </w:r>
      <w:r w:rsidR="00023A72">
        <w:rPr>
          <w:rFonts w:ascii="Times New Roman" w:eastAsia="標楷體" w:hint="eastAsia"/>
          <w:spacing w:val="-2"/>
          <w:sz w:val="24"/>
          <w:szCs w:val="28"/>
        </w:rPr>
        <w:t>a myriad of</w:t>
      </w:r>
      <w:r>
        <w:rPr>
          <w:rFonts w:ascii="Times New Roman" w:eastAsia="標楷體" w:hint="eastAsia"/>
          <w:spacing w:val="-2"/>
          <w:sz w:val="24"/>
          <w:szCs w:val="28"/>
        </w:rPr>
        <w:t xml:space="preserve"> sectors including manufacturing and services. In the manufacturing sector, the industry of </w:t>
      </w:r>
      <w:r>
        <w:rPr>
          <w:rFonts w:ascii="Times New Roman" w:eastAsia="標楷體"/>
          <w:spacing w:val="-2"/>
          <w:sz w:val="24"/>
          <w:szCs w:val="28"/>
        </w:rPr>
        <w:t>electronic</w:t>
      </w:r>
      <w:r>
        <w:rPr>
          <w:rFonts w:ascii="Times New Roman" w:eastAsia="標楷體" w:hint="eastAsia"/>
          <w:spacing w:val="-2"/>
          <w:sz w:val="24"/>
          <w:szCs w:val="28"/>
        </w:rPr>
        <w:t xml:space="preserve"> </w:t>
      </w:r>
      <w:r w:rsidR="00E86653">
        <w:rPr>
          <w:rFonts w:ascii="Times New Roman" w:eastAsia="標楷體" w:hint="eastAsia"/>
          <w:spacing w:val="-2"/>
          <w:sz w:val="24"/>
          <w:szCs w:val="28"/>
        </w:rPr>
        <w:t xml:space="preserve">parts and components was so closely integrated with the supply chains in China that </w:t>
      </w:r>
      <w:r w:rsidR="00825F91">
        <w:rPr>
          <w:rFonts w:ascii="Times New Roman" w:eastAsia="標楷體" w:hint="eastAsia"/>
          <w:spacing w:val="-2"/>
          <w:sz w:val="24"/>
          <w:szCs w:val="28"/>
        </w:rPr>
        <w:t>it could run into a supply bottleneck</w:t>
      </w:r>
      <w:r w:rsidR="003E2315">
        <w:rPr>
          <w:rFonts w:ascii="Times New Roman" w:eastAsia="標楷體" w:hint="eastAsia"/>
          <w:spacing w:val="-2"/>
          <w:sz w:val="24"/>
          <w:szCs w:val="28"/>
        </w:rPr>
        <w:t>. F</w:t>
      </w:r>
      <w:r w:rsidR="00825F91" w:rsidRPr="00825F91">
        <w:rPr>
          <w:rFonts w:ascii="Times New Roman" w:eastAsia="標楷體"/>
          <w:spacing w:val="-2"/>
          <w:sz w:val="24"/>
          <w:szCs w:val="28"/>
        </w:rPr>
        <w:t>inancially</w:t>
      </w:r>
      <w:r w:rsidR="003E2315">
        <w:rPr>
          <w:rFonts w:ascii="Times New Roman" w:eastAsia="標楷體" w:hint="eastAsia"/>
          <w:spacing w:val="-2"/>
          <w:sz w:val="24"/>
          <w:szCs w:val="28"/>
        </w:rPr>
        <w:t xml:space="preserve"> </w:t>
      </w:r>
      <w:r w:rsidR="00825F91" w:rsidRPr="00825F91">
        <w:rPr>
          <w:rFonts w:ascii="Times New Roman" w:eastAsia="標楷體"/>
          <w:spacing w:val="-2"/>
          <w:sz w:val="24"/>
          <w:szCs w:val="28"/>
        </w:rPr>
        <w:t xml:space="preserve">strapped </w:t>
      </w:r>
      <w:r w:rsidR="00825F91">
        <w:rPr>
          <w:rFonts w:ascii="Times New Roman" w:eastAsia="標楷體" w:hint="eastAsia"/>
          <w:spacing w:val="-2"/>
          <w:sz w:val="24"/>
          <w:szCs w:val="28"/>
        </w:rPr>
        <w:t xml:space="preserve">SMEs could even be forced to close down. </w:t>
      </w:r>
      <w:r w:rsidR="00746728">
        <w:rPr>
          <w:rFonts w:ascii="Times New Roman" w:eastAsia="標楷體" w:hint="eastAsia"/>
          <w:spacing w:val="-2"/>
          <w:sz w:val="24"/>
          <w:szCs w:val="28"/>
        </w:rPr>
        <w:t>T</w:t>
      </w:r>
      <w:r w:rsidR="00825F91">
        <w:rPr>
          <w:rFonts w:ascii="Times New Roman" w:eastAsia="標楷體" w:hint="eastAsia"/>
          <w:spacing w:val="-2"/>
          <w:sz w:val="24"/>
          <w:szCs w:val="28"/>
        </w:rPr>
        <w:t>he service sector</w:t>
      </w:r>
      <w:r w:rsidR="00746728">
        <w:rPr>
          <w:rFonts w:ascii="Times New Roman" w:eastAsia="標楷體" w:hint="eastAsia"/>
          <w:spacing w:val="-2"/>
          <w:sz w:val="24"/>
          <w:szCs w:val="28"/>
        </w:rPr>
        <w:t xml:space="preserve"> was experiencing a wider range of repercussions </w:t>
      </w:r>
      <w:r w:rsidR="00106457">
        <w:rPr>
          <w:rFonts w:ascii="Times New Roman" w:eastAsia="標楷體" w:hint="eastAsia"/>
          <w:spacing w:val="-2"/>
          <w:sz w:val="24"/>
          <w:szCs w:val="28"/>
        </w:rPr>
        <w:t>with</w:t>
      </w:r>
      <w:r w:rsidR="00746728">
        <w:rPr>
          <w:rFonts w:ascii="Times New Roman" w:eastAsia="標楷體" w:hint="eastAsia"/>
          <w:spacing w:val="-2"/>
          <w:sz w:val="24"/>
          <w:szCs w:val="28"/>
        </w:rPr>
        <w:t xml:space="preserve"> consumers</w:t>
      </w:r>
      <w:r w:rsidR="00106457">
        <w:rPr>
          <w:rFonts w:ascii="Times New Roman" w:eastAsia="標楷體" w:hint="eastAsia"/>
          <w:spacing w:val="-2"/>
          <w:sz w:val="24"/>
          <w:szCs w:val="28"/>
        </w:rPr>
        <w:t xml:space="preserve"> </w:t>
      </w:r>
      <w:r w:rsidR="00FA39A8">
        <w:rPr>
          <w:rFonts w:ascii="Times New Roman" w:eastAsia="標楷體" w:hint="eastAsia"/>
          <w:spacing w:val="-2"/>
          <w:sz w:val="24"/>
          <w:szCs w:val="28"/>
        </w:rPr>
        <w:t>hesitant to go out and spend</w:t>
      </w:r>
      <w:r w:rsidR="00746728">
        <w:rPr>
          <w:rFonts w:ascii="Times New Roman" w:eastAsia="標楷體" w:hint="eastAsia"/>
          <w:spacing w:val="-2"/>
          <w:sz w:val="24"/>
          <w:szCs w:val="28"/>
        </w:rPr>
        <w:t xml:space="preserve">. </w:t>
      </w:r>
      <w:r w:rsidR="00FA39A8">
        <w:rPr>
          <w:rFonts w:ascii="Times New Roman" w:eastAsia="標楷體" w:hint="eastAsia"/>
          <w:spacing w:val="-2"/>
          <w:sz w:val="24"/>
          <w:szCs w:val="28"/>
        </w:rPr>
        <w:t>Another board director shared a similar view that this outbreak had dealt a huge blow to Taiwan</w:t>
      </w:r>
      <w:r w:rsidR="00FA39A8">
        <w:rPr>
          <w:rFonts w:ascii="Times New Roman" w:eastAsia="標楷體"/>
          <w:spacing w:val="-2"/>
          <w:sz w:val="24"/>
          <w:szCs w:val="28"/>
        </w:rPr>
        <w:t>’</w:t>
      </w:r>
      <w:r w:rsidR="00FA39A8">
        <w:rPr>
          <w:rFonts w:ascii="Times New Roman" w:eastAsia="標楷體" w:hint="eastAsia"/>
          <w:spacing w:val="-2"/>
          <w:sz w:val="24"/>
          <w:szCs w:val="28"/>
        </w:rPr>
        <w:t xml:space="preserve">s economy in many areas including consumption, investment, and exports. </w:t>
      </w:r>
    </w:p>
    <w:p w:rsidR="009D35EE" w:rsidRDefault="00EC15C5" w:rsidP="009D35EE">
      <w:pPr>
        <w:pStyle w:val="6"/>
        <w:overflowPunct w:val="0"/>
        <w:snapToGrid w:val="0"/>
        <w:spacing w:after="0" w:line="440" w:lineRule="exact"/>
        <w:ind w:left="0" w:firstLineChars="200" w:firstLine="472"/>
        <w:textDirection w:val="lrTbV"/>
        <w:rPr>
          <w:rFonts w:ascii="Times New Roman" w:eastAsia="標楷體"/>
          <w:spacing w:val="-2"/>
          <w:sz w:val="24"/>
          <w:szCs w:val="28"/>
        </w:rPr>
      </w:pPr>
      <w:r>
        <w:rPr>
          <w:rFonts w:ascii="Times New Roman" w:eastAsia="標楷體" w:hint="eastAsia"/>
          <w:spacing w:val="-2"/>
          <w:sz w:val="24"/>
          <w:szCs w:val="28"/>
        </w:rPr>
        <w:t xml:space="preserve">One board director commented in regard to the virus impact on prices, stating that despite downside pressures from international oil slumps and </w:t>
      </w:r>
      <w:r w:rsidR="003B0495">
        <w:rPr>
          <w:rFonts w:ascii="Times New Roman" w:eastAsia="標楷體" w:hint="eastAsia"/>
          <w:spacing w:val="-2"/>
          <w:sz w:val="24"/>
          <w:szCs w:val="28"/>
        </w:rPr>
        <w:t>soft domestic</w:t>
      </w:r>
      <w:r>
        <w:rPr>
          <w:rFonts w:ascii="Times New Roman" w:eastAsia="標楷體" w:hint="eastAsia"/>
          <w:spacing w:val="-2"/>
          <w:sz w:val="24"/>
          <w:szCs w:val="28"/>
        </w:rPr>
        <w:t xml:space="preserve"> consumer spending, this pandemic could </w:t>
      </w:r>
      <w:r w:rsidR="003B0495">
        <w:rPr>
          <w:rFonts w:ascii="Times New Roman" w:eastAsia="標楷體" w:hint="eastAsia"/>
          <w:spacing w:val="-2"/>
          <w:sz w:val="24"/>
          <w:szCs w:val="28"/>
        </w:rPr>
        <w:t>cause</w:t>
      </w:r>
      <w:r>
        <w:rPr>
          <w:rFonts w:ascii="Times New Roman" w:eastAsia="標楷體" w:hint="eastAsia"/>
          <w:spacing w:val="-2"/>
          <w:sz w:val="24"/>
          <w:szCs w:val="28"/>
        </w:rPr>
        <w:t xml:space="preserve"> upside pressures. As lockdowns and travel bans restricted the movement of goods and people, merchandise costs would </w:t>
      </w:r>
      <w:r w:rsidR="00E379EB">
        <w:rPr>
          <w:rFonts w:ascii="Times New Roman" w:eastAsia="標楷體" w:hint="eastAsia"/>
          <w:spacing w:val="-2"/>
          <w:sz w:val="24"/>
          <w:szCs w:val="28"/>
        </w:rPr>
        <w:t xml:space="preserve">increase </w:t>
      </w:r>
      <w:r>
        <w:rPr>
          <w:rFonts w:ascii="Times New Roman" w:eastAsia="標楷體" w:hint="eastAsia"/>
          <w:spacing w:val="-2"/>
          <w:sz w:val="24"/>
          <w:szCs w:val="28"/>
        </w:rPr>
        <w:t xml:space="preserve">and commodity exports and imports would be obstructed, both </w:t>
      </w:r>
      <w:r w:rsidR="00E379EB">
        <w:rPr>
          <w:rFonts w:ascii="Times New Roman" w:eastAsia="標楷體" w:hint="eastAsia"/>
          <w:spacing w:val="-2"/>
          <w:sz w:val="24"/>
          <w:szCs w:val="28"/>
        </w:rPr>
        <w:t xml:space="preserve">of which could push up domestic prices. </w:t>
      </w:r>
    </w:p>
    <w:p w:rsidR="003044E3" w:rsidRPr="007F6F77" w:rsidRDefault="002C1E92" w:rsidP="003044E3">
      <w:pPr>
        <w:adjustRightInd/>
        <w:spacing w:before="120" w:line="440" w:lineRule="exact"/>
        <w:ind w:left="363" w:hangingChars="154" w:hanging="363"/>
        <w:textAlignment w:val="auto"/>
        <w:rPr>
          <w:rFonts w:eastAsia="標楷體"/>
          <w:spacing w:val="-2"/>
          <w:kern w:val="2"/>
          <w:sz w:val="24"/>
          <w:szCs w:val="28"/>
        </w:rPr>
      </w:pPr>
      <w:r w:rsidRPr="007F6F77">
        <w:rPr>
          <w:rFonts w:eastAsia="標楷體" w:hint="eastAsia"/>
          <w:spacing w:val="-2"/>
          <w:kern w:val="2"/>
          <w:sz w:val="24"/>
          <w:szCs w:val="28"/>
        </w:rPr>
        <w:t xml:space="preserve"> </w:t>
      </w:r>
      <w:r w:rsidR="003044E3" w:rsidRPr="007F6F77">
        <w:rPr>
          <w:rFonts w:eastAsia="標楷體" w:hint="eastAsia"/>
          <w:spacing w:val="-2"/>
          <w:kern w:val="2"/>
          <w:sz w:val="24"/>
          <w:szCs w:val="28"/>
        </w:rPr>
        <w:t>(2) Discussion on</w:t>
      </w:r>
      <w:r w:rsidR="003B0495">
        <w:rPr>
          <w:rFonts w:eastAsia="標楷體" w:hint="eastAsia"/>
          <w:spacing w:val="-2"/>
          <w:kern w:val="2"/>
          <w:sz w:val="24"/>
          <w:szCs w:val="28"/>
        </w:rPr>
        <w:t xml:space="preserve"> the proposed policies</w:t>
      </w:r>
    </w:p>
    <w:p w:rsidR="00385F9A" w:rsidRDefault="00C63CCD" w:rsidP="00C037B1">
      <w:pPr>
        <w:adjustRightInd/>
        <w:snapToGrid w:val="0"/>
        <w:spacing w:before="120" w:line="440" w:lineRule="exact"/>
        <w:ind w:firstLineChars="200" w:firstLine="480"/>
        <w:jc w:val="both"/>
        <w:textDirection w:val="lrTbV"/>
        <w:rPr>
          <w:rFonts w:eastAsia="標楷體"/>
          <w:sz w:val="24"/>
          <w:szCs w:val="32"/>
        </w:rPr>
      </w:pPr>
      <w:r>
        <w:rPr>
          <w:rFonts w:eastAsia="標楷體" w:hint="eastAsia"/>
          <w:sz w:val="24"/>
          <w:szCs w:val="32"/>
        </w:rPr>
        <w:t>All</w:t>
      </w:r>
      <w:r w:rsidR="00C41905" w:rsidRPr="008C5225">
        <w:rPr>
          <w:rFonts w:eastAsia="標楷體" w:hint="eastAsia"/>
          <w:sz w:val="24"/>
          <w:szCs w:val="32"/>
        </w:rPr>
        <w:t xml:space="preserve"> </w:t>
      </w:r>
      <w:r w:rsidR="00A6032A" w:rsidRPr="008C5225">
        <w:rPr>
          <w:rFonts w:eastAsia="標楷體" w:hint="eastAsia"/>
          <w:sz w:val="24"/>
          <w:szCs w:val="32"/>
        </w:rPr>
        <w:t xml:space="preserve">board directors </w:t>
      </w:r>
      <w:r w:rsidR="00B111FC" w:rsidRPr="008C5225">
        <w:rPr>
          <w:rFonts w:eastAsia="標楷體" w:hint="eastAsia"/>
          <w:sz w:val="24"/>
          <w:szCs w:val="32"/>
        </w:rPr>
        <w:t>expr</w:t>
      </w:r>
      <w:r w:rsidR="00B111FC" w:rsidRPr="007F6F77">
        <w:rPr>
          <w:rFonts w:eastAsia="標楷體" w:hint="eastAsia"/>
          <w:sz w:val="24"/>
          <w:szCs w:val="32"/>
        </w:rPr>
        <w:t xml:space="preserve">essed </w:t>
      </w:r>
      <w:r w:rsidR="00AB6995" w:rsidRPr="007F6F77">
        <w:rPr>
          <w:rFonts w:eastAsia="標楷體" w:hint="eastAsia"/>
          <w:sz w:val="24"/>
          <w:szCs w:val="32"/>
        </w:rPr>
        <w:t xml:space="preserve">support for </w:t>
      </w:r>
      <w:r w:rsidR="00385F9A">
        <w:rPr>
          <w:rFonts w:eastAsia="標楷體" w:hint="eastAsia"/>
          <w:sz w:val="24"/>
          <w:szCs w:val="32"/>
        </w:rPr>
        <w:t xml:space="preserve">the policy </w:t>
      </w:r>
      <w:r w:rsidR="001B5CE1">
        <w:rPr>
          <w:rFonts w:eastAsia="標楷體" w:hint="eastAsia"/>
          <w:sz w:val="24"/>
          <w:szCs w:val="32"/>
        </w:rPr>
        <w:t xml:space="preserve">rate </w:t>
      </w:r>
      <w:r w:rsidR="00385F9A">
        <w:rPr>
          <w:rFonts w:eastAsia="標楷體" w:hint="eastAsia"/>
          <w:sz w:val="24"/>
          <w:szCs w:val="32"/>
        </w:rPr>
        <w:t xml:space="preserve">reduction and the introduction of the </w:t>
      </w:r>
      <w:r w:rsidR="00385F9A" w:rsidRPr="00385F9A">
        <w:rPr>
          <w:rFonts w:eastAsia="標楷體"/>
          <w:sz w:val="24"/>
          <w:szCs w:val="32"/>
        </w:rPr>
        <w:t xml:space="preserve">Special </w:t>
      </w:r>
      <w:r w:rsidR="00DA307B">
        <w:rPr>
          <w:rFonts w:eastAsia="標楷體" w:hint="eastAsia"/>
          <w:sz w:val="24"/>
          <w:szCs w:val="32"/>
        </w:rPr>
        <w:t xml:space="preserve">SME </w:t>
      </w:r>
      <w:r w:rsidR="00385F9A" w:rsidRPr="00385F9A">
        <w:rPr>
          <w:rFonts w:eastAsia="標楷體"/>
          <w:sz w:val="24"/>
          <w:szCs w:val="32"/>
        </w:rPr>
        <w:t>Accommodation Facility</w:t>
      </w:r>
      <w:r w:rsidR="00385F9A">
        <w:rPr>
          <w:rFonts w:eastAsia="標楷體" w:hint="eastAsia"/>
          <w:sz w:val="24"/>
          <w:szCs w:val="32"/>
        </w:rPr>
        <w:t>.</w:t>
      </w:r>
    </w:p>
    <w:p w:rsidR="005748E4" w:rsidRDefault="00385F9A" w:rsidP="00C037B1">
      <w:pPr>
        <w:adjustRightInd/>
        <w:snapToGrid w:val="0"/>
        <w:spacing w:before="120" w:line="440" w:lineRule="exact"/>
        <w:ind w:firstLineChars="200" w:firstLine="480"/>
        <w:jc w:val="both"/>
        <w:textDirection w:val="lrTbV"/>
        <w:rPr>
          <w:rFonts w:eastAsia="標楷體"/>
          <w:sz w:val="24"/>
          <w:szCs w:val="32"/>
        </w:rPr>
      </w:pPr>
      <w:r>
        <w:rPr>
          <w:rFonts w:eastAsia="標楷體" w:hint="eastAsia"/>
          <w:sz w:val="24"/>
          <w:szCs w:val="32"/>
        </w:rPr>
        <w:t>One board director pointed to the current environment where Taiwan</w:t>
      </w:r>
      <w:r>
        <w:rPr>
          <w:rFonts w:eastAsia="標楷體"/>
          <w:sz w:val="24"/>
          <w:szCs w:val="32"/>
        </w:rPr>
        <w:t>’</w:t>
      </w:r>
      <w:r>
        <w:rPr>
          <w:rFonts w:eastAsia="標楷體" w:hint="eastAsia"/>
          <w:sz w:val="24"/>
          <w:szCs w:val="32"/>
        </w:rPr>
        <w:t xml:space="preserve">s SMEs were having difficulties because of the virus outbreak. The policy rate cut would bring down not only the deposit rates but also the lending rates. Therefore, by lowering the interest rates and </w:t>
      </w:r>
      <w:r w:rsidR="005748E4">
        <w:rPr>
          <w:rFonts w:eastAsia="標楷體" w:hint="eastAsia"/>
          <w:sz w:val="24"/>
          <w:szCs w:val="32"/>
        </w:rPr>
        <w:t>deploying the new Facility, the Bank could help the SMEs obtain the working capital needed to continue business operation. This policy was not aimed</w:t>
      </w:r>
      <w:r w:rsidR="003E2315">
        <w:rPr>
          <w:rFonts w:eastAsia="標楷體" w:hint="eastAsia"/>
          <w:sz w:val="24"/>
          <w:szCs w:val="32"/>
        </w:rPr>
        <w:t xml:space="preserve"> at spurring</w:t>
      </w:r>
      <w:r w:rsidR="005748E4">
        <w:rPr>
          <w:rFonts w:eastAsia="標楷體" w:hint="eastAsia"/>
          <w:sz w:val="24"/>
          <w:szCs w:val="32"/>
        </w:rPr>
        <w:t xml:space="preserve"> consumption or investment, but rather to alleviate pressures for SMEs under stress. Moreover, as households and businesses could both enjoy the benefits of this policy, it would help support business operations and buttress household confidence. </w:t>
      </w:r>
    </w:p>
    <w:p w:rsidR="005748E4" w:rsidRDefault="005748E4" w:rsidP="00442AEE">
      <w:pPr>
        <w:adjustRightInd/>
        <w:snapToGrid w:val="0"/>
        <w:spacing w:before="120" w:line="440" w:lineRule="exact"/>
        <w:ind w:firstLineChars="200" w:firstLine="480"/>
        <w:jc w:val="both"/>
        <w:textDirection w:val="lrTbV"/>
        <w:rPr>
          <w:rFonts w:eastAsia="標楷體"/>
          <w:sz w:val="24"/>
          <w:szCs w:val="32"/>
        </w:rPr>
      </w:pPr>
      <w:r>
        <w:rPr>
          <w:rFonts w:eastAsia="標楷體" w:hint="eastAsia"/>
          <w:sz w:val="24"/>
          <w:szCs w:val="32"/>
        </w:rPr>
        <w:t xml:space="preserve">Several board directors gave their opinions regarding the implications and </w:t>
      </w:r>
      <w:r w:rsidR="00961B0B">
        <w:rPr>
          <w:rFonts w:eastAsia="標楷體" w:hint="eastAsia"/>
          <w:sz w:val="24"/>
          <w:szCs w:val="32"/>
        </w:rPr>
        <w:t xml:space="preserve">size </w:t>
      </w:r>
      <w:r w:rsidR="00FF5467">
        <w:rPr>
          <w:rFonts w:eastAsia="標楷體" w:hint="eastAsia"/>
          <w:sz w:val="24"/>
          <w:szCs w:val="32"/>
        </w:rPr>
        <w:t>of</w:t>
      </w:r>
      <w:r w:rsidR="00961B0B">
        <w:rPr>
          <w:rFonts w:eastAsia="標楷體" w:hint="eastAsia"/>
          <w:sz w:val="24"/>
          <w:szCs w:val="32"/>
        </w:rPr>
        <w:t xml:space="preserve"> </w:t>
      </w:r>
      <w:r>
        <w:rPr>
          <w:rFonts w:eastAsia="標楷體" w:hint="eastAsia"/>
          <w:sz w:val="24"/>
          <w:szCs w:val="32"/>
        </w:rPr>
        <w:t xml:space="preserve">rate </w:t>
      </w:r>
      <w:r>
        <w:rPr>
          <w:rFonts w:eastAsia="標楷體" w:hint="eastAsia"/>
          <w:sz w:val="24"/>
          <w:szCs w:val="32"/>
        </w:rPr>
        <w:lastRenderedPageBreak/>
        <w:t>cut</w:t>
      </w:r>
      <w:r w:rsidR="00FF5467">
        <w:rPr>
          <w:rFonts w:eastAsia="標楷體" w:hint="eastAsia"/>
          <w:sz w:val="24"/>
          <w:szCs w:val="32"/>
        </w:rPr>
        <w:t>s</w:t>
      </w:r>
      <w:r w:rsidR="00961B0B">
        <w:rPr>
          <w:rFonts w:eastAsia="標楷體" w:hint="eastAsia"/>
          <w:sz w:val="24"/>
          <w:szCs w:val="32"/>
        </w:rPr>
        <w:t>, as well as future monetary policy space.</w:t>
      </w:r>
      <w:r>
        <w:rPr>
          <w:rFonts w:eastAsia="標楷體" w:hint="eastAsia"/>
          <w:sz w:val="24"/>
          <w:szCs w:val="32"/>
        </w:rPr>
        <w:t xml:space="preserve"> </w:t>
      </w:r>
    </w:p>
    <w:p w:rsidR="00961B0B" w:rsidRDefault="00FF5467" w:rsidP="00442AEE">
      <w:pPr>
        <w:adjustRightInd/>
        <w:snapToGrid w:val="0"/>
        <w:spacing w:before="120" w:line="440" w:lineRule="exact"/>
        <w:ind w:firstLineChars="200" w:firstLine="480"/>
        <w:jc w:val="both"/>
        <w:textDirection w:val="lrTbV"/>
        <w:rPr>
          <w:rFonts w:eastAsia="標楷體"/>
          <w:sz w:val="24"/>
          <w:szCs w:val="32"/>
        </w:rPr>
      </w:pPr>
      <w:r>
        <w:rPr>
          <w:rFonts w:eastAsia="標楷體" w:hint="eastAsia"/>
          <w:sz w:val="24"/>
          <w:szCs w:val="32"/>
        </w:rPr>
        <w:t xml:space="preserve">With respect to </w:t>
      </w:r>
      <w:r w:rsidR="005D3BF0">
        <w:rPr>
          <w:rFonts w:eastAsia="標楷體" w:hint="eastAsia"/>
          <w:sz w:val="24"/>
          <w:szCs w:val="32"/>
        </w:rPr>
        <w:t xml:space="preserve">the </w:t>
      </w:r>
      <w:r>
        <w:rPr>
          <w:rFonts w:eastAsia="標楷體" w:hint="eastAsia"/>
          <w:sz w:val="24"/>
          <w:szCs w:val="32"/>
        </w:rPr>
        <w:t xml:space="preserve">implications of rate cuts, two board directors, while expressing support for the rate cut, stated that although a rate cut was </w:t>
      </w:r>
      <w:r>
        <w:rPr>
          <w:rFonts w:eastAsia="標楷體"/>
          <w:sz w:val="24"/>
          <w:szCs w:val="32"/>
        </w:rPr>
        <w:t>expected</w:t>
      </w:r>
      <w:r>
        <w:rPr>
          <w:rFonts w:eastAsia="標楷體" w:hint="eastAsia"/>
          <w:sz w:val="24"/>
          <w:szCs w:val="32"/>
        </w:rPr>
        <w:t xml:space="preserve"> to provide a limited boost to consumption or investment, it carried a much-needed announcement effect. </w:t>
      </w:r>
      <w:r w:rsidR="00F565E2">
        <w:rPr>
          <w:rFonts w:eastAsia="標楷體" w:hint="eastAsia"/>
          <w:sz w:val="24"/>
          <w:szCs w:val="32"/>
        </w:rPr>
        <w:t>A rate cut would indicate the Bank</w:t>
      </w:r>
      <w:r w:rsidR="00F565E2">
        <w:rPr>
          <w:rFonts w:eastAsia="標楷體"/>
          <w:sz w:val="24"/>
          <w:szCs w:val="32"/>
        </w:rPr>
        <w:t>’</w:t>
      </w:r>
      <w:r w:rsidR="00F565E2">
        <w:rPr>
          <w:rFonts w:eastAsia="標楷體" w:hint="eastAsia"/>
          <w:sz w:val="24"/>
          <w:szCs w:val="32"/>
        </w:rPr>
        <w:t xml:space="preserve">s stance </w:t>
      </w:r>
      <w:r w:rsidR="005D3BF0">
        <w:rPr>
          <w:rFonts w:eastAsia="標楷體" w:hint="eastAsia"/>
          <w:sz w:val="24"/>
          <w:szCs w:val="32"/>
        </w:rPr>
        <w:t>on</w:t>
      </w:r>
      <w:r w:rsidR="00F565E2">
        <w:rPr>
          <w:rFonts w:eastAsia="標楷體" w:hint="eastAsia"/>
          <w:sz w:val="24"/>
          <w:szCs w:val="32"/>
        </w:rPr>
        <w:t xml:space="preserve"> easing and a commitment to ensure ample market liquidity. Another board director </w:t>
      </w:r>
      <w:r w:rsidR="00AB7813">
        <w:rPr>
          <w:rFonts w:eastAsia="標楷體" w:hint="eastAsia"/>
          <w:sz w:val="24"/>
          <w:szCs w:val="32"/>
        </w:rPr>
        <w:t xml:space="preserve">remarked that </w:t>
      </w:r>
      <w:r w:rsidR="00BF1FB1">
        <w:rPr>
          <w:rFonts w:eastAsia="標楷體" w:hint="eastAsia"/>
          <w:sz w:val="24"/>
          <w:szCs w:val="32"/>
        </w:rPr>
        <w:t xml:space="preserve">the actual effects of the discount rate policy have long been less than significant, and the announcement effect, if there indeed exists one, also seems to dull gradually. </w:t>
      </w:r>
    </w:p>
    <w:p w:rsidR="00D461E9" w:rsidRDefault="00BF1FB1" w:rsidP="003B0495">
      <w:pPr>
        <w:adjustRightInd/>
        <w:snapToGrid w:val="0"/>
        <w:spacing w:before="120" w:line="440" w:lineRule="exact"/>
        <w:ind w:firstLineChars="200" w:firstLine="480"/>
        <w:jc w:val="both"/>
        <w:textDirection w:val="lrTbV"/>
        <w:rPr>
          <w:rFonts w:eastAsia="標楷體"/>
          <w:sz w:val="24"/>
          <w:szCs w:val="32"/>
        </w:rPr>
      </w:pPr>
      <w:r>
        <w:rPr>
          <w:rFonts w:eastAsia="標楷體" w:hint="eastAsia"/>
          <w:sz w:val="24"/>
          <w:szCs w:val="32"/>
        </w:rPr>
        <w:t xml:space="preserve">In regard to the size of cuts and future policy space, one board director observed that, limited effects aside, the fact that many central banks cut their policy rates by a large margin </w:t>
      </w:r>
      <w:r>
        <w:rPr>
          <w:rFonts w:eastAsia="標楷體"/>
          <w:sz w:val="24"/>
          <w:szCs w:val="32"/>
        </w:rPr>
        <w:t>–</w:t>
      </w:r>
      <w:r>
        <w:rPr>
          <w:rFonts w:eastAsia="標楷體" w:hint="eastAsia"/>
          <w:sz w:val="24"/>
          <w:szCs w:val="32"/>
        </w:rPr>
        <w:t xml:space="preserve"> the Fed</w:t>
      </w:r>
      <w:r>
        <w:rPr>
          <w:rFonts w:eastAsia="標楷體"/>
          <w:sz w:val="24"/>
          <w:szCs w:val="32"/>
        </w:rPr>
        <w:t>’</w:t>
      </w:r>
      <w:r>
        <w:rPr>
          <w:rFonts w:eastAsia="標楷體" w:hint="eastAsia"/>
          <w:sz w:val="24"/>
          <w:szCs w:val="32"/>
        </w:rPr>
        <w:t xml:space="preserve">s 1.5 percentage points in particular </w:t>
      </w:r>
      <w:r>
        <w:rPr>
          <w:rFonts w:eastAsia="標楷體"/>
          <w:sz w:val="24"/>
          <w:szCs w:val="32"/>
        </w:rPr>
        <w:t>–</w:t>
      </w:r>
      <w:r>
        <w:rPr>
          <w:rFonts w:eastAsia="標楷體" w:hint="eastAsia"/>
          <w:sz w:val="24"/>
          <w:szCs w:val="32"/>
        </w:rPr>
        <w:t xml:space="preserve"> gave ground for supporting the proposed 0.25 percentage point reduction.</w:t>
      </w:r>
      <w:r w:rsidR="00D461E9">
        <w:rPr>
          <w:rFonts w:eastAsia="標楷體" w:hint="eastAsia"/>
          <w:sz w:val="24"/>
          <w:szCs w:val="32"/>
        </w:rPr>
        <w:t xml:space="preserve"> Another board director noted that the market</w:t>
      </w:r>
      <w:r w:rsidR="003A5484">
        <w:rPr>
          <w:rFonts w:eastAsia="標楷體" w:hint="eastAsia"/>
          <w:sz w:val="24"/>
          <w:szCs w:val="32"/>
        </w:rPr>
        <w:t xml:space="preserve"> had widely expected a rate cut with this meeting</w:t>
      </w:r>
      <w:r w:rsidR="005D3BF0">
        <w:rPr>
          <w:rFonts w:eastAsia="標楷體" w:hint="eastAsia"/>
          <w:sz w:val="24"/>
          <w:szCs w:val="32"/>
        </w:rPr>
        <w:t>. N</w:t>
      </w:r>
      <w:r w:rsidR="00D461E9">
        <w:rPr>
          <w:rFonts w:eastAsia="標楷體" w:hint="eastAsia"/>
          <w:sz w:val="24"/>
          <w:szCs w:val="32"/>
        </w:rPr>
        <w:t xml:space="preserve">otwithstanding the deeper cuts by other central banks, </w:t>
      </w:r>
      <w:r w:rsidR="003A5484">
        <w:rPr>
          <w:rFonts w:eastAsia="標楷體" w:hint="eastAsia"/>
          <w:sz w:val="24"/>
          <w:szCs w:val="32"/>
        </w:rPr>
        <w:t>th</w:t>
      </w:r>
      <w:r w:rsidR="003B0495">
        <w:rPr>
          <w:rFonts w:eastAsia="標楷體" w:hint="eastAsia"/>
          <w:sz w:val="24"/>
          <w:szCs w:val="32"/>
        </w:rPr>
        <w:t>is</w:t>
      </w:r>
      <w:r w:rsidR="003A5484">
        <w:rPr>
          <w:rFonts w:eastAsia="標楷體" w:hint="eastAsia"/>
          <w:sz w:val="24"/>
          <w:szCs w:val="32"/>
        </w:rPr>
        <w:t xml:space="preserve"> director favored a rate cut by 0.25 percentage points</w:t>
      </w:r>
      <w:r w:rsidR="003B0495">
        <w:rPr>
          <w:rFonts w:eastAsia="標楷體" w:hint="eastAsia"/>
          <w:sz w:val="24"/>
          <w:szCs w:val="32"/>
        </w:rPr>
        <w:t xml:space="preserve"> based on </w:t>
      </w:r>
      <w:r w:rsidR="003A5484">
        <w:rPr>
          <w:rFonts w:eastAsia="標楷體" w:hint="eastAsia"/>
          <w:sz w:val="24"/>
          <w:szCs w:val="32"/>
        </w:rPr>
        <w:t xml:space="preserve">practical considerations. </w:t>
      </w:r>
      <w:r w:rsidR="00130E7D">
        <w:rPr>
          <w:rFonts w:eastAsia="標楷體" w:hint="eastAsia"/>
          <w:sz w:val="24"/>
          <w:szCs w:val="32"/>
        </w:rPr>
        <w:t>One other board director stated that as major economies implemented rate reductions Taiwan should not lag behind too much</w:t>
      </w:r>
      <w:r w:rsidR="00D832D1">
        <w:rPr>
          <w:rFonts w:eastAsia="標楷體" w:hint="eastAsia"/>
          <w:sz w:val="24"/>
          <w:szCs w:val="32"/>
        </w:rPr>
        <w:t>,</w:t>
      </w:r>
      <w:r w:rsidR="00130E7D">
        <w:rPr>
          <w:rFonts w:eastAsia="標楷體" w:hint="eastAsia"/>
          <w:sz w:val="24"/>
          <w:szCs w:val="32"/>
        </w:rPr>
        <w:t xml:space="preserve"> </w:t>
      </w:r>
      <w:r w:rsidR="00D832D1">
        <w:rPr>
          <w:rFonts w:eastAsia="標楷體" w:hint="eastAsia"/>
          <w:sz w:val="24"/>
          <w:szCs w:val="32"/>
        </w:rPr>
        <w:t xml:space="preserve">citing also </w:t>
      </w:r>
      <w:r w:rsidR="00130E7D">
        <w:rPr>
          <w:rFonts w:eastAsia="標楷體" w:hint="eastAsia"/>
          <w:sz w:val="24"/>
          <w:szCs w:val="32"/>
        </w:rPr>
        <w:t xml:space="preserve">the </w:t>
      </w:r>
      <w:r w:rsidR="003A2CB8">
        <w:rPr>
          <w:rFonts w:eastAsia="標楷體" w:hint="eastAsia"/>
          <w:sz w:val="24"/>
          <w:szCs w:val="32"/>
        </w:rPr>
        <w:t>remaining</w:t>
      </w:r>
      <w:r w:rsidR="00130E7D">
        <w:rPr>
          <w:rFonts w:eastAsia="標楷體" w:hint="eastAsia"/>
          <w:sz w:val="24"/>
          <w:szCs w:val="32"/>
        </w:rPr>
        <w:t xml:space="preserve"> room for lower rates as well as the announcement effect of the Bank</w:t>
      </w:r>
      <w:r w:rsidR="00130E7D">
        <w:rPr>
          <w:rFonts w:eastAsia="標楷體"/>
          <w:sz w:val="24"/>
          <w:szCs w:val="32"/>
        </w:rPr>
        <w:t>’</w:t>
      </w:r>
      <w:r w:rsidR="00130E7D">
        <w:rPr>
          <w:rFonts w:eastAsia="標楷體" w:hint="eastAsia"/>
          <w:sz w:val="24"/>
          <w:szCs w:val="32"/>
        </w:rPr>
        <w:t xml:space="preserve">s policy stance. In addition, a rate cut would also help lighten the interest burdens on households and businesses. </w:t>
      </w:r>
      <w:r w:rsidR="007857B1">
        <w:rPr>
          <w:rFonts w:eastAsia="標楷體" w:hint="eastAsia"/>
          <w:sz w:val="24"/>
          <w:szCs w:val="32"/>
        </w:rPr>
        <w:t>Therefore,</w:t>
      </w:r>
      <w:r w:rsidR="00130E7D">
        <w:rPr>
          <w:rFonts w:eastAsia="標楷體" w:hint="eastAsia"/>
          <w:sz w:val="24"/>
          <w:szCs w:val="32"/>
        </w:rPr>
        <w:t xml:space="preserve"> </w:t>
      </w:r>
      <w:r w:rsidR="000161E1">
        <w:rPr>
          <w:rFonts w:eastAsia="標楷體" w:hint="eastAsia"/>
          <w:sz w:val="24"/>
          <w:szCs w:val="32"/>
        </w:rPr>
        <w:t xml:space="preserve">cutting the policy rates by </w:t>
      </w:r>
      <w:r w:rsidR="00130E7D">
        <w:rPr>
          <w:rFonts w:eastAsia="標楷體" w:hint="eastAsia"/>
          <w:sz w:val="24"/>
          <w:szCs w:val="32"/>
        </w:rPr>
        <w:t>0.25 percentage point</w:t>
      </w:r>
      <w:r w:rsidR="000161E1">
        <w:rPr>
          <w:rFonts w:eastAsia="標楷體" w:hint="eastAsia"/>
          <w:sz w:val="24"/>
          <w:szCs w:val="32"/>
        </w:rPr>
        <w:t>s</w:t>
      </w:r>
      <w:r w:rsidR="00130E7D">
        <w:rPr>
          <w:rFonts w:eastAsia="標楷體" w:hint="eastAsia"/>
          <w:sz w:val="24"/>
          <w:szCs w:val="32"/>
        </w:rPr>
        <w:t xml:space="preserve"> </w:t>
      </w:r>
      <w:r w:rsidR="000161E1">
        <w:rPr>
          <w:rFonts w:eastAsia="標楷體" w:hint="eastAsia"/>
          <w:sz w:val="24"/>
          <w:szCs w:val="32"/>
        </w:rPr>
        <w:t>would be</w:t>
      </w:r>
      <w:r w:rsidR="00130E7D">
        <w:rPr>
          <w:rFonts w:eastAsia="標楷體" w:hint="eastAsia"/>
          <w:sz w:val="24"/>
          <w:szCs w:val="32"/>
        </w:rPr>
        <w:t xml:space="preserve"> </w:t>
      </w:r>
      <w:r w:rsidR="000161E1">
        <w:rPr>
          <w:rFonts w:eastAsia="標楷體" w:hint="eastAsia"/>
          <w:sz w:val="24"/>
          <w:szCs w:val="32"/>
        </w:rPr>
        <w:t xml:space="preserve">the </w:t>
      </w:r>
      <w:r w:rsidR="00130E7D">
        <w:rPr>
          <w:rFonts w:eastAsia="標楷體" w:hint="eastAsia"/>
          <w:sz w:val="24"/>
          <w:szCs w:val="32"/>
        </w:rPr>
        <w:t>appropriate</w:t>
      </w:r>
      <w:r w:rsidR="000161E1">
        <w:rPr>
          <w:rFonts w:eastAsia="標楷體" w:hint="eastAsia"/>
          <w:sz w:val="24"/>
          <w:szCs w:val="32"/>
        </w:rPr>
        <w:t xml:space="preserve"> action</w:t>
      </w:r>
      <w:r w:rsidR="00130E7D">
        <w:rPr>
          <w:rFonts w:eastAsia="標楷體" w:hint="eastAsia"/>
          <w:sz w:val="24"/>
          <w:szCs w:val="32"/>
        </w:rPr>
        <w:t xml:space="preserve">. </w:t>
      </w:r>
    </w:p>
    <w:p w:rsidR="00130E7D" w:rsidRDefault="001F0F4C" w:rsidP="0023292A">
      <w:pPr>
        <w:adjustRightInd/>
        <w:snapToGrid w:val="0"/>
        <w:spacing w:before="120" w:line="440" w:lineRule="exact"/>
        <w:ind w:firstLineChars="200" w:firstLine="480"/>
        <w:jc w:val="both"/>
        <w:textDirection w:val="lrTbV"/>
        <w:rPr>
          <w:rFonts w:eastAsia="標楷體"/>
          <w:sz w:val="24"/>
          <w:szCs w:val="32"/>
        </w:rPr>
      </w:pPr>
      <w:r>
        <w:rPr>
          <w:rFonts w:eastAsia="標楷體" w:hint="eastAsia"/>
          <w:sz w:val="24"/>
          <w:szCs w:val="32"/>
        </w:rPr>
        <w:t xml:space="preserve">One board director pointed out that although the 0.25 percentage point cut was in line with an assessment of the current </w:t>
      </w:r>
      <w:r>
        <w:rPr>
          <w:rFonts w:eastAsia="標楷體"/>
          <w:sz w:val="24"/>
          <w:szCs w:val="32"/>
        </w:rPr>
        <w:t>economic</w:t>
      </w:r>
      <w:r>
        <w:rPr>
          <w:rFonts w:eastAsia="標楷體" w:hint="eastAsia"/>
          <w:sz w:val="24"/>
          <w:szCs w:val="32"/>
        </w:rPr>
        <w:t xml:space="preserve"> disruption, the Bank could face renewed rate cut pressures if the </w:t>
      </w:r>
      <w:r>
        <w:rPr>
          <w:rFonts w:eastAsia="標楷體"/>
          <w:sz w:val="24"/>
          <w:szCs w:val="32"/>
        </w:rPr>
        <w:t>coronavirus</w:t>
      </w:r>
      <w:r>
        <w:rPr>
          <w:rFonts w:eastAsia="標楷體" w:hint="eastAsia"/>
          <w:sz w:val="24"/>
          <w:szCs w:val="32"/>
        </w:rPr>
        <w:t xml:space="preserve"> outbreak persists. With the interest rates already at a relatively lower level, the future policy space will be limited. Another board director </w:t>
      </w:r>
      <w:r w:rsidR="0023292A">
        <w:rPr>
          <w:rFonts w:eastAsia="標楷體" w:hint="eastAsia"/>
          <w:sz w:val="24"/>
          <w:szCs w:val="32"/>
        </w:rPr>
        <w:t>supported a rate cut</w:t>
      </w:r>
      <w:r w:rsidR="00EC3EE8">
        <w:rPr>
          <w:rFonts w:eastAsia="標楷體" w:hint="eastAsia"/>
          <w:sz w:val="24"/>
          <w:szCs w:val="32"/>
        </w:rPr>
        <w:t xml:space="preserve"> given the </w:t>
      </w:r>
      <w:r w:rsidR="0023292A">
        <w:rPr>
          <w:rFonts w:eastAsia="標楷體" w:hint="eastAsia"/>
          <w:sz w:val="24"/>
          <w:szCs w:val="32"/>
        </w:rPr>
        <w:t xml:space="preserve">high uncertainty about how long this pandemic will persist but suggested that a smaller reduction would be helpful in preserving future policy space. </w:t>
      </w:r>
      <w:r w:rsidR="00FB6286">
        <w:rPr>
          <w:rFonts w:eastAsia="標楷體" w:hint="eastAsia"/>
          <w:sz w:val="24"/>
          <w:szCs w:val="32"/>
        </w:rPr>
        <w:t xml:space="preserve">The board director also proposed that the Bank form a research group on monetary policy framework to take an all-encompassing view on the matter. </w:t>
      </w:r>
      <w:r w:rsidR="00FD32E8">
        <w:rPr>
          <w:rFonts w:eastAsia="標楷體" w:hint="eastAsia"/>
          <w:sz w:val="24"/>
          <w:szCs w:val="32"/>
        </w:rPr>
        <w:t xml:space="preserve">Another board director added that the Bank has already set up an inter-department research group </w:t>
      </w:r>
      <w:r w:rsidR="00D832D1">
        <w:rPr>
          <w:rFonts w:eastAsia="標楷體" w:hint="eastAsia"/>
          <w:sz w:val="24"/>
          <w:szCs w:val="32"/>
        </w:rPr>
        <w:t>for</w:t>
      </w:r>
      <w:r w:rsidR="00FD32E8">
        <w:rPr>
          <w:rFonts w:eastAsia="標楷體" w:hint="eastAsia"/>
          <w:sz w:val="24"/>
          <w:szCs w:val="32"/>
        </w:rPr>
        <w:t xml:space="preserve"> this subject </w:t>
      </w:r>
      <w:r w:rsidR="00D126A2">
        <w:rPr>
          <w:rFonts w:eastAsia="標楷體" w:hint="eastAsia"/>
          <w:sz w:val="24"/>
          <w:szCs w:val="32"/>
        </w:rPr>
        <w:t xml:space="preserve">and will continue with related study work and enhance the monetary policy framework. </w:t>
      </w:r>
    </w:p>
    <w:p w:rsidR="0023292A" w:rsidRDefault="00FD1DB5" w:rsidP="0023292A">
      <w:pPr>
        <w:adjustRightInd/>
        <w:snapToGrid w:val="0"/>
        <w:spacing w:before="120" w:line="440" w:lineRule="exact"/>
        <w:ind w:firstLineChars="200" w:firstLine="480"/>
        <w:jc w:val="both"/>
        <w:textDirection w:val="lrTbV"/>
        <w:rPr>
          <w:rFonts w:eastAsia="標楷體"/>
          <w:sz w:val="24"/>
          <w:szCs w:val="32"/>
        </w:rPr>
      </w:pPr>
      <w:r>
        <w:rPr>
          <w:rFonts w:eastAsia="標楷體" w:hint="eastAsia"/>
          <w:sz w:val="24"/>
          <w:szCs w:val="32"/>
        </w:rPr>
        <w:t>One board director pointed out</w:t>
      </w:r>
      <w:r w:rsidR="00D832D1">
        <w:rPr>
          <w:rFonts w:eastAsia="標楷體" w:hint="eastAsia"/>
          <w:sz w:val="24"/>
          <w:szCs w:val="32"/>
        </w:rPr>
        <w:t xml:space="preserve"> that</w:t>
      </w:r>
      <w:r>
        <w:rPr>
          <w:rFonts w:eastAsia="標楷體" w:hint="eastAsia"/>
          <w:sz w:val="24"/>
          <w:szCs w:val="32"/>
        </w:rPr>
        <w:t xml:space="preserve"> the policy rates had stayed on hold for several years; </w:t>
      </w:r>
      <w:r>
        <w:rPr>
          <w:rFonts w:eastAsia="標楷體" w:hint="eastAsia"/>
          <w:sz w:val="24"/>
          <w:szCs w:val="32"/>
        </w:rPr>
        <w:lastRenderedPageBreak/>
        <w:t xml:space="preserve">although market expectation </w:t>
      </w:r>
      <w:r w:rsidR="00C90B0C">
        <w:rPr>
          <w:rFonts w:eastAsia="標楷體" w:hint="eastAsia"/>
          <w:sz w:val="24"/>
          <w:szCs w:val="32"/>
        </w:rPr>
        <w:t>was a 0.25 percentage point reduction</w:t>
      </w:r>
      <w:r w:rsidR="00D832D1">
        <w:rPr>
          <w:rFonts w:eastAsia="標楷體" w:hint="eastAsia"/>
          <w:sz w:val="24"/>
          <w:szCs w:val="32"/>
        </w:rPr>
        <w:t>, too</w:t>
      </w:r>
      <w:r w:rsidR="00C90B0C">
        <w:rPr>
          <w:rFonts w:eastAsia="標楷體" w:hint="eastAsia"/>
          <w:sz w:val="24"/>
          <w:szCs w:val="32"/>
        </w:rPr>
        <w:t xml:space="preserve">, it remained important for this rate cut decision to </w:t>
      </w:r>
      <w:r w:rsidR="00D832D1">
        <w:rPr>
          <w:rFonts w:eastAsia="標楷體" w:hint="eastAsia"/>
          <w:sz w:val="24"/>
          <w:szCs w:val="32"/>
        </w:rPr>
        <w:t xml:space="preserve">also </w:t>
      </w:r>
      <w:r w:rsidR="00C90B0C">
        <w:rPr>
          <w:rFonts w:eastAsia="標楷體" w:hint="eastAsia"/>
          <w:sz w:val="24"/>
          <w:szCs w:val="32"/>
        </w:rPr>
        <w:t>consider the prospect of further easing</w:t>
      </w:r>
      <w:r w:rsidR="00294310">
        <w:rPr>
          <w:rFonts w:eastAsia="標楷體" w:hint="eastAsia"/>
          <w:sz w:val="24"/>
          <w:szCs w:val="32"/>
        </w:rPr>
        <w:t xml:space="preserve"> or the possibility of deploying other policy tools. </w:t>
      </w:r>
      <w:r w:rsidR="0023292A">
        <w:rPr>
          <w:rFonts w:eastAsia="標楷體" w:hint="eastAsia"/>
          <w:sz w:val="24"/>
          <w:szCs w:val="32"/>
        </w:rPr>
        <w:t xml:space="preserve">Another board director agreed with the rate cut decision, </w:t>
      </w:r>
      <w:r w:rsidR="00EC3EE8">
        <w:rPr>
          <w:rFonts w:eastAsia="標楷體" w:hint="eastAsia"/>
          <w:sz w:val="24"/>
          <w:szCs w:val="32"/>
        </w:rPr>
        <w:t>citing</w:t>
      </w:r>
      <w:r w:rsidR="0023292A">
        <w:rPr>
          <w:rFonts w:eastAsia="標楷體" w:hint="eastAsia"/>
          <w:sz w:val="24"/>
          <w:szCs w:val="32"/>
        </w:rPr>
        <w:t xml:space="preserve"> </w:t>
      </w:r>
      <w:r w:rsidR="00EC3EE8">
        <w:rPr>
          <w:rFonts w:eastAsia="標楷體" w:hint="eastAsia"/>
          <w:sz w:val="24"/>
          <w:szCs w:val="32"/>
        </w:rPr>
        <w:t xml:space="preserve">a forecast downgrade for domestic economic growth and an uncertain outlook. However, </w:t>
      </w:r>
      <w:r w:rsidR="00294310">
        <w:rPr>
          <w:rFonts w:eastAsia="標楷體" w:hint="eastAsia"/>
          <w:sz w:val="24"/>
          <w:szCs w:val="32"/>
        </w:rPr>
        <w:t xml:space="preserve">in view of the current low rates and </w:t>
      </w:r>
      <w:r w:rsidR="00D832D1">
        <w:rPr>
          <w:rFonts w:eastAsia="標楷體" w:hint="eastAsia"/>
          <w:sz w:val="24"/>
          <w:szCs w:val="32"/>
        </w:rPr>
        <w:t xml:space="preserve">to preserve </w:t>
      </w:r>
      <w:r w:rsidR="00294310">
        <w:rPr>
          <w:rFonts w:eastAsia="標楷體" w:hint="eastAsia"/>
          <w:sz w:val="24"/>
          <w:szCs w:val="32"/>
        </w:rPr>
        <w:t xml:space="preserve">room for further reductions, </w:t>
      </w:r>
      <w:r w:rsidR="00911043">
        <w:rPr>
          <w:rFonts w:eastAsia="標楷體" w:hint="eastAsia"/>
          <w:sz w:val="24"/>
          <w:szCs w:val="32"/>
        </w:rPr>
        <w:t xml:space="preserve">it seemed appropriate to consider a reduction of 0.125 percentage points instead. </w:t>
      </w:r>
    </w:p>
    <w:p w:rsidR="002E5C9D" w:rsidRDefault="00911043" w:rsidP="002E5C9D">
      <w:pPr>
        <w:adjustRightInd/>
        <w:snapToGrid w:val="0"/>
        <w:spacing w:before="120" w:line="440" w:lineRule="exact"/>
        <w:ind w:firstLineChars="200" w:firstLine="480"/>
        <w:jc w:val="both"/>
        <w:textDirection w:val="lrTbV"/>
        <w:rPr>
          <w:rFonts w:eastAsia="標楷體"/>
          <w:sz w:val="24"/>
          <w:szCs w:val="32"/>
        </w:rPr>
      </w:pPr>
      <w:r>
        <w:rPr>
          <w:rFonts w:eastAsia="標楷體" w:hint="eastAsia"/>
          <w:sz w:val="24"/>
          <w:szCs w:val="32"/>
        </w:rPr>
        <w:t xml:space="preserve">One board director pointed out that </w:t>
      </w:r>
      <w:r w:rsidR="00282AD0">
        <w:rPr>
          <w:rFonts w:eastAsia="標楷體" w:hint="eastAsia"/>
          <w:sz w:val="24"/>
          <w:szCs w:val="32"/>
        </w:rPr>
        <w:t xml:space="preserve">the recent waves of rate cuts by many economies had led to a narrower </w:t>
      </w:r>
      <w:r>
        <w:rPr>
          <w:rFonts w:eastAsia="標楷體" w:hint="eastAsia"/>
          <w:sz w:val="24"/>
          <w:szCs w:val="32"/>
        </w:rPr>
        <w:t xml:space="preserve">spread between </w:t>
      </w:r>
      <w:r w:rsidR="00282AD0">
        <w:rPr>
          <w:rFonts w:eastAsia="標楷體" w:hint="eastAsia"/>
          <w:sz w:val="24"/>
          <w:szCs w:val="32"/>
        </w:rPr>
        <w:t xml:space="preserve">interest rates </w:t>
      </w:r>
      <w:r w:rsidR="00B01D56">
        <w:rPr>
          <w:rFonts w:eastAsia="標楷體" w:hint="eastAsia"/>
          <w:sz w:val="24"/>
          <w:szCs w:val="32"/>
        </w:rPr>
        <w:t>in</w:t>
      </w:r>
      <w:r w:rsidR="00282AD0">
        <w:rPr>
          <w:rFonts w:eastAsia="標楷體" w:hint="eastAsia"/>
          <w:sz w:val="24"/>
          <w:szCs w:val="32"/>
        </w:rPr>
        <w:t xml:space="preserve"> </w:t>
      </w:r>
      <w:r>
        <w:rPr>
          <w:rFonts w:eastAsia="標楷體" w:hint="eastAsia"/>
          <w:sz w:val="24"/>
          <w:szCs w:val="32"/>
        </w:rPr>
        <w:t>Taiwan and the US</w:t>
      </w:r>
      <w:r w:rsidR="00282AD0">
        <w:rPr>
          <w:rFonts w:eastAsia="標楷體" w:hint="eastAsia"/>
          <w:sz w:val="24"/>
          <w:szCs w:val="32"/>
        </w:rPr>
        <w:t xml:space="preserve">, which could give rise to a surge in short-term capital inflows. Moreover, the Bank had bucked the trend for several years by keeping the rates </w:t>
      </w:r>
      <w:r w:rsidR="002A757F">
        <w:rPr>
          <w:rFonts w:eastAsia="標楷體" w:hint="eastAsia"/>
          <w:sz w:val="24"/>
          <w:szCs w:val="32"/>
        </w:rPr>
        <w:t>unchanged</w:t>
      </w:r>
      <w:r w:rsidR="00282AD0">
        <w:rPr>
          <w:rFonts w:eastAsia="標楷體" w:hint="eastAsia"/>
          <w:sz w:val="24"/>
          <w:szCs w:val="32"/>
        </w:rPr>
        <w:t xml:space="preserve"> when other central banks eased. </w:t>
      </w:r>
      <w:r w:rsidR="002A757F">
        <w:rPr>
          <w:rFonts w:eastAsia="標楷體" w:hint="eastAsia"/>
          <w:sz w:val="24"/>
          <w:szCs w:val="32"/>
        </w:rPr>
        <w:t xml:space="preserve">A rate cut decision this time would imply less room for future policy </w:t>
      </w:r>
      <w:r w:rsidR="002A757F">
        <w:rPr>
          <w:rFonts w:eastAsia="標楷體"/>
          <w:sz w:val="24"/>
          <w:szCs w:val="32"/>
        </w:rPr>
        <w:t>maneuver</w:t>
      </w:r>
      <w:r w:rsidR="002A757F">
        <w:rPr>
          <w:rFonts w:eastAsia="標楷體" w:hint="eastAsia"/>
          <w:sz w:val="24"/>
          <w:szCs w:val="32"/>
        </w:rPr>
        <w:t xml:space="preserve">. Therefore, </w:t>
      </w:r>
      <w:r w:rsidR="00D832D1">
        <w:rPr>
          <w:rFonts w:eastAsia="標楷體" w:hint="eastAsia"/>
          <w:sz w:val="24"/>
          <w:szCs w:val="32"/>
        </w:rPr>
        <w:t>the cut</w:t>
      </w:r>
      <w:r w:rsidR="005D3BF0">
        <w:rPr>
          <w:rFonts w:eastAsia="標楷體" w:hint="eastAsia"/>
          <w:sz w:val="24"/>
          <w:szCs w:val="32"/>
        </w:rPr>
        <w:t xml:space="preserve"> should be considered in a broader context</w:t>
      </w:r>
      <w:r w:rsidR="002E5C9D">
        <w:rPr>
          <w:rFonts w:eastAsia="標楷體" w:hint="eastAsia"/>
          <w:sz w:val="24"/>
          <w:szCs w:val="32"/>
        </w:rPr>
        <w:t xml:space="preserve">, including accounting for the aforementioned interest rate spread and short-term capital issues. </w:t>
      </w:r>
    </w:p>
    <w:p w:rsidR="00282AD0" w:rsidRDefault="00B01D56" w:rsidP="0013067C">
      <w:pPr>
        <w:adjustRightInd/>
        <w:snapToGrid w:val="0"/>
        <w:spacing w:before="120" w:line="440" w:lineRule="exact"/>
        <w:ind w:firstLineChars="200" w:firstLine="480"/>
        <w:jc w:val="both"/>
        <w:textDirection w:val="lrTbV"/>
        <w:rPr>
          <w:rFonts w:eastAsia="標楷體"/>
          <w:sz w:val="24"/>
          <w:szCs w:val="32"/>
        </w:rPr>
      </w:pPr>
      <w:r>
        <w:rPr>
          <w:rFonts w:eastAsia="標楷體" w:hint="eastAsia"/>
          <w:sz w:val="24"/>
          <w:szCs w:val="32"/>
        </w:rPr>
        <w:t xml:space="preserve">Another board director noted that preemptive monetary policies require swift and brave actions. Even though </w:t>
      </w:r>
      <w:r w:rsidR="0013067C">
        <w:rPr>
          <w:rFonts w:eastAsia="標楷體" w:hint="eastAsia"/>
          <w:sz w:val="24"/>
          <w:szCs w:val="32"/>
        </w:rPr>
        <w:t xml:space="preserve">monetary policy space could be smaller after this rate cut, Taiwan will not pursue negative interest rates. </w:t>
      </w:r>
      <w:r w:rsidR="009A09EE">
        <w:rPr>
          <w:rFonts w:eastAsia="標楷體" w:hint="eastAsia"/>
          <w:sz w:val="24"/>
          <w:szCs w:val="32"/>
        </w:rPr>
        <w:t>Furthermore,</w:t>
      </w:r>
      <w:r w:rsidR="00BC1626">
        <w:rPr>
          <w:rFonts w:eastAsia="標楷體" w:hint="eastAsia"/>
          <w:sz w:val="24"/>
          <w:szCs w:val="32"/>
        </w:rPr>
        <w:t xml:space="preserve"> the fact that t</w:t>
      </w:r>
      <w:r w:rsidR="0013067C">
        <w:rPr>
          <w:rFonts w:eastAsia="標楷體" w:hint="eastAsia"/>
          <w:sz w:val="24"/>
          <w:szCs w:val="32"/>
        </w:rPr>
        <w:t>he policy response</w:t>
      </w:r>
      <w:r w:rsidR="009A09EE">
        <w:rPr>
          <w:rFonts w:eastAsia="標楷體" w:hint="eastAsia"/>
          <w:sz w:val="24"/>
          <w:szCs w:val="32"/>
        </w:rPr>
        <w:t xml:space="preserve"> package</w:t>
      </w:r>
      <w:r w:rsidR="0013067C">
        <w:rPr>
          <w:rFonts w:eastAsia="標楷體" w:hint="eastAsia"/>
          <w:sz w:val="24"/>
          <w:szCs w:val="32"/>
        </w:rPr>
        <w:t xml:space="preserve"> </w:t>
      </w:r>
      <w:r w:rsidR="00BC1626">
        <w:rPr>
          <w:rFonts w:eastAsia="標楷體" w:hint="eastAsia"/>
          <w:sz w:val="24"/>
          <w:szCs w:val="32"/>
        </w:rPr>
        <w:t>encompassed</w:t>
      </w:r>
      <w:r w:rsidR="0013067C">
        <w:rPr>
          <w:rFonts w:eastAsia="標楷體" w:hint="eastAsia"/>
          <w:sz w:val="24"/>
          <w:szCs w:val="32"/>
        </w:rPr>
        <w:t xml:space="preserve"> </w:t>
      </w:r>
      <w:r w:rsidR="00BC1626">
        <w:rPr>
          <w:rFonts w:eastAsia="標楷體" w:hint="eastAsia"/>
          <w:sz w:val="24"/>
          <w:szCs w:val="32"/>
        </w:rPr>
        <w:t xml:space="preserve">a </w:t>
      </w:r>
      <w:r w:rsidR="0013067C">
        <w:rPr>
          <w:rFonts w:eastAsia="標楷體" w:hint="eastAsia"/>
          <w:sz w:val="24"/>
          <w:szCs w:val="32"/>
        </w:rPr>
        <w:t xml:space="preserve">rate reduction and </w:t>
      </w:r>
      <w:r w:rsidR="00BC1626">
        <w:rPr>
          <w:rFonts w:eastAsia="標楷體" w:hint="eastAsia"/>
          <w:sz w:val="24"/>
          <w:szCs w:val="32"/>
        </w:rPr>
        <w:t xml:space="preserve">an </w:t>
      </w:r>
      <w:r w:rsidR="0013067C">
        <w:rPr>
          <w:rFonts w:eastAsia="標楷體" w:hint="eastAsia"/>
          <w:sz w:val="24"/>
          <w:szCs w:val="32"/>
        </w:rPr>
        <w:t>accommodation facility</w:t>
      </w:r>
      <w:r w:rsidR="009A09EE">
        <w:rPr>
          <w:rFonts w:eastAsia="標楷體" w:hint="eastAsia"/>
          <w:sz w:val="24"/>
          <w:szCs w:val="32"/>
        </w:rPr>
        <w:t xml:space="preserve"> revealed the true aim of this cut, which was to relieve the virus-induced stress and to help SMEs ride out the storm</w:t>
      </w:r>
      <w:r w:rsidR="005D3BF0">
        <w:rPr>
          <w:rFonts w:eastAsia="標楷體" w:hint="eastAsia"/>
          <w:sz w:val="24"/>
          <w:szCs w:val="32"/>
        </w:rPr>
        <w:t xml:space="preserve"> rather</w:t>
      </w:r>
      <w:r w:rsidR="009A09EE">
        <w:rPr>
          <w:rFonts w:eastAsia="標楷體" w:hint="eastAsia"/>
          <w:sz w:val="24"/>
          <w:szCs w:val="32"/>
        </w:rPr>
        <w:t xml:space="preserve"> than to boost consumption or investment. </w:t>
      </w:r>
    </w:p>
    <w:p w:rsidR="009A09EE" w:rsidRDefault="009A09EE" w:rsidP="0013067C">
      <w:pPr>
        <w:adjustRightInd/>
        <w:snapToGrid w:val="0"/>
        <w:spacing w:before="120" w:line="440" w:lineRule="exact"/>
        <w:ind w:firstLineChars="200" w:firstLine="480"/>
        <w:jc w:val="both"/>
        <w:textDirection w:val="lrTbV"/>
        <w:rPr>
          <w:rFonts w:eastAsia="標楷體"/>
          <w:sz w:val="24"/>
          <w:szCs w:val="32"/>
        </w:rPr>
      </w:pPr>
      <w:r>
        <w:rPr>
          <w:rFonts w:eastAsia="標楷體" w:hint="eastAsia"/>
          <w:sz w:val="24"/>
          <w:szCs w:val="32"/>
        </w:rPr>
        <w:t xml:space="preserve">Several board directors expressed their views about the effects, participating banks, </w:t>
      </w:r>
      <w:r w:rsidR="00FC529E">
        <w:rPr>
          <w:rFonts w:eastAsia="標楷體" w:hint="eastAsia"/>
          <w:sz w:val="24"/>
          <w:szCs w:val="32"/>
        </w:rPr>
        <w:t>lending</w:t>
      </w:r>
      <w:r>
        <w:rPr>
          <w:rFonts w:eastAsia="標楷體" w:hint="eastAsia"/>
          <w:sz w:val="24"/>
          <w:szCs w:val="32"/>
        </w:rPr>
        <w:t xml:space="preserve"> rates</w:t>
      </w:r>
      <w:r w:rsidR="00FC529E">
        <w:rPr>
          <w:rFonts w:eastAsia="標楷體" w:hint="eastAsia"/>
          <w:sz w:val="24"/>
          <w:szCs w:val="32"/>
        </w:rPr>
        <w:t>, and</w:t>
      </w:r>
      <w:r>
        <w:rPr>
          <w:rFonts w:eastAsia="標楷體" w:hint="eastAsia"/>
          <w:sz w:val="24"/>
          <w:szCs w:val="32"/>
        </w:rPr>
        <w:t xml:space="preserve"> </w:t>
      </w:r>
      <w:r w:rsidR="00FC529E">
        <w:rPr>
          <w:rFonts w:eastAsia="標楷體" w:hint="eastAsia"/>
          <w:sz w:val="24"/>
          <w:szCs w:val="32"/>
        </w:rPr>
        <w:t xml:space="preserve">eligible borrowers under the proposed </w:t>
      </w:r>
      <w:r w:rsidR="00D832D1">
        <w:rPr>
          <w:rFonts w:eastAsia="標楷體" w:hint="eastAsia"/>
          <w:sz w:val="24"/>
          <w:szCs w:val="32"/>
        </w:rPr>
        <w:t>F</w:t>
      </w:r>
      <w:r w:rsidR="00FC529E">
        <w:rPr>
          <w:rFonts w:eastAsia="標楷體" w:hint="eastAsia"/>
          <w:sz w:val="24"/>
          <w:szCs w:val="32"/>
        </w:rPr>
        <w:t xml:space="preserve">acility, as well as the procedures to adjust the </w:t>
      </w:r>
      <w:r w:rsidR="00D832D1">
        <w:rPr>
          <w:rFonts w:eastAsia="標楷體" w:hint="eastAsia"/>
          <w:sz w:val="24"/>
          <w:szCs w:val="32"/>
        </w:rPr>
        <w:t>F</w:t>
      </w:r>
      <w:r w:rsidR="00FC529E">
        <w:rPr>
          <w:rFonts w:eastAsia="標楷體" w:hint="eastAsia"/>
          <w:sz w:val="24"/>
          <w:szCs w:val="32"/>
        </w:rPr>
        <w:t xml:space="preserve">acility if needed. </w:t>
      </w:r>
    </w:p>
    <w:p w:rsidR="00FC529E" w:rsidRDefault="00FC529E" w:rsidP="0013067C">
      <w:pPr>
        <w:adjustRightInd/>
        <w:snapToGrid w:val="0"/>
        <w:spacing w:before="120" w:line="440" w:lineRule="exact"/>
        <w:ind w:firstLineChars="200" w:firstLine="480"/>
        <w:jc w:val="both"/>
        <w:textDirection w:val="lrTbV"/>
        <w:rPr>
          <w:rFonts w:eastAsia="標楷體"/>
          <w:sz w:val="24"/>
          <w:szCs w:val="32"/>
        </w:rPr>
      </w:pPr>
      <w:r>
        <w:rPr>
          <w:rFonts w:eastAsia="標楷體" w:hint="eastAsia"/>
          <w:sz w:val="24"/>
          <w:szCs w:val="32"/>
        </w:rPr>
        <w:t xml:space="preserve">In terms of the effects, one board director pointed out that </w:t>
      </w:r>
      <w:r w:rsidR="00001E86">
        <w:rPr>
          <w:rFonts w:eastAsia="標楷體" w:hint="eastAsia"/>
          <w:sz w:val="24"/>
          <w:szCs w:val="32"/>
        </w:rPr>
        <w:t>the gravest difficulty facing businesses now was a cash flow crunch. Therefore</w:t>
      </w:r>
      <w:r w:rsidR="00547CCA">
        <w:rPr>
          <w:rFonts w:eastAsia="標楷體" w:hint="eastAsia"/>
          <w:sz w:val="24"/>
          <w:szCs w:val="32"/>
        </w:rPr>
        <w:t xml:space="preserve">, creating a special credit line would bring about much help to businesses. Another board director also agreed that establishing the Special </w:t>
      </w:r>
      <w:r w:rsidR="00DA307B">
        <w:rPr>
          <w:rFonts w:eastAsia="標楷體" w:hint="eastAsia"/>
          <w:sz w:val="24"/>
          <w:szCs w:val="32"/>
        </w:rPr>
        <w:t xml:space="preserve">SME </w:t>
      </w:r>
      <w:r w:rsidR="00547CCA">
        <w:rPr>
          <w:rFonts w:eastAsia="標楷體" w:hint="eastAsia"/>
          <w:sz w:val="24"/>
          <w:szCs w:val="32"/>
        </w:rPr>
        <w:t>Accommoda</w:t>
      </w:r>
      <w:r w:rsidR="00745090">
        <w:rPr>
          <w:rFonts w:eastAsia="標楷體" w:hint="eastAsia"/>
          <w:sz w:val="24"/>
          <w:szCs w:val="32"/>
        </w:rPr>
        <w:t xml:space="preserve">tion Facility to provide NT$200 billion in lending </w:t>
      </w:r>
      <w:r w:rsidR="00E74F1C">
        <w:rPr>
          <w:rFonts w:eastAsia="標楷體" w:hint="eastAsia"/>
          <w:sz w:val="24"/>
          <w:szCs w:val="32"/>
        </w:rPr>
        <w:t xml:space="preserve">was not only rightly warranted but also the right remedy. </w:t>
      </w:r>
    </w:p>
    <w:p w:rsidR="006A112B" w:rsidRDefault="00E74F1C" w:rsidP="003B3B4F">
      <w:pPr>
        <w:adjustRightInd/>
        <w:snapToGrid w:val="0"/>
        <w:spacing w:before="120" w:line="440" w:lineRule="exact"/>
        <w:ind w:firstLineChars="200" w:firstLine="480"/>
        <w:jc w:val="both"/>
        <w:textDirection w:val="lrTbV"/>
        <w:rPr>
          <w:rFonts w:eastAsia="標楷體"/>
          <w:sz w:val="24"/>
          <w:szCs w:val="32"/>
        </w:rPr>
      </w:pPr>
      <w:r>
        <w:rPr>
          <w:rFonts w:eastAsia="標楷體" w:hint="eastAsia"/>
          <w:sz w:val="24"/>
          <w:szCs w:val="32"/>
        </w:rPr>
        <w:t xml:space="preserve">In terms of participants, one board director pointed to </w:t>
      </w:r>
      <w:r w:rsidR="006A112B">
        <w:rPr>
          <w:rFonts w:eastAsia="標楷體" w:hint="eastAsia"/>
          <w:sz w:val="24"/>
          <w:szCs w:val="32"/>
        </w:rPr>
        <w:t>an inspiring sense of unity in Taiwan d</w:t>
      </w:r>
      <w:r w:rsidR="006A112B">
        <w:rPr>
          <w:rFonts w:eastAsia="標楷體"/>
          <w:sz w:val="24"/>
          <w:szCs w:val="32"/>
        </w:rPr>
        <w:t xml:space="preserve">uring </w:t>
      </w:r>
      <w:r w:rsidR="006A112B">
        <w:rPr>
          <w:rFonts w:eastAsia="標楷體" w:hint="eastAsia"/>
          <w:sz w:val="24"/>
          <w:szCs w:val="32"/>
        </w:rPr>
        <w:t xml:space="preserve">the 2008 global financial crisis, when the government helped banks, banks helped businesses, and businesses helped workers </w:t>
      </w:r>
      <w:r w:rsidR="006A112B">
        <w:rPr>
          <w:rFonts w:eastAsia="標楷體"/>
          <w:sz w:val="24"/>
          <w:szCs w:val="32"/>
        </w:rPr>
        <w:t>–</w:t>
      </w:r>
      <w:r w:rsidR="006A112B">
        <w:rPr>
          <w:rFonts w:eastAsia="標楷體" w:hint="eastAsia"/>
          <w:sz w:val="24"/>
          <w:szCs w:val="32"/>
        </w:rPr>
        <w:t xml:space="preserve"> the kind of inspiration that should be </w:t>
      </w:r>
      <w:r w:rsidR="006A112B">
        <w:rPr>
          <w:rFonts w:eastAsia="標楷體" w:hint="eastAsia"/>
          <w:sz w:val="24"/>
          <w:szCs w:val="32"/>
        </w:rPr>
        <w:lastRenderedPageBreak/>
        <w:t xml:space="preserve">re-created by the banking sector </w:t>
      </w:r>
      <w:r w:rsidR="005D3BF0">
        <w:rPr>
          <w:rFonts w:eastAsia="標楷體" w:hint="eastAsia"/>
          <w:sz w:val="24"/>
          <w:szCs w:val="32"/>
        </w:rPr>
        <w:t>in the current crisis</w:t>
      </w:r>
      <w:r w:rsidR="006A112B">
        <w:rPr>
          <w:rFonts w:eastAsia="標楷體" w:hint="eastAsia"/>
          <w:sz w:val="24"/>
          <w:szCs w:val="32"/>
        </w:rPr>
        <w:t xml:space="preserve"> to turn the tide. </w:t>
      </w:r>
      <w:r w:rsidR="003B3B4F">
        <w:rPr>
          <w:rFonts w:eastAsia="標楷體" w:hint="eastAsia"/>
          <w:sz w:val="24"/>
          <w:szCs w:val="32"/>
        </w:rPr>
        <w:t xml:space="preserve">The director gave support to the Facility but noted that private banks also need to be urged to participate proactively in this effort together, so as to genuinely </w:t>
      </w:r>
      <w:r w:rsidR="005D3BF0">
        <w:rPr>
          <w:rFonts w:eastAsia="標楷體" w:hint="eastAsia"/>
          <w:sz w:val="24"/>
          <w:szCs w:val="32"/>
        </w:rPr>
        <w:t>assure</w:t>
      </w:r>
      <w:r w:rsidR="003B3B4F">
        <w:rPr>
          <w:rFonts w:eastAsia="標楷體" w:hint="eastAsia"/>
          <w:sz w:val="24"/>
          <w:szCs w:val="32"/>
        </w:rPr>
        <w:t xml:space="preserve"> businesses. </w:t>
      </w:r>
    </w:p>
    <w:p w:rsidR="003A5484" w:rsidRDefault="003B3B4F" w:rsidP="00442AEE">
      <w:pPr>
        <w:adjustRightInd/>
        <w:snapToGrid w:val="0"/>
        <w:spacing w:before="120" w:line="440" w:lineRule="exact"/>
        <w:ind w:firstLineChars="200" w:firstLine="480"/>
        <w:jc w:val="both"/>
        <w:textDirection w:val="lrTbV"/>
        <w:rPr>
          <w:rFonts w:eastAsia="標楷體"/>
          <w:sz w:val="24"/>
          <w:szCs w:val="32"/>
        </w:rPr>
      </w:pPr>
      <w:r>
        <w:rPr>
          <w:rFonts w:eastAsia="標楷體" w:hint="eastAsia"/>
          <w:sz w:val="24"/>
          <w:szCs w:val="32"/>
        </w:rPr>
        <w:t xml:space="preserve">Another board director added that </w:t>
      </w:r>
      <w:r w:rsidR="00C94A06">
        <w:rPr>
          <w:rFonts w:eastAsia="標楷體" w:hint="eastAsia"/>
          <w:sz w:val="24"/>
          <w:szCs w:val="32"/>
        </w:rPr>
        <w:t xml:space="preserve">the Bank will discuss the implementation details with banks, incorporate private banks into this program, and uses moral suasion. </w:t>
      </w:r>
      <w:r w:rsidR="00C62D5B">
        <w:rPr>
          <w:rFonts w:eastAsia="標楷體" w:hint="eastAsia"/>
          <w:sz w:val="24"/>
          <w:szCs w:val="32"/>
        </w:rPr>
        <w:t>With government</w:t>
      </w:r>
      <w:r w:rsidR="00C62D5B">
        <w:rPr>
          <w:rFonts w:eastAsia="標楷體"/>
          <w:sz w:val="24"/>
          <w:szCs w:val="32"/>
        </w:rPr>
        <w:t xml:space="preserve"> helping </w:t>
      </w:r>
      <w:r w:rsidR="00C62D5B">
        <w:rPr>
          <w:rFonts w:eastAsia="標楷體" w:hint="eastAsia"/>
          <w:sz w:val="24"/>
          <w:szCs w:val="32"/>
        </w:rPr>
        <w:t xml:space="preserve">banks to help businesses, it showed the importance of </w:t>
      </w:r>
      <w:r w:rsidR="00D832D1">
        <w:rPr>
          <w:rFonts w:eastAsia="標楷體" w:hint="eastAsia"/>
          <w:sz w:val="24"/>
          <w:szCs w:val="32"/>
        </w:rPr>
        <w:t>the corporate sector</w:t>
      </w:r>
      <w:r w:rsidR="00C62D5B">
        <w:rPr>
          <w:rFonts w:eastAsia="標楷體" w:hint="eastAsia"/>
          <w:sz w:val="24"/>
          <w:szCs w:val="32"/>
        </w:rPr>
        <w:t xml:space="preserve">. At present, some employers had to resort to hour cuts </w:t>
      </w:r>
      <w:r w:rsidR="005463C0">
        <w:rPr>
          <w:rFonts w:eastAsia="標楷體" w:hint="eastAsia"/>
          <w:sz w:val="24"/>
          <w:szCs w:val="32"/>
        </w:rPr>
        <w:t>and furloughs, possibly for an extended period of time</w:t>
      </w:r>
      <w:r w:rsidR="005D3BF0">
        <w:rPr>
          <w:rFonts w:eastAsia="標楷體" w:hint="eastAsia"/>
          <w:sz w:val="24"/>
          <w:szCs w:val="32"/>
        </w:rPr>
        <w:t>. B</w:t>
      </w:r>
      <w:r w:rsidR="005463C0">
        <w:rPr>
          <w:rFonts w:eastAsia="標楷體" w:hint="eastAsia"/>
          <w:sz w:val="24"/>
          <w:szCs w:val="32"/>
        </w:rPr>
        <w:t>y helping them to stay in operation, it would also help underpin the labor market. And though the proposed NT$200 billion Facility was preliminarily designed to run for a short term, an extension or expansion might be considered should the SMEs still remain</w:t>
      </w:r>
      <w:r w:rsidR="005D3BF0">
        <w:rPr>
          <w:rFonts w:eastAsia="標楷體" w:hint="eastAsia"/>
          <w:sz w:val="24"/>
          <w:szCs w:val="32"/>
        </w:rPr>
        <w:t xml:space="preserve"> financially</w:t>
      </w:r>
      <w:r w:rsidR="005463C0">
        <w:rPr>
          <w:rFonts w:eastAsia="標楷體" w:hint="eastAsia"/>
          <w:sz w:val="24"/>
          <w:szCs w:val="32"/>
        </w:rPr>
        <w:t xml:space="preserve"> strapped </w:t>
      </w:r>
      <w:r w:rsidR="005D3BF0">
        <w:rPr>
          <w:rFonts w:eastAsia="標楷體" w:hint="eastAsia"/>
          <w:sz w:val="24"/>
          <w:szCs w:val="32"/>
        </w:rPr>
        <w:t>later on</w:t>
      </w:r>
      <w:r w:rsidR="005463C0">
        <w:rPr>
          <w:rFonts w:eastAsia="標楷體" w:hint="eastAsia"/>
          <w:sz w:val="24"/>
          <w:szCs w:val="32"/>
        </w:rPr>
        <w:t xml:space="preserve">. </w:t>
      </w:r>
    </w:p>
    <w:p w:rsidR="00C62D5B" w:rsidRDefault="004413B5" w:rsidP="00280422">
      <w:pPr>
        <w:adjustRightInd/>
        <w:snapToGrid w:val="0"/>
        <w:spacing w:before="120" w:line="440" w:lineRule="exact"/>
        <w:ind w:firstLineChars="200" w:firstLine="480"/>
        <w:jc w:val="both"/>
        <w:textDirection w:val="lrTbV"/>
        <w:rPr>
          <w:rFonts w:eastAsia="標楷體"/>
          <w:sz w:val="24"/>
          <w:szCs w:val="32"/>
        </w:rPr>
      </w:pPr>
      <w:r>
        <w:rPr>
          <w:rFonts w:eastAsia="標楷體" w:hint="eastAsia"/>
          <w:sz w:val="24"/>
          <w:szCs w:val="32"/>
        </w:rPr>
        <w:t xml:space="preserve">One board director stated that against a backdrop of SMEs taking the brunt of the virus-induced impacts, state-owned banks are expected to fully cooperate with the Facility to help </w:t>
      </w:r>
      <w:r w:rsidR="005D3BF0">
        <w:rPr>
          <w:rFonts w:eastAsia="標楷體" w:hint="eastAsia"/>
          <w:sz w:val="24"/>
          <w:szCs w:val="32"/>
        </w:rPr>
        <w:t xml:space="preserve">lift </w:t>
      </w:r>
      <w:r>
        <w:rPr>
          <w:rFonts w:eastAsia="標楷體" w:hint="eastAsia"/>
          <w:sz w:val="24"/>
          <w:szCs w:val="32"/>
        </w:rPr>
        <w:t xml:space="preserve">SMEs. Another board director commented that </w:t>
      </w:r>
      <w:r w:rsidR="00280422">
        <w:rPr>
          <w:rFonts w:eastAsia="標楷體" w:hint="eastAsia"/>
          <w:sz w:val="24"/>
          <w:szCs w:val="32"/>
        </w:rPr>
        <w:t>the central bank</w:t>
      </w:r>
      <w:r w:rsidR="00280422">
        <w:rPr>
          <w:rFonts w:eastAsia="標楷體"/>
          <w:sz w:val="24"/>
          <w:szCs w:val="32"/>
        </w:rPr>
        <w:t>’</w:t>
      </w:r>
      <w:r w:rsidR="00280422">
        <w:rPr>
          <w:rFonts w:eastAsia="標楷體" w:hint="eastAsia"/>
          <w:sz w:val="24"/>
          <w:szCs w:val="32"/>
        </w:rPr>
        <w:t xml:space="preserve">s Special </w:t>
      </w:r>
      <w:r w:rsidR="00DA307B">
        <w:rPr>
          <w:rFonts w:eastAsia="標楷體" w:hint="eastAsia"/>
          <w:sz w:val="24"/>
          <w:szCs w:val="32"/>
        </w:rPr>
        <w:t xml:space="preserve">SME </w:t>
      </w:r>
      <w:r w:rsidR="00280422">
        <w:rPr>
          <w:rFonts w:eastAsia="標楷體" w:hint="eastAsia"/>
          <w:sz w:val="24"/>
          <w:szCs w:val="32"/>
        </w:rPr>
        <w:t>Accommodation Facility would be a great help. In addition to this Facility, as part of the government</w:t>
      </w:r>
      <w:r w:rsidR="00280422">
        <w:rPr>
          <w:rFonts w:eastAsia="標楷體"/>
          <w:sz w:val="24"/>
          <w:szCs w:val="32"/>
        </w:rPr>
        <w:t>’</w:t>
      </w:r>
      <w:r w:rsidR="00280422">
        <w:rPr>
          <w:rFonts w:eastAsia="標楷體" w:hint="eastAsia"/>
          <w:sz w:val="24"/>
          <w:szCs w:val="32"/>
        </w:rPr>
        <w:t xml:space="preserve">s continued efforts to urge state-owned banks to give full support for SMEs, </w:t>
      </w:r>
      <w:r w:rsidR="001B5CE1">
        <w:rPr>
          <w:rFonts w:eastAsia="標楷體" w:hint="eastAsia"/>
          <w:sz w:val="24"/>
          <w:szCs w:val="32"/>
        </w:rPr>
        <w:t>other</w:t>
      </w:r>
      <w:r w:rsidR="00280422">
        <w:rPr>
          <w:rFonts w:eastAsia="標楷體" w:hint="eastAsia"/>
          <w:sz w:val="24"/>
          <w:szCs w:val="32"/>
        </w:rPr>
        <w:t xml:space="preserve"> central agencies introduced SME aid programs that </w:t>
      </w:r>
      <w:r w:rsidR="005D3BF0">
        <w:rPr>
          <w:rFonts w:eastAsia="標楷體" w:hint="eastAsia"/>
          <w:sz w:val="24"/>
          <w:szCs w:val="32"/>
        </w:rPr>
        <w:t>could</w:t>
      </w:r>
      <w:r w:rsidR="00280422">
        <w:rPr>
          <w:rFonts w:eastAsia="標楷體" w:hint="eastAsia"/>
          <w:sz w:val="24"/>
          <w:szCs w:val="32"/>
        </w:rPr>
        <w:t xml:space="preserve"> also expect keen cooperation from state-owned banks. </w:t>
      </w:r>
    </w:p>
    <w:p w:rsidR="00DC4950" w:rsidRDefault="006E1907" w:rsidP="00442AEE">
      <w:pPr>
        <w:adjustRightInd/>
        <w:snapToGrid w:val="0"/>
        <w:spacing w:before="120" w:line="440" w:lineRule="exact"/>
        <w:ind w:firstLineChars="200" w:firstLine="480"/>
        <w:jc w:val="both"/>
        <w:textDirection w:val="lrTbV"/>
        <w:rPr>
          <w:rFonts w:eastAsia="標楷體"/>
          <w:sz w:val="24"/>
          <w:szCs w:val="32"/>
        </w:rPr>
      </w:pPr>
      <w:r>
        <w:rPr>
          <w:rFonts w:eastAsia="標楷體" w:hint="eastAsia"/>
          <w:sz w:val="24"/>
          <w:szCs w:val="32"/>
        </w:rPr>
        <w:t>With regard to lending rates, one board director gave the view that whether the lend</w:t>
      </w:r>
      <w:r w:rsidR="00665794">
        <w:rPr>
          <w:rFonts w:eastAsia="標楷體" w:hint="eastAsia"/>
          <w:sz w:val="24"/>
          <w:szCs w:val="32"/>
        </w:rPr>
        <w:t>ers are state-own</w:t>
      </w:r>
      <w:r w:rsidR="007350BD">
        <w:rPr>
          <w:rFonts w:eastAsia="標楷體" w:hint="eastAsia"/>
          <w:sz w:val="24"/>
          <w:szCs w:val="32"/>
        </w:rPr>
        <w:t>ed</w:t>
      </w:r>
      <w:r w:rsidR="00665794">
        <w:rPr>
          <w:rFonts w:eastAsia="標楷體" w:hint="eastAsia"/>
          <w:sz w:val="24"/>
          <w:szCs w:val="32"/>
        </w:rPr>
        <w:t xml:space="preserve"> banks</w:t>
      </w:r>
      <w:r>
        <w:rPr>
          <w:rFonts w:eastAsia="標楷體" w:hint="eastAsia"/>
          <w:sz w:val="24"/>
          <w:szCs w:val="32"/>
        </w:rPr>
        <w:t xml:space="preserve"> or private </w:t>
      </w:r>
      <w:r w:rsidR="00665794">
        <w:rPr>
          <w:rFonts w:eastAsia="標楷體" w:hint="eastAsia"/>
          <w:sz w:val="24"/>
          <w:szCs w:val="32"/>
        </w:rPr>
        <w:t>one</w:t>
      </w:r>
      <w:r>
        <w:rPr>
          <w:rFonts w:eastAsia="標楷體" w:hint="eastAsia"/>
          <w:sz w:val="24"/>
          <w:szCs w:val="32"/>
        </w:rPr>
        <w:t xml:space="preserve">s, the aid efforts </w:t>
      </w:r>
      <w:r w:rsidR="00A5451C">
        <w:rPr>
          <w:rFonts w:eastAsia="標楷體" w:hint="eastAsia"/>
          <w:sz w:val="24"/>
          <w:szCs w:val="32"/>
        </w:rPr>
        <w:t>were not designed to make</w:t>
      </w:r>
      <w:r>
        <w:rPr>
          <w:rFonts w:eastAsia="標楷體" w:hint="eastAsia"/>
          <w:sz w:val="24"/>
          <w:szCs w:val="32"/>
        </w:rPr>
        <w:t xml:space="preserve"> them take losses. </w:t>
      </w:r>
      <w:r w:rsidR="00665794">
        <w:rPr>
          <w:rFonts w:eastAsia="標楷體" w:hint="eastAsia"/>
          <w:sz w:val="24"/>
          <w:szCs w:val="32"/>
        </w:rPr>
        <w:t>One way to increase bank</w:t>
      </w:r>
      <w:r w:rsidR="001B5CE1">
        <w:rPr>
          <w:rFonts w:eastAsia="標楷體" w:hint="eastAsia"/>
          <w:sz w:val="24"/>
          <w:szCs w:val="32"/>
        </w:rPr>
        <w:t>s</w:t>
      </w:r>
      <w:r w:rsidR="001B5CE1">
        <w:rPr>
          <w:rFonts w:eastAsia="標楷體"/>
          <w:sz w:val="24"/>
          <w:szCs w:val="32"/>
        </w:rPr>
        <w:t>’</w:t>
      </w:r>
      <w:r w:rsidR="00665794">
        <w:rPr>
          <w:rFonts w:eastAsia="標楷體" w:hint="eastAsia"/>
          <w:sz w:val="24"/>
          <w:szCs w:val="32"/>
        </w:rPr>
        <w:t xml:space="preserve"> willingness to lend to </w:t>
      </w:r>
      <w:r w:rsidR="00DC4950">
        <w:rPr>
          <w:rFonts w:eastAsia="標楷體" w:hint="eastAsia"/>
          <w:sz w:val="24"/>
          <w:szCs w:val="32"/>
        </w:rPr>
        <w:t xml:space="preserve">the </w:t>
      </w:r>
      <w:r w:rsidR="00665794">
        <w:rPr>
          <w:rFonts w:eastAsia="標楷體" w:hint="eastAsia"/>
          <w:sz w:val="24"/>
          <w:szCs w:val="32"/>
        </w:rPr>
        <w:t>distressed SMEs would be to raise the guar</w:t>
      </w:r>
      <w:r w:rsidR="001B6B21">
        <w:rPr>
          <w:rFonts w:eastAsia="標楷體" w:hint="eastAsia"/>
          <w:sz w:val="24"/>
          <w:szCs w:val="32"/>
        </w:rPr>
        <w:t xml:space="preserve">antee ratio of the </w:t>
      </w:r>
      <w:r w:rsidR="003F095C" w:rsidRPr="003F095C">
        <w:rPr>
          <w:rFonts w:eastAsia="標楷體"/>
          <w:sz w:val="24"/>
          <w:szCs w:val="32"/>
        </w:rPr>
        <w:t>Small and Medium Enterprise Credit Guarantee Fund of Taiwan</w:t>
      </w:r>
      <w:r w:rsidR="003F095C">
        <w:rPr>
          <w:rFonts w:eastAsia="標楷體" w:hint="eastAsia"/>
          <w:sz w:val="24"/>
          <w:szCs w:val="32"/>
        </w:rPr>
        <w:t xml:space="preserve"> (SMEG)</w:t>
      </w:r>
      <w:r w:rsidR="001B6B21">
        <w:rPr>
          <w:rFonts w:eastAsia="標楷體" w:hint="eastAsia"/>
          <w:sz w:val="24"/>
          <w:szCs w:val="32"/>
        </w:rPr>
        <w:t xml:space="preserve">, thereby mitigating lending risks and bringing down funding costs; it also seemed appropriate </w:t>
      </w:r>
      <w:r w:rsidR="00DC4950">
        <w:rPr>
          <w:rFonts w:eastAsia="標楷體" w:hint="eastAsia"/>
          <w:sz w:val="24"/>
          <w:szCs w:val="32"/>
        </w:rPr>
        <w:t xml:space="preserve">to </w:t>
      </w:r>
      <w:r w:rsidR="001B6B21">
        <w:rPr>
          <w:rFonts w:eastAsia="標楷體" w:hint="eastAsia"/>
          <w:sz w:val="24"/>
          <w:szCs w:val="32"/>
        </w:rPr>
        <w:t xml:space="preserve">allow banks to decide the levels of interest rates on such loans. </w:t>
      </w:r>
      <w:r w:rsidR="003F095C">
        <w:rPr>
          <w:rFonts w:eastAsia="標楷體" w:hint="eastAsia"/>
          <w:sz w:val="24"/>
          <w:szCs w:val="32"/>
        </w:rPr>
        <w:t>Another board director urged that the Bank should re</w:t>
      </w:r>
      <w:r w:rsidR="00933AB7">
        <w:rPr>
          <w:rFonts w:eastAsia="標楷體" w:hint="eastAsia"/>
          <w:sz w:val="24"/>
          <w:szCs w:val="32"/>
        </w:rPr>
        <w:t>consider</w:t>
      </w:r>
      <w:r w:rsidR="003F095C">
        <w:rPr>
          <w:rFonts w:eastAsia="標楷體" w:hint="eastAsia"/>
          <w:sz w:val="24"/>
          <w:szCs w:val="32"/>
        </w:rPr>
        <w:t xml:space="preserve"> the Facility</w:t>
      </w:r>
      <w:r w:rsidR="003F095C">
        <w:rPr>
          <w:rFonts w:eastAsia="標楷體"/>
          <w:sz w:val="24"/>
          <w:szCs w:val="32"/>
        </w:rPr>
        <w:t>’</w:t>
      </w:r>
      <w:r w:rsidR="003F095C">
        <w:rPr>
          <w:rFonts w:eastAsia="標楷體" w:hint="eastAsia"/>
          <w:sz w:val="24"/>
          <w:szCs w:val="32"/>
        </w:rPr>
        <w:t xml:space="preserve">s ceiling on lending rates; </w:t>
      </w:r>
      <w:r w:rsidR="00DC4950">
        <w:rPr>
          <w:rFonts w:eastAsia="標楷體" w:hint="eastAsia"/>
          <w:sz w:val="24"/>
          <w:szCs w:val="32"/>
        </w:rPr>
        <w:t xml:space="preserve">instead of relying solely on </w:t>
      </w:r>
      <w:r w:rsidR="003F095C">
        <w:rPr>
          <w:rFonts w:eastAsia="標楷體" w:hint="eastAsia"/>
          <w:sz w:val="24"/>
          <w:szCs w:val="32"/>
        </w:rPr>
        <w:t>moral suasion</w:t>
      </w:r>
      <w:r w:rsidR="00DC4950">
        <w:rPr>
          <w:rFonts w:eastAsia="標楷體" w:hint="eastAsia"/>
          <w:sz w:val="24"/>
          <w:szCs w:val="32"/>
        </w:rPr>
        <w:t>, the relief scheme should take into account bank</w:t>
      </w:r>
      <w:r w:rsidR="00DC4950">
        <w:rPr>
          <w:rFonts w:eastAsia="標楷體"/>
          <w:sz w:val="24"/>
          <w:szCs w:val="32"/>
        </w:rPr>
        <w:t>s’</w:t>
      </w:r>
      <w:r w:rsidR="00DC4950">
        <w:rPr>
          <w:rFonts w:eastAsia="標楷體" w:hint="eastAsia"/>
          <w:sz w:val="24"/>
          <w:szCs w:val="32"/>
        </w:rPr>
        <w:t xml:space="preserve"> willingness</w:t>
      </w:r>
      <w:r w:rsidR="00035715">
        <w:rPr>
          <w:rFonts w:eastAsia="標楷體" w:hint="eastAsia"/>
          <w:sz w:val="24"/>
          <w:szCs w:val="32"/>
        </w:rPr>
        <w:t xml:space="preserve"> to lend</w:t>
      </w:r>
      <w:r w:rsidR="00DC4950">
        <w:rPr>
          <w:rFonts w:eastAsia="標楷體" w:hint="eastAsia"/>
          <w:sz w:val="24"/>
          <w:szCs w:val="32"/>
        </w:rPr>
        <w:t xml:space="preserve">. </w:t>
      </w:r>
    </w:p>
    <w:p w:rsidR="00C62D5B" w:rsidRDefault="00DC4950" w:rsidP="00DC4950">
      <w:pPr>
        <w:adjustRightInd/>
        <w:snapToGrid w:val="0"/>
        <w:spacing w:before="120" w:line="440" w:lineRule="exact"/>
        <w:ind w:firstLineChars="200" w:firstLine="480"/>
        <w:jc w:val="both"/>
        <w:textDirection w:val="lrTbV"/>
        <w:rPr>
          <w:rFonts w:eastAsia="標楷體"/>
          <w:sz w:val="24"/>
          <w:szCs w:val="32"/>
        </w:rPr>
      </w:pPr>
      <w:r>
        <w:rPr>
          <w:rFonts w:eastAsia="標楷體" w:hint="eastAsia"/>
          <w:sz w:val="24"/>
          <w:szCs w:val="32"/>
        </w:rPr>
        <w:t xml:space="preserve">One board director showed support for the Facility but noted that the financial industry itself was also hampered by the coronavirus pandemic; it seemed appropriate if the lending rates are left to the </w:t>
      </w:r>
      <w:r>
        <w:rPr>
          <w:rFonts w:eastAsia="標楷體"/>
          <w:sz w:val="24"/>
          <w:szCs w:val="32"/>
        </w:rPr>
        <w:t>discretion</w:t>
      </w:r>
      <w:r>
        <w:rPr>
          <w:rFonts w:eastAsia="標楷體" w:hint="eastAsia"/>
          <w:sz w:val="24"/>
          <w:szCs w:val="32"/>
        </w:rPr>
        <w:t xml:space="preserve"> of participating banks. Another board director also remarked on </w:t>
      </w:r>
      <w:r>
        <w:rPr>
          <w:rFonts w:eastAsia="標楷體" w:hint="eastAsia"/>
          <w:sz w:val="24"/>
          <w:szCs w:val="32"/>
        </w:rPr>
        <w:lastRenderedPageBreak/>
        <w:t>the duration, amount, and loan rate ceiling of th</w:t>
      </w:r>
      <w:r w:rsidR="003509DD">
        <w:rPr>
          <w:rFonts w:eastAsia="標楷體" w:hint="eastAsia"/>
          <w:sz w:val="24"/>
          <w:szCs w:val="32"/>
        </w:rPr>
        <w:t xml:space="preserve">e Facility, stating that a lower ceiling </w:t>
      </w:r>
      <w:r w:rsidR="00035715">
        <w:rPr>
          <w:rFonts w:eastAsia="標楷體" w:hint="eastAsia"/>
          <w:sz w:val="24"/>
          <w:szCs w:val="32"/>
        </w:rPr>
        <w:t xml:space="preserve">on lending rates would make banks less willing to extend credit to SMEs; this director also pointed out that the Facility and the relief loan package </w:t>
      </w:r>
      <w:r w:rsidR="005F5E7C">
        <w:rPr>
          <w:rFonts w:eastAsia="標楷體" w:hint="eastAsia"/>
          <w:sz w:val="24"/>
          <w:szCs w:val="32"/>
        </w:rPr>
        <w:t>by the Ministry of Economic Affair</w:t>
      </w:r>
      <w:r w:rsidR="005F5E7C">
        <w:rPr>
          <w:rFonts w:eastAsia="標楷體"/>
          <w:sz w:val="24"/>
          <w:szCs w:val="32"/>
        </w:rPr>
        <w:t>s</w:t>
      </w:r>
      <w:r w:rsidR="005F5E7C">
        <w:rPr>
          <w:rFonts w:eastAsia="標楷體" w:hint="eastAsia"/>
          <w:sz w:val="24"/>
          <w:szCs w:val="32"/>
        </w:rPr>
        <w:t xml:space="preserve"> (MOEA) </w:t>
      </w:r>
      <w:r w:rsidR="00035715">
        <w:rPr>
          <w:rFonts w:eastAsia="標楷體" w:hint="eastAsia"/>
          <w:sz w:val="24"/>
          <w:szCs w:val="32"/>
        </w:rPr>
        <w:t xml:space="preserve">might have </w:t>
      </w:r>
      <w:r w:rsidR="00264CDB">
        <w:rPr>
          <w:rFonts w:eastAsia="標楷體" w:hint="eastAsia"/>
          <w:sz w:val="24"/>
          <w:szCs w:val="32"/>
        </w:rPr>
        <w:t>some</w:t>
      </w:r>
      <w:r w:rsidR="007350BD" w:rsidRPr="007350BD">
        <w:rPr>
          <w:rFonts w:eastAsia="標楷體" w:hint="eastAsia"/>
          <w:sz w:val="24"/>
          <w:szCs w:val="32"/>
        </w:rPr>
        <w:t xml:space="preserve"> </w:t>
      </w:r>
      <w:r w:rsidR="007350BD">
        <w:rPr>
          <w:rFonts w:eastAsia="標楷體" w:hint="eastAsia"/>
          <w:sz w:val="24"/>
          <w:szCs w:val="32"/>
        </w:rPr>
        <w:t>overlapping</w:t>
      </w:r>
      <w:r w:rsidR="00264CDB">
        <w:rPr>
          <w:rFonts w:eastAsia="標楷體" w:hint="eastAsia"/>
          <w:sz w:val="24"/>
          <w:szCs w:val="32"/>
        </w:rPr>
        <w:t xml:space="preserve"> </w:t>
      </w:r>
      <w:r w:rsidR="00D418EA">
        <w:rPr>
          <w:rFonts w:eastAsia="標楷體" w:hint="eastAsia"/>
          <w:sz w:val="24"/>
          <w:szCs w:val="32"/>
        </w:rPr>
        <w:t>feature</w:t>
      </w:r>
      <w:r w:rsidR="00264CDB">
        <w:rPr>
          <w:rFonts w:eastAsia="標楷體" w:hint="eastAsia"/>
          <w:sz w:val="24"/>
          <w:szCs w:val="32"/>
        </w:rPr>
        <w:t xml:space="preserve">s. </w:t>
      </w:r>
    </w:p>
    <w:p w:rsidR="005F5E7C" w:rsidRDefault="005F5E7C" w:rsidP="00E93070">
      <w:pPr>
        <w:adjustRightInd/>
        <w:snapToGrid w:val="0"/>
        <w:spacing w:before="120" w:line="440" w:lineRule="exact"/>
        <w:ind w:firstLineChars="200" w:firstLine="480"/>
        <w:jc w:val="both"/>
        <w:textDirection w:val="lrTbV"/>
        <w:rPr>
          <w:rFonts w:eastAsia="標楷體"/>
          <w:sz w:val="24"/>
          <w:szCs w:val="32"/>
        </w:rPr>
      </w:pPr>
      <w:r>
        <w:rPr>
          <w:rFonts w:eastAsia="標楷體" w:hint="eastAsia"/>
          <w:sz w:val="24"/>
          <w:szCs w:val="32"/>
        </w:rPr>
        <w:t>With regard to the recipients of the loans, one board director explained that the MOEA</w:t>
      </w:r>
      <w:r>
        <w:rPr>
          <w:rFonts w:eastAsia="標楷體"/>
          <w:sz w:val="24"/>
          <w:szCs w:val="32"/>
        </w:rPr>
        <w:t>’</w:t>
      </w:r>
      <w:r>
        <w:rPr>
          <w:rFonts w:eastAsia="標楷體" w:hint="eastAsia"/>
          <w:sz w:val="24"/>
          <w:szCs w:val="32"/>
        </w:rPr>
        <w:t>s relief package was aimed for those enterprises suffering more than a 15% contraction in revenues, while the Bank</w:t>
      </w:r>
      <w:r>
        <w:rPr>
          <w:rFonts w:eastAsia="標楷體"/>
          <w:sz w:val="24"/>
          <w:szCs w:val="32"/>
        </w:rPr>
        <w:t>’</w:t>
      </w:r>
      <w:r>
        <w:rPr>
          <w:rFonts w:eastAsia="標楷體" w:hint="eastAsia"/>
          <w:sz w:val="24"/>
          <w:szCs w:val="32"/>
        </w:rPr>
        <w:t>s Facility would benefit a wider range of corporate borrowers</w:t>
      </w:r>
      <w:r w:rsidR="007350BD">
        <w:rPr>
          <w:rFonts w:eastAsia="標楷體" w:hint="eastAsia"/>
          <w:sz w:val="24"/>
          <w:szCs w:val="32"/>
        </w:rPr>
        <w:t xml:space="preserve"> in a way that would</w:t>
      </w:r>
      <w:r>
        <w:rPr>
          <w:rFonts w:eastAsia="標楷體" w:hint="eastAsia"/>
          <w:sz w:val="24"/>
          <w:szCs w:val="32"/>
        </w:rPr>
        <w:t xml:space="preserve"> make bank credit </w:t>
      </w:r>
      <w:r>
        <w:rPr>
          <w:rFonts w:eastAsia="標楷體"/>
          <w:sz w:val="24"/>
          <w:szCs w:val="32"/>
        </w:rPr>
        <w:t>assistance</w:t>
      </w:r>
      <w:r w:rsidR="00F021F2">
        <w:rPr>
          <w:rFonts w:eastAsia="標楷體" w:hint="eastAsia"/>
          <w:sz w:val="24"/>
          <w:szCs w:val="32"/>
        </w:rPr>
        <w:t xml:space="preserve"> more inclusive. Another board director gave support to the Facility</w:t>
      </w:r>
      <w:r w:rsidR="007350BD">
        <w:rPr>
          <w:rFonts w:eastAsia="標楷體" w:hint="eastAsia"/>
          <w:sz w:val="24"/>
          <w:szCs w:val="32"/>
        </w:rPr>
        <w:t xml:space="preserve"> as</w:t>
      </w:r>
      <w:r w:rsidR="00F021F2">
        <w:rPr>
          <w:rFonts w:eastAsia="標楷體" w:hint="eastAsia"/>
          <w:sz w:val="24"/>
          <w:szCs w:val="32"/>
        </w:rPr>
        <w:t xml:space="preserve"> </w:t>
      </w:r>
      <w:r w:rsidR="00E93070">
        <w:rPr>
          <w:rFonts w:eastAsia="標楷體" w:hint="eastAsia"/>
          <w:sz w:val="24"/>
          <w:szCs w:val="32"/>
        </w:rPr>
        <w:t>th</w:t>
      </w:r>
      <w:r w:rsidR="007350BD">
        <w:rPr>
          <w:rFonts w:eastAsia="標楷體" w:hint="eastAsia"/>
          <w:sz w:val="24"/>
          <w:szCs w:val="32"/>
        </w:rPr>
        <w:t>is</w:t>
      </w:r>
      <w:r w:rsidR="00E93070">
        <w:rPr>
          <w:rFonts w:eastAsia="標楷體" w:hint="eastAsia"/>
          <w:sz w:val="24"/>
          <w:szCs w:val="32"/>
        </w:rPr>
        <w:t xml:space="preserve"> scheme and </w:t>
      </w:r>
      <w:r w:rsidR="00F021F2">
        <w:rPr>
          <w:rFonts w:eastAsia="標楷體" w:hint="eastAsia"/>
          <w:sz w:val="24"/>
          <w:szCs w:val="32"/>
        </w:rPr>
        <w:t>the MOEA</w:t>
      </w:r>
      <w:r w:rsidR="00F021F2">
        <w:rPr>
          <w:rFonts w:eastAsia="標楷體"/>
          <w:sz w:val="24"/>
          <w:szCs w:val="32"/>
        </w:rPr>
        <w:t>’</w:t>
      </w:r>
      <w:r w:rsidR="00F021F2">
        <w:rPr>
          <w:rFonts w:eastAsia="標楷體" w:hint="eastAsia"/>
          <w:sz w:val="24"/>
          <w:szCs w:val="32"/>
        </w:rPr>
        <w:t xml:space="preserve">s package </w:t>
      </w:r>
      <w:r w:rsidR="007350BD">
        <w:rPr>
          <w:rFonts w:eastAsia="標楷體" w:hint="eastAsia"/>
          <w:sz w:val="24"/>
          <w:szCs w:val="32"/>
        </w:rPr>
        <w:t xml:space="preserve">actually </w:t>
      </w:r>
      <w:r w:rsidR="00F021F2">
        <w:rPr>
          <w:rFonts w:eastAsia="標楷體" w:hint="eastAsia"/>
          <w:sz w:val="24"/>
          <w:szCs w:val="32"/>
        </w:rPr>
        <w:t>targeted different types of enterprises</w:t>
      </w:r>
      <w:r w:rsidR="00E93070">
        <w:rPr>
          <w:rFonts w:eastAsia="標楷體" w:hint="eastAsia"/>
          <w:sz w:val="24"/>
          <w:szCs w:val="32"/>
        </w:rPr>
        <w:t xml:space="preserve">. </w:t>
      </w:r>
    </w:p>
    <w:p w:rsidR="005B38DD" w:rsidRDefault="00E93070" w:rsidP="0073475B">
      <w:pPr>
        <w:adjustRightInd/>
        <w:snapToGrid w:val="0"/>
        <w:spacing w:before="120" w:line="440" w:lineRule="exact"/>
        <w:ind w:firstLineChars="200" w:firstLine="480"/>
        <w:jc w:val="both"/>
        <w:textDirection w:val="lrTbV"/>
        <w:rPr>
          <w:rFonts w:eastAsia="標楷體"/>
          <w:sz w:val="24"/>
          <w:szCs w:val="32"/>
        </w:rPr>
      </w:pPr>
      <w:r>
        <w:rPr>
          <w:rFonts w:eastAsia="標楷體" w:hint="eastAsia"/>
          <w:sz w:val="24"/>
          <w:szCs w:val="32"/>
        </w:rPr>
        <w:t xml:space="preserve">Concerning </w:t>
      </w:r>
      <w:r w:rsidR="00B13668">
        <w:rPr>
          <w:rFonts w:eastAsia="標楷體" w:hint="eastAsia"/>
          <w:sz w:val="24"/>
          <w:szCs w:val="32"/>
        </w:rPr>
        <w:t xml:space="preserve">adjustment to the Facility, one board director explained that </w:t>
      </w:r>
      <w:r w:rsidR="005C5694">
        <w:rPr>
          <w:rFonts w:eastAsia="標楷體" w:hint="eastAsia"/>
          <w:sz w:val="24"/>
          <w:szCs w:val="32"/>
        </w:rPr>
        <w:t>much of its</w:t>
      </w:r>
      <w:r w:rsidR="00B13668">
        <w:rPr>
          <w:rFonts w:eastAsia="標楷體" w:hint="eastAsia"/>
          <w:sz w:val="24"/>
          <w:szCs w:val="32"/>
        </w:rPr>
        <w:t xml:space="preserve"> </w:t>
      </w:r>
      <w:r w:rsidR="005C5694">
        <w:rPr>
          <w:rFonts w:eastAsia="標楷體" w:hint="eastAsia"/>
          <w:sz w:val="24"/>
          <w:szCs w:val="32"/>
        </w:rPr>
        <w:t xml:space="preserve">content (duration, amount, rate ceiling, etc.) </w:t>
      </w:r>
      <w:r w:rsidR="0073475B">
        <w:rPr>
          <w:rFonts w:eastAsia="標楷體" w:hint="eastAsia"/>
          <w:sz w:val="24"/>
          <w:szCs w:val="32"/>
        </w:rPr>
        <w:t>was tentative</w:t>
      </w:r>
      <w:r w:rsidR="007350BD">
        <w:rPr>
          <w:rFonts w:eastAsia="標楷體" w:hint="eastAsia"/>
          <w:sz w:val="24"/>
          <w:szCs w:val="32"/>
        </w:rPr>
        <w:t>,</w:t>
      </w:r>
      <w:r w:rsidR="0073475B">
        <w:rPr>
          <w:rFonts w:eastAsia="標楷體" w:hint="eastAsia"/>
          <w:sz w:val="24"/>
          <w:szCs w:val="32"/>
        </w:rPr>
        <w:t xml:space="preserve"> </w:t>
      </w:r>
      <w:r w:rsidR="007350BD">
        <w:rPr>
          <w:rFonts w:eastAsia="標楷體" w:hint="eastAsia"/>
          <w:sz w:val="24"/>
          <w:szCs w:val="32"/>
        </w:rPr>
        <w:t>with</w:t>
      </w:r>
      <w:r w:rsidR="0073475B">
        <w:rPr>
          <w:rFonts w:eastAsia="標楷體" w:hint="eastAsia"/>
          <w:sz w:val="24"/>
          <w:szCs w:val="32"/>
        </w:rPr>
        <w:t xml:space="preserve"> flexibility for future changes. The Bank will, after the Facility</w:t>
      </w:r>
      <w:r w:rsidR="0073475B">
        <w:rPr>
          <w:rFonts w:eastAsia="標楷體"/>
          <w:sz w:val="24"/>
          <w:szCs w:val="32"/>
        </w:rPr>
        <w:t>’</w:t>
      </w:r>
      <w:r w:rsidR="0073475B">
        <w:rPr>
          <w:rFonts w:eastAsia="標楷體" w:hint="eastAsia"/>
          <w:sz w:val="24"/>
          <w:szCs w:val="32"/>
        </w:rPr>
        <w:t>s passage at today</w:t>
      </w:r>
      <w:r w:rsidR="0073475B">
        <w:rPr>
          <w:rFonts w:eastAsia="標楷體"/>
          <w:sz w:val="24"/>
          <w:szCs w:val="32"/>
        </w:rPr>
        <w:t>’</w:t>
      </w:r>
      <w:r w:rsidR="0073475B">
        <w:rPr>
          <w:rFonts w:eastAsia="標楷體" w:hint="eastAsia"/>
          <w:sz w:val="24"/>
          <w:szCs w:val="32"/>
        </w:rPr>
        <w:t>s Meeting, invite banks and relevant agencies including the SMEG to discuss the particulars of the Facility</w:t>
      </w:r>
      <w:r w:rsidR="0073475B">
        <w:rPr>
          <w:rFonts w:eastAsia="標楷體"/>
          <w:sz w:val="24"/>
          <w:szCs w:val="32"/>
        </w:rPr>
        <w:t>’</w:t>
      </w:r>
      <w:r w:rsidR="0073475B">
        <w:rPr>
          <w:rFonts w:eastAsia="標楷體" w:hint="eastAsia"/>
          <w:sz w:val="24"/>
          <w:szCs w:val="32"/>
        </w:rPr>
        <w:t xml:space="preserve">s implementation </w:t>
      </w:r>
      <w:r w:rsidR="005B38DD">
        <w:rPr>
          <w:rFonts w:eastAsia="標楷體" w:hint="eastAsia"/>
          <w:sz w:val="24"/>
          <w:szCs w:val="32"/>
        </w:rPr>
        <w:t xml:space="preserve">and formulate practical applications to carry it out. Two board directors agreed that the Governor of the Bank may in his power make adjustments to the Facility, including the lending rates, the amount of accommodation, and other arrangements based on the actual </w:t>
      </w:r>
      <w:r w:rsidR="005B38DD">
        <w:rPr>
          <w:rFonts w:eastAsia="標楷體"/>
          <w:sz w:val="24"/>
          <w:szCs w:val="32"/>
        </w:rPr>
        <w:t>implementation</w:t>
      </w:r>
      <w:r w:rsidR="005B38DD">
        <w:rPr>
          <w:rFonts w:eastAsia="標楷體" w:hint="eastAsia"/>
          <w:sz w:val="24"/>
          <w:szCs w:val="32"/>
        </w:rPr>
        <w:t xml:space="preserve"> situation</w:t>
      </w:r>
      <w:r w:rsidR="00801D0F">
        <w:rPr>
          <w:rFonts w:eastAsia="標楷體" w:hint="eastAsia"/>
          <w:sz w:val="24"/>
          <w:szCs w:val="32"/>
        </w:rPr>
        <w:t xml:space="preserve"> without </w:t>
      </w:r>
      <w:r w:rsidR="00D418EA">
        <w:rPr>
          <w:rFonts w:eastAsia="標楷體" w:hint="eastAsia"/>
          <w:sz w:val="24"/>
          <w:szCs w:val="32"/>
        </w:rPr>
        <w:t>calling</w:t>
      </w:r>
      <w:r w:rsidR="00801D0F">
        <w:rPr>
          <w:rFonts w:eastAsia="標楷體" w:hint="eastAsia"/>
          <w:sz w:val="24"/>
          <w:szCs w:val="32"/>
        </w:rPr>
        <w:t xml:space="preserve"> a Board Meeting</w:t>
      </w:r>
      <w:r w:rsidR="005B38DD">
        <w:rPr>
          <w:rFonts w:eastAsia="標楷體" w:hint="eastAsia"/>
          <w:sz w:val="24"/>
          <w:szCs w:val="32"/>
        </w:rPr>
        <w:t xml:space="preserve">. </w:t>
      </w:r>
    </w:p>
    <w:p w:rsidR="005B38DD" w:rsidRDefault="00801D0F" w:rsidP="00801D0F">
      <w:pPr>
        <w:adjustRightInd/>
        <w:snapToGrid w:val="0"/>
        <w:spacing w:before="120" w:line="440" w:lineRule="exact"/>
        <w:ind w:firstLineChars="200" w:firstLine="480"/>
        <w:jc w:val="both"/>
        <w:textDirection w:val="lrTbV"/>
        <w:rPr>
          <w:rFonts w:eastAsia="標楷體"/>
          <w:sz w:val="24"/>
          <w:szCs w:val="32"/>
        </w:rPr>
      </w:pPr>
      <w:r>
        <w:rPr>
          <w:rFonts w:eastAsia="標楷體" w:hint="eastAsia"/>
          <w:sz w:val="24"/>
          <w:szCs w:val="32"/>
        </w:rPr>
        <w:t>Another board director pointed out that during the global financial crisis the Bank held six meetings during the four months of September through December</w:t>
      </w:r>
      <w:bookmarkStart w:id="0" w:name="_GoBack"/>
      <w:bookmarkEnd w:id="0"/>
      <w:r>
        <w:rPr>
          <w:rFonts w:eastAsia="標楷體" w:hint="eastAsia"/>
          <w:sz w:val="24"/>
          <w:szCs w:val="32"/>
        </w:rPr>
        <w:t xml:space="preserve"> instead of just the two scheduled quarterly meetings. Therefore, the Bank will hold </w:t>
      </w:r>
      <w:r w:rsidRPr="00801D0F">
        <w:rPr>
          <w:rFonts w:eastAsia="標楷體"/>
          <w:sz w:val="24"/>
          <w:szCs w:val="32"/>
        </w:rPr>
        <w:t>Executive Directors Meetings or emergency Board Meetings outside the regular schedule</w:t>
      </w:r>
      <w:r>
        <w:rPr>
          <w:rFonts w:eastAsia="標楷體" w:hint="eastAsia"/>
          <w:sz w:val="24"/>
          <w:szCs w:val="32"/>
        </w:rPr>
        <w:t xml:space="preserve"> when deemed necessary.  </w:t>
      </w:r>
    </w:p>
    <w:p w:rsidR="00025604" w:rsidRPr="007350BD" w:rsidRDefault="006A083A" w:rsidP="007350BD">
      <w:pPr>
        <w:numPr>
          <w:ilvl w:val="0"/>
          <w:numId w:val="12"/>
        </w:numPr>
        <w:overflowPunct w:val="0"/>
        <w:autoSpaceDE w:val="0"/>
        <w:autoSpaceDN w:val="0"/>
        <w:snapToGrid w:val="0"/>
        <w:spacing w:before="120" w:line="440" w:lineRule="exact"/>
        <w:ind w:left="426" w:hanging="426"/>
        <w:jc w:val="both"/>
        <w:textDirection w:val="lrTbV"/>
        <w:rPr>
          <w:rFonts w:eastAsia="標楷體"/>
          <w:spacing w:val="-2"/>
          <w:sz w:val="24"/>
          <w:szCs w:val="28"/>
        </w:rPr>
      </w:pPr>
      <w:r w:rsidRPr="007350BD">
        <w:rPr>
          <w:rFonts w:eastAsia="標楷體" w:hint="eastAsia"/>
          <w:b/>
          <w:spacing w:val="-2"/>
          <w:sz w:val="24"/>
          <w:szCs w:val="28"/>
        </w:rPr>
        <w:t>Monetary Policy Decision:</w:t>
      </w:r>
      <w:r w:rsidRPr="007350BD">
        <w:rPr>
          <w:rFonts w:eastAsia="標楷體" w:hint="eastAsia"/>
          <w:spacing w:val="-2"/>
          <w:sz w:val="24"/>
          <w:szCs w:val="28"/>
        </w:rPr>
        <w:t xml:space="preserve"> </w:t>
      </w:r>
      <w:r w:rsidR="00CE3BC5" w:rsidRPr="007350BD">
        <w:rPr>
          <w:rFonts w:eastAsia="標楷體" w:hint="eastAsia"/>
          <w:spacing w:val="-2"/>
          <w:sz w:val="24"/>
          <w:szCs w:val="28"/>
        </w:rPr>
        <w:t xml:space="preserve">The board </w:t>
      </w:r>
      <w:r w:rsidR="00025604" w:rsidRPr="007350BD">
        <w:rPr>
          <w:rFonts w:eastAsia="標楷體" w:hint="eastAsia"/>
          <w:spacing w:val="-2"/>
          <w:sz w:val="24"/>
          <w:szCs w:val="28"/>
        </w:rPr>
        <w:t xml:space="preserve">directors </w:t>
      </w:r>
      <w:r w:rsidRPr="007350BD">
        <w:rPr>
          <w:rFonts w:eastAsia="標楷體" w:hint="eastAsia"/>
          <w:spacing w:val="-2"/>
          <w:sz w:val="24"/>
          <w:szCs w:val="28"/>
        </w:rPr>
        <w:t>reached a unanimous vote t</w:t>
      </w:r>
      <w:r w:rsidRPr="007350BD">
        <w:rPr>
          <w:rFonts w:eastAsia="標楷體"/>
          <w:spacing w:val="-2"/>
          <w:sz w:val="24"/>
          <w:szCs w:val="28"/>
        </w:rPr>
        <w:t>o</w:t>
      </w:r>
      <w:r w:rsidR="00801D0F" w:rsidRPr="007350BD">
        <w:rPr>
          <w:rFonts w:eastAsia="標楷體" w:hint="eastAsia"/>
          <w:spacing w:val="-2"/>
          <w:sz w:val="24"/>
          <w:szCs w:val="28"/>
        </w:rPr>
        <w:t xml:space="preserve"> reduce</w:t>
      </w:r>
      <w:r w:rsidRPr="007350BD">
        <w:rPr>
          <w:rFonts w:eastAsia="標楷體"/>
          <w:spacing w:val="-2"/>
          <w:sz w:val="24"/>
          <w:szCs w:val="28"/>
        </w:rPr>
        <w:t xml:space="preserve"> the discount rate, the rate on accommodations with collateral, and the rate on accommodations without collateral </w:t>
      </w:r>
      <w:r w:rsidR="00801D0F" w:rsidRPr="007350BD">
        <w:rPr>
          <w:rFonts w:eastAsia="標楷體"/>
          <w:spacing w:val="-2"/>
          <w:sz w:val="24"/>
          <w:szCs w:val="28"/>
        </w:rPr>
        <w:t xml:space="preserve">by 0.25 percentage points </w:t>
      </w:r>
      <w:r w:rsidR="00801D0F" w:rsidRPr="007350BD">
        <w:rPr>
          <w:rFonts w:eastAsia="標楷體" w:hint="eastAsia"/>
          <w:spacing w:val="-2"/>
          <w:sz w:val="24"/>
          <w:szCs w:val="28"/>
        </w:rPr>
        <w:t xml:space="preserve">each </w:t>
      </w:r>
      <w:r w:rsidR="00801D0F" w:rsidRPr="007350BD">
        <w:rPr>
          <w:rFonts w:eastAsia="標楷體"/>
          <w:spacing w:val="-2"/>
          <w:sz w:val="24"/>
          <w:szCs w:val="28"/>
        </w:rPr>
        <w:t>to 1.125%, 1.50%, and 3.375%, respectively</w:t>
      </w:r>
      <w:r w:rsidRPr="007350BD">
        <w:rPr>
          <w:rFonts w:eastAsia="標楷體"/>
          <w:spacing w:val="-2"/>
          <w:sz w:val="24"/>
          <w:szCs w:val="28"/>
        </w:rPr>
        <w:t>.</w:t>
      </w:r>
      <w:r w:rsidR="00025604" w:rsidRPr="007350BD">
        <w:rPr>
          <w:rFonts w:eastAsia="標楷體" w:hint="eastAsia"/>
          <w:spacing w:val="-2"/>
          <w:sz w:val="24"/>
          <w:szCs w:val="28"/>
        </w:rPr>
        <w:t xml:space="preserve"> </w:t>
      </w:r>
    </w:p>
    <w:p w:rsidR="006A083A" w:rsidRPr="009605CF" w:rsidRDefault="006A083A" w:rsidP="009605CF">
      <w:pPr>
        <w:pStyle w:val="afff6"/>
        <w:numPr>
          <w:ilvl w:val="2"/>
          <w:numId w:val="26"/>
        </w:numPr>
        <w:adjustRightInd/>
        <w:snapToGrid w:val="0"/>
        <w:spacing w:before="120" w:line="440" w:lineRule="exact"/>
        <w:ind w:leftChars="0" w:left="426" w:hanging="426"/>
        <w:rPr>
          <w:rFonts w:ascii="Times New Roman" w:eastAsia="標楷體"/>
          <w:b/>
          <w:sz w:val="28"/>
          <w:szCs w:val="28"/>
        </w:rPr>
      </w:pPr>
      <w:r w:rsidRPr="009605CF">
        <w:rPr>
          <w:rFonts w:ascii="Times New Roman" w:eastAsia="標楷體" w:hint="eastAsia"/>
          <w:b/>
          <w:sz w:val="28"/>
          <w:szCs w:val="28"/>
        </w:rPr>
        <w:t xml:space="preserve">The Press Release </w:t>
      </w:r>
    </w:p>
    <w:p w:rsidR="006A083A" w:rsidRPr="007F6F77" w:rsidRDefault="006A083A" w:rsidP="00FA173A">
      <w:pPr>
        <w:spacing w:before="120" w:line="440" w:lineRule="exact"/>
        <w:ind w:firstLineChars="200" w:firstLine="480"/>
        <w:jc w:val="both"/>
        <w:rPr>
          <w:rFonts w:eastAsia="標楷體"/>
          <w:sz w:val="24"/>
          <w:szCs w:val="28"/>
        </w:rPr>
      </w:pPr>
      <w:r w:rsidRPr="007F6F77">
        <w:rPr>
          <w:rFonts w:eastAsia="標楷體" w:hint="eastAsia"/>
          <w:sz w:val="24"/>
          <w:szCs w:val="28"/>
        </w:rPr>
        <w:t xml:space="preserve">The </w:t>
      </w:r>
      <w:r w:rsidR="00CE3BC5" w:rsidRPr="007F6F77">
        <w:rPr>
          <w:rFonts w:eastAsia="標楷體" w:hint="eastAsia"/>
          <w:sz w:val="24"/>
          <w:szCs w:val="28"/>
        </w:rPr>
        <w:t>b</w:t>
      </w:r>
      <w:r w:rsidRPr="007F6F77">
        <w:rPr>
          <w:rFonts w:eastAsia="標楷體" w:hint="eastAsia"/>
          <w:sz w:val="24"/>
          <w:szCs w:val="28"/>
        </w:rPr>
        <w:t xml:space="preserve">oard </w:t>
      </w:r>
      <w:r w:rsidR="00CE3BC5" w:rsidRPr="007F6F77">
        <w:rPr>
          <w:rFonts w:eastAsia="標楷體" w:hint="eastAsia"/>
          <w:sz w:val="24"/>
          <w:szCs w:val="28"/>
        </w:rPr>
        <w:t>d</w:t>
      </w:r>
      <w:r w:rsidRPr="007F6F77">
        <w:rPr>
          <w:rFonts w:eastAsia="標楷體" w:hint="eastAsia"/>
          <w:sz w:val="24"/>
          <w:szCs w:val="28"/>
        </w:rPr>
        <w:t xml:space="preserve">irectors and </w:t>
      </w:r>
      <w:r w:rsidR="00CE3BC5" w:rsidRPr="007F6F77">
        <w:rPr>
          <w:rFonts w:eastAsia="標楷體" w:hint="eastAsia"/>
          <w:sz w:val="24"/>
          <w:szCs w:val="28"/>
        </w:rPr>
        <w:t>s</w:t>
      </w:r>
      <w:r w:rsidRPr="007F6F77">
        <w:rPr>
          <w:rFonts w:eastAsia="標楷體" w:hint="eastAsia"/>
          <w:sz w:val="24"/>
          <w:szCs w:val="28"/>
        </w:rPr>
        <w:t xml:space="preserve">upervisors approved unanimously to issue the following press release in the post-meeting press conference, together with the </w:t>
      </w:r>
      <w:r w:rsidRPr="007F6F77">
        <w:rPr>
          <w:rFonts w:eastAsia="標楷體"/>
          <w:sz w:val="24"/>
          <w:szCs w:val="28"/>
        </w:rPr>
        <w:t xml:space="preserve">Supplementary Materials for the </w:t>
      </w:r>
      <w:r w:rsidRPr="007F6F77">
        <w:rPr>
          <w:rFonts w:eastAsia="標楷體" w:hint="eastAsia"/>
          <w:sz w:val="24"/>
          <w:szCs w:val="28"/>
        </w:rPr>
        <w:t>Post-Monetary Policy M</w:t>
      </w:r>
      <w:r w:rsidRPr="007F6F77">
        <w:rPr>
          <w:rFonts w:eastAsia="標楷體"/>
          <w:sz w:val="24"/>
          <w:szCs w:val="28"/>
        </w:rPr>
        <w:t>e</w:t>
      </w:r>
      <w:r w:rsidRPr="007F6F77">
        <w:rPr>
          <w:rFonts w:eastAsia="標楷體" w:hint="eastAsia"/>
          <w:sz w:val="24"/>
          <w:szCs w:val="28"/>
        </w:rPr>
        <w:t>eting Press Conference prepared by the</w:t>
      </w:r>
      <w:r w:rsidR="003B4EC4">
        <w:rPr>
          <w:rFonts w:eastAsia="標楷體" w:hint="eastAsia"/>
          <w:sz w:val="24"/>
          <w:szCs w:val="28"/>
        </w:rPr>
        <w:t xml:space="preserve"> </w:t>
      </w:r>
      <w:r w:rsidR="00025604">
        <w:rPr>
          <w:rFonts w:eastAsia="標楷體" w:hint="eastAsia"/>
          <w:sz w:val="24"/>
          <w:szCs w:val="28"/>
        </w:rPr>
        <w:t>Bank</w:t>
      </w:r>
      <w:r w:rsidRPr="007F6F77">
        <w:rPr>
          <w:rFonts w:eastAsia="標楷體" w:hint="eastAsia"/>
          <w:sz w:val="24"/>
          <w:szCs w:val="28"/>
        </w:rPr>
        <w:t xml:space="preserve">. </w:t>
      </w:r>
    </w:p>
    <w:p w:rsidR="005323D9" w:rsidRPr="005323D9" w:rsidRDefault="008814F0" w:rsidP="005323D9">
      <w:pPr>
        <w:pStyle w:val="3"/>
        <w:spacing w:afterLines="50" w:after="120" w:line="320" w:lineRule="exact"/>
        <w:jc w:val="center"/>
        <w:rPr>
          <w:rFonts w:ascii="Times New Roman" w:hAnsi="Times New Roman"/>
          <w:sz w:val="28"/>
          <w:szCs w:val="28"/>
        </w:rPr>
      </w:pPr>
      <w:r w:rsidRPr="007F6F77">
        <w:rPr>
          <w:rFonts w:eastAsia="標楷體"/>
          <w:sz w:val="24"/>
          <w:szCs w:val="28"/>
        </w:rPr>
        <w:br w:type="page"/>
      </w:r>
      <w:r w:rsidR="005323D9" w:rsidRPr="005323D9">
        <w:rPr>
          <w:rFonts w:ascii="Times New Roman" w:hAnsi="Times New Roman"/>
          <w:sz w:val="28"/>
          <w:szCs w:val="28"/>
        </w:rPr>
        <w:lastRenderedPageBreak/>
        <w:t>Monetary Policy Decisions of the Board Meeting</w:t>
      </w:r>
    </w:p>
    <w:p w:rsidR="005323D9" w:rsidRPr="005323D9" w:rsidRDefault="005323D9" w:rsidP="005323D9">
      <w:pPr>
        <w:pStyle w:val="af4"/>
        <w:numPr>
          <w:ilvl w:val="0"/>
          <w:numId w:val="7"/>
        </w:numPr>
        <w:tabs>
          <w:tab w:val="clear" w:pos="480"/>
          <w:tab w:val="num" w:pos="426"/>
        </w:tabs>
        <w:adjustRightInd/>
        <w:spacing w:before="0" w:afterLines="50" w:after="120" w:line="320" w:lineRule="exact"/>
        <w:jc w:val="both"/>
        <w:textAlignment w:val="auto"/>
        <w:rPr>
          <w:sz w:val="24"/>
          <w:szCs w:val="24"/>
        </w:rPr>
      </w:pPr>
      <w:r w:rsidRPr="005323D9">
        <w:rPr>
          <w:sz w:val="24"/>
          <w:szCs w:val="24"/>
        </w:rPr>
        <w:t>Global economic and financial conditions</w:t>
      </w:r>
    </w:p>
    <w:p w:rsidR="005323D9" w:rsidRPr="005323D9" w:rsidRDefault="005323D9" w:rsidP="005323D9">
      <w:pPr>
        <w:pStyle w:val="afff6"/>
        <w:spacing w:afterLines="50" w:after="120" w:line="400" w:lineRule="exact"/>
        <w:ind w:leftChars="0"/>
        <w:rPr>
          <w:rFonts w:ascii="Times New Roman"/>
          <w:sz w:val="24"/>
          <w:szCs w:val="24"/>
        </w:rPr>
      </w:pPr>
      <w:r w:rsidRPr="005323D9">
        <w:rPr>
          <w:rFonts w:ascii="Times New Roman"/>
          <w:sz w:val="24"/>
          <w:szCs w:val="24"/>
        </w:rPr>
        <w:t>Since early this year, the spread of the COVID-19 pandemic has disrupted global supply chains and weakened the growth momentum for international trade and consumption demand. Real economic activities have been widely affected and international financial markets have experienced dramatic volatility. Among international commodities, sharp declines in crude prices have exerted a downward pressure on global inflation. Moreover, factors such as the uncertain prospects for trade deal negotiations among major economies as well as geopolitical conflicts also substantially heighten downside risks to the global economy. International institutions have successively made significant downward revisions to forecasts for global economic growth this year.</w:t>
      </w:r>
    </w:p>
    <w:p w:rsidR="005323D9" w:rsidRPr="005323D9" w:rsidRDefault="005323D9" w:rsidP="005323D9">
      <w:pPr>
        <w:pStyle w:val="afff6"/>
        <w:spacing w:afterLines="50" w:after="120" w:line="400" w:lineRule="exact"/>
        <w:ind w:leftChars="0"/>
        <w:rPr>
          <w:rFonts w:ascii="Times New Roman"/>
          <w:sz w:val="24"/>
          <w:szCs w:val="24"/>
        </w:rPr>
      </w:pPr>
      <w:r w:rsidRPr="005323D9">
        <w:rPr>
          <w:rFonts w:ascii="Times New Roman"/>
          <w:sz w:val="24"/>
          <w:szCs w:val="24"/>
        </w:rPr>
        <w:t>Given rising uncertainties surrounding the impact of the virus on global economic and financial conditions, major economies have recently adopted an accommodative monetary policy stance and announced expansionary fiscal policy to shore up economic growth.</w:t>
      </w:r>
    </w:p>
    <w:p w:rsidR="005323D9" w:rsidRPr="005323D9" w:rsidRDefault="005323D9" w:rsidP="005323D9">
      <w:pPr>
        <w:pStyle w:val="af4"/>
        <w:numPr>
          <w:ilvl w:val="0"/>
          <w:numId w:val="7"/>
        </w:numPr>
        <w:tabs>
          <w:tab w:val="clear" w:pos="480"/>
          <w:tab w:val="num" w:pos="426"/>
        </w:tabs>
        <w:adjustRightInd/>
        <w:spacing w:before="0" w:afterLines="50" w:after="120" w:line="320" w:lineRule="exact"/>
        <w:jc w:val="both"/>
        <w:textAlignment w:val="auto"/>
        <w:rPr>
          <w:sz w:val="24"/>
          <w:szCs w:val="24"/>
        </w:rPr>
      </w:pPr>
      <w:r w:rsidRPr="005323D9">
        <w:rPr>
          <w:sz w:val="24"/>
          <w:szCs w:val="24"/>
        </w:rPr>
        <w:t>Domestic economic and financial conditions</w:t>
      </w:r>
    </w:p>
    <w:p w:rsidR="005323D9" w:rsidRPr="005323D9" w:rsidRDefault="005323D9" w:rsidP="005323D9">
      <w:pPr>
        <w:pStyle w:val="afff6"/>
        <w:numPr>
          <w:ilvl w:val="0"/>
          <w:numId w:val="8"/>
        </w:numPr>
        <w:adjustRightInd/>
        <w:spacing w:afterLines="50" w:after="120" w:line="400" w:lineRule="exact"/>
        <w:ind w:leftChars="0"/>
        <w:textAlignment w:val="auto"/>
        <w:rPr>
          <w:rFonts w:ascii="Times New Roman"/>
          <w:sz w:val="24"/>
          <w:szCs w:val="24"/>
        </w:rPr>
      </w:pPr>
      <w:r w:rsidRPr="005323D9">
        <w:rPr>
          <w:rFonts w:ascii="Times New Roman"/>
          <w:sz w:val="24"/>
          <w:szCs w:val="24"/>
        </w:rPr>
        <w:t>With the spread of the coronavirus, the global economy is expected to expand at a notably slower pace this year, which may undermine Taiwan's exports. In addition, the number of inbound visitors has drastically decreased, dampening growth in service exports. In terms of domestic demand, as the virus outbreak weighed on domestic consumer confidence and labor market conditions, private consumption expenditure is anticipated to be constrained. On the other hand, while investment plans in the manufacturing sector may also be affected, imports of capital equipment considerably increased in 2019, leading to a higher comparison base. Therefore, private investment is likely to register mild growth.</w:t>
      </w:r>
    </w:p>
    <w:p w:rsidR="005323D9" w:rsidRPr="005323D9" w:rsidRDefault="005323D9" w:rsidP="005323D9">
      <w:pPr>
        <w:pStyle w:val="afff6"/>
        <w:spacing w:afterLines="50" w:after="120" w:line="400" w:lineRule="exact"/>
        <w:ind w:leftChars="0" w:left="360"/>
        <w:rPr>
          <w:rFonts w:ascii="Times New Roman"/>
          <w:sz w:val="24"/>
          <w:szCs w:val="24"/>
        </w:rPr>
      </w:pPr>
      <w:r w:rsidRPr="005323D9">
        <w:rPr>
          <w:rFonts w:ascii="Times New Roman"/>
          <w:sz w:val="24"/>
          <w:szCs w:val="24"/>
        </w:rPr>
        <w:t xml:space="preserve">As the coronavirus is projected to drag down the domestic economy in the first half of the year, the Bank revises down the growth forecast of Taiwan's economy to 1.07% for the first half of the year. If global supply chains gradually resume production in the second half of the year, export growth is likely to regain momentum. In addition, the rebound effect deriving from deferred private consumption, along with the government's relief and stimulus measures to bolster domestic demand, point to a possible pickup in domestic economic growth in the second half of the year. The Bank forecasts the domestic economy to expand by </w:t>
      </w:r>
      <w:r w:rsidRPr="005323D9">
        <w:rPr>
          <w:rFonts w:ascii="Times New Roman"/>
          <w:sz w:val="24"/>
          <w:szCs w:val="24"/>
        </w:rPr>
        <w:lastRenderedPageBreak/>
        <w:t xml:space="preserve">1.92% in 2020 (Appendix Table 1). The developments of the COVID-19 outbreak will be a key variable for Taiwan's economy this year. </w:t>
      </w:r>
    </w:p>
    <w:p w:rsidR="005323D9" w:rsidRPr="005323D9" w:rsidRDefault="005323D9" w:rsidP="005323D9">
      <w:pPr>
        <w:pStyle w:val="afff6"/>
        <w:numPr>
          <w:ilvl w:val="0"/>
          <w:numId w:val="8"/>
        </w:numPr>
        <w:adjustRightInd/>
        <w:spacing w:afterLines="50" w:after="120" w:line="400" w:lineRule="exact"/>
        <w:ind w:leftChars="0"/>
        <w:textAlignment w:val="auto"/>
        <w:rPr>
          <w:rFonts w:ascii="Times New Roman"/>
          <w:sz w:val="24"/>
          <w:szCs w:val="24"/>
        </w:rPr>
      </w:pPr>
      <w:r w:rsidRPr="005323D9">
        <w:rPr>
          <w:rFonts w:ascii="Times New Roman"/>
          <w:sz w:val="24"/>
          <w:szCs w:val="24"/>
        </w:rPr>
        <w:t>For the first two months of the year, the consumer price index (CPI) and the core CPI (excluding fruit, vegetables, and energy items) registered average annual growth rates of 0.81% and 0.48%, respectively. In terms of the inflation outlook, considering the adverse impact on domestic consumption demand caused by the spread of the virus, combined with plunging international oil and raw material prices, the Bank trims the forecasts of the CPI and core CPI annual growth rates for 2020 to 0.59% and 0.55%, respectively (Appendix Table 2).</w:t>
      </w:r>
    </w:p>
    <w:p w:rsidR="005323D9" w:rsidRPr="005323D9" w:rsidRDefault="005323D9" w:rsidP="005323D9">
      <w:pPr>
        <w:pStyle w:val="afff6"/>
        <w:numPr>
          <w:ilvl w:val="0"/>
          <w:numId w:val="8"/>
        </w:numPr>
        <w:adjustRightInd/>
        <w:spacing w:afterLines="50" w:after="120" w:line="400" w:lineRule="exact"/>
        <w:ind w:leftChars="0" w:left="357"/>
        <w:textAlignment w:val="auto"/>
        <w:rPr>
          <w:rFonts w:ascii="Times New Roman"/>
          <w:sz w:val="24"/>
          <w:szCs w:val="24"/>
        </w:rPr>
      </w:pPr>
      <w:r w:rsidRPr="005323D9">
        <w:rPr>
          <w:rFonts w:ascii="Times New Roman"/>
          <w:sz w:val="24"/>
          <w:szCs w:val="24"/>
        </w:rPr>
        <w:t xml:space="preserve">The domestic financial system continues to enjoy ample liquidity and smooth functioning of financial intermediation. For the first two months of the year, the level of banks' net excess reserves stayed around NT$45-NT$55 billion and bank credit steadily increased. Short-term market interest rates generally moved around a lower level while long-term rates trended downwards.  </w:t>
      </w:r>
    </w:p>
    <w:p w:rsidR="005323D9" w:rsidRPr="005323D9" w:rsidRDefault="005323D9" w:rsidP="005323D9">
      <w:pPr>
        <w:pStyle w:val="af4"/>
        <w:widowControl/>
        <w:numPr>
          <w:ilvl w:val="0"/>
          <w:numId w:val="7"/>
        </w:numPr>
        <w:adjustRightInd/>
        <w:spacing w:before="0" w:afterLines="50" w:after="120" w:line="400" w:lineRule="exact"/>
        <w:jc w:val="both"/>
        <w:textAlignment w:val="auto"/>
        <w:rPr>
          <w:sz w:val="24"/>
          <w:szCs w:val="24"/>
        </w:rPr>
      </w:pPr>
      <w:r w:rsidRPr="005323D9">
        <w:rPr>
          <w:sz w:val="24"/>
          <w:szCs w:val="24"/>
        </w:rPr>
        <w:t xml:space="preserve">Monetary policy decisions </w:t>
      </w:r>
    </w:p>
    <w:p w:rsidR="005323D9" w:rsidRPr="005323D9" w:rsidRDefault="005323D9" w:rsidP="005323D9">
      <w:pPr>
        <w:spacing w:afterLines="50" w:after="120" w:line="400" w:lineRule="exact"/>
        <w:ind w:leftChars="118" w:left="236" w:firstLine="1"/>
        <w:jc w:val="both"/>
        <w:rPr>
          <w:sz w:val="24"/>
          <w:szCs w:val="24"/>
        </w:rPr>
      </w:pPr>
      <w:r w:rsidRPr="005323D9">
        <w:rPr>
          <w:sz w:val="24"/>
          <w:szCs w:val="24"/>
        </w:rPr>
        <w:t>The coronavirus pandemic has caused global economic prospects to deteriorate drastically and international financial markets to fluctuate violently. On the domestic scene, manufacturers could face supply chain disruptions, and some parts of the service sector could run into problems from slowing business. Small- and medium-sized enterprises could particularly suffer if funding access turns limited, which could in turn weigh on employment. Meanwhile, with major currencies experiencing more marked depreciations, the NT dollar has shown relative strength.</w:t>
      </w:r>
    </w:p>
    <w:p w:rsidR="005323D9" w:rsidRPr="005323D9" w:rsidRDefault="005323D9" w:rsidP="005323D9">
      <w:pPr>
        <w:spacing w:afterLines="50" w:after="120" w:line="400" w:lineRule="exact"/>
        <w:ind w:leftChars="118" w:left="236" w:firstLine="1"/>
        <w:jc w:val="both"/>
        <w:rPr>
          <w:sz w:val="24"/>
          <w:szCs w:val="24"/>
        </w:rPr>
      </w:pPr>
      <w:r w:rsidRPr="005323D9">
        <w:rPr>
          <w:sz w:val="24"/>
          <w:szCs w:val="24"/>
        </w:rPr>
        <w:t xml:space="preserve">Therefore, to help support business continuity and to caution against the adverse implications of massive cross-border capital flows for financial stability, the Board judged that a policy rate cut was necessary. The Board also decided to set in place a special accommodation facility to help the SMEs to get through financial distress. These actions are expected to buttress confidence of households and businesses, to help sustain the smooth functioning of economic activity and to facilitate the Bank's efforts towards the fulfillment of its mandate.  </w:t>
      </w:r>
    </w:p>
    <w:p w:rsidR="005323D9" w:rsidRPr="005323D9" w:rsidRDefault="005323D9" w:rsidP="005323D9">
      <w:pPr>
        <w:spacing w:line="400" w:lineRule="exact"/>
        <w:ind w:leftChars="118" w:left="236" w:firstLine="1"/>
        <w:jc w:val="both"/>
        <w:rPr>
          <w:sz w:val="24"/>
          <w:szCs w:val="24"/>
        </w:rPr>
      </w:pPr>
      <w:r w:rsidRPr="005323D9">
        <w:rPr>
          <w:sz w:val="24"/>
          <w:szCs w:val="24"/>
        </w:rPr>
        <w:t>The Board reached the following decisions unanimously at the Meeting today:</w:t>
      </w:r>
    </w:p>
    <w:p w:rsidR="005323D9" w:rsidRPr="005323D9" w:rsidRDefault="005323D9" w:rsidP="005323D9">
      <w:pPr>
        <w:pStyle w:val="afff6"/>
        <w:numPr>
          <w:ilvl w:val="0"/>
          <w:numId w:val="27"/>
        </w:numPr>
        <w:adjustRightInd/>
        <w:spacing w:afterLines="50" w:after="120" w:line="400" w:lineRule="exact"/>
        <w:ind w:leftChars="0"/>
        <w:textAlignment w:val="auto"/>
        <w:rPr>
          <w:rFonts w:ascii="Times New Roman"/>
          <w:sz w:val="24"/>
          <w:szCs w:val="24"/>
        </w:rPr>
      </w:pPr>
      <w:r w:rsidRPr="005323D9">
        <w:rPr>
          <w:rFonts w:ascii="Times New Roman"/>
          <w:sz w:val="24"/>
          <w:szCs w:val="24"/>
        </w:rPr>
        <w:t>The discount rate, the rate on accommodations with collateral, and the rate on accommodations without collateral will, effective March 20, 2020, be reduced by 0.25 percentage points to 1.125%, 1.50%, and 3.375%, respectively.</w:t>
      </w:r>
    </w:p>
    <w:p w:rsidR="005323D9" w:rsidRPr="005323D9" w:rsidRDefault="005323D9" w:rsidP="005323D9">
      <w:pPr>
        <w:pStyle w:val="afff6"/>
        <w:spacing w:afterLines="50" w:after="120" w:line="400" w:lineRule="exact"/>
        <w:ind w:leftChars="0" w:left="357"/>
        <w:rPr>
          <w:rFonts w:ascii="Times New Roman"/>
          <w:sz w:val="24"/>
          <w:szCs w:val="24"/>
        </w:rPr>
      </w:pPr>
      <w:r w:rsidRPr="005323D9">
        <w:rPr>
          <w:rFonts w:ascii="Times New Roman"/>
          <w:sz w:val="24"/>
          <w:szCs w:val="24"/>
        </w:rPr>
        <w:lastRenderedPageBreak/>
        <w:t xml:space="preserve">The Bank will continue to closely monitor new developments of the coronavirus outbreak and the monetary policy actions by major economies, as well as the resultant effects on the economic and financial conditions at home and abroad. The Bank </w:t>
      </w:r>
      <w:proofErr w:type="gramStart"/>
      <w:r w:rsidRPr="005323D9">
        <w:rPr>
          <w:rFonts w:ascii="Times New Roman"/>
          <w:sz w:val="24"/>
          <w:szCs w:val="24"/>
        </w:rPr>
        <w:t>will</w:t>
      </w:r>
      <w:proofErr w:type="gramEnd"/>
      <w:r w:rsidRPr="005323D9">
        <w:rPr>
          <w:rFonts w:ascii="Times New Roman"/>
          <w:sz w:val="24"/>
          <w:szCs w:val="24"/>
        </w:rPr>
        <w:t xml:space="preserve">, should the situation warrants, hold Executive Directors' Meetings or emergency Board Meetings outside the regular schedule and deploy monetary policy tools to act as appropriate to fulfilling its statutory mandates. </w:t>
      </w:r>
    </w:p>
    <w:p w:rsidR="005323D9" w:rsidRPr="005323D9" w:rsidRDefault="005323D9" w:rsidP="005323D9">
      <w:pPr>
        <w:pStyle w:val="afff6"/>
        <w:numPr>
          <w:ilvl w:val="0"/>
          <w:numId w:val="27"/>
        </w:numPr>
        <w:adjustRightInd/>
        <w:spacing w:afterLines="50" w:after="120" w:line="400" w:lineRule="exact"/>
        <w:ind w:leftChars="0"/>
        <w:textAlignment w:val="auto"/>
        <w:rPr>
          <w:rFonts w:ascii="Times New Roman"/>
          <w:sz w:val="24"/>
          <w:szCs w:val="24"/>
        </w:rPr>
      </w:pPr>
      <w:r w:rsidRPr="005323D9">
        <w:rPr>
          <w:rFonts w:ascii="Times New Roman"/>
          <w:sz w:val="24"/>
          <w:szCs w:val="24"/>
        </w:rPr>
        <w:t xml:space="preserve">Under the special accommodation facility, the Bank will, preliminarily, provide banks with additional funds of a total amount of NT$200 billion and at a rate of one percentage point lower than the policy rate on accommodations with collateral, in order to support credit extensions to SMEs. The interest rate charged on loans extended to SMEs under this facility would, preliminarily, be capped at the aforementioned rate on special accommodations plus one percentage point (Appendix 1). The Bank will regularly review the implementation of the facility and make timely adjustments as needed. </w:t>
      </w:r>
    </w:p>
    <w:p w:rsidR="005323D9" w:rsidRPr="005323D9" w:rsidRDefault="005323D9" w:rsidP="005323D9">
      <w:pPr>
        <w:pStyle w:val="af4"/>
        <w:widowControl/>
        <w:numPr>
          <w:ilvl w:val="0"/>
          <w:numId w:val="7"/>
        </w:numPr>
        <w:adjustRightInd/>
        <w:spacing w:before="0" w:afterLines="50" w:after="120" w:line="400" w:lineRule="exact"/>
        <w:jc w:val="both"/>
        <w:textAlignment w:val="auto"/>
        <w:rPr>
          <w:sz w:val="24"/>
          <w:szCs w:val="24"/>
        </w:rPr>
      </w:pPr>
      <w:r w:rsidRPr="005323D9">
        <w:rPr>
          <w:sz w:val="24"/>
          <w:szCs w:val="24"/>
        </w:rPr>
        <w:t xml:space="preserve">Meanwhile, as part of the Bank's efforts to ensure continued availability of liquidity, banks may also use their holdings of the certificates of deposit (CDs) and negotiable certificates of deposit (NCDs) issued by the Bank to request early withdrawal or to take out secured loans. In case of emergency, the Bank's expanded repo facility, introduced in 2008 at the onset of the global financial crisis, could also be utilized to provide sufficient market access to liquidity. Under the broadened scope, securities firms and insurance companies are included as eligible counterparties in addition to banks and bills finance companies (Appendix 2). Banks with ample funds are urged to fulfill their roles as financial intermediaries and extend loans as needed to viable businesses. </w:t>
      </w:r>
    </w:p>
    <w:p w:rsidR="005323D9" w:rsidRPr="005323D9" w:rsidRDefault="005323D9" w:rsidP="005323D9">
      <w:pPr>
        <w:pStyle w:val="af4"/>
        <w:widowControl/>
        <w:numPr>
          <w:ilvl w:val="0"/>
          <w:numId w:val="7"/>
        </w:numPr>
        <w:adjustRightInd/>
        <w:spacing w:before="0" w:afterLines="50" w:after="120" w:line="400" w:lineRule="exact"/>
        <w:jc w:val="both"/>
        <w:textAlignment w:val="auto"/>
        <w:rPr>
          <w:sz w:val="24"/>
          <w:szCs w:val="24"/>
        </w:rPr>
      </w:pPr>
      <w:r w:rsidRPr="005323D9">
        <w:rPr>
          <w:sz w:val="24"/>
          <w:szCs w:val="24"/>
        </w:rPr>
        <w:t>Taiwan has recently witnessed frequent short-term capital movements with adverse implications for the domestic forex and stock markets. The Bank will pay close attention to cross-border capital flows and act in line with</w:t>
      </w:r>
      <w:r w:rsidRPr="005323D9">
        <w:rPr>
          <w:color w:val="C00000"/>
          <w:sz w:val="24"/>
          <w:szCs w:val="24"/>
        </w:rPr>
        <w:t xml:space="preserve"> </w:t>
      </w:r>
      <w:r w:rsidRPr="005323D9">
        <w:rPr>
          <w:sz w:val="24"/>
          <w:szCs w:val="24"/>
        </w:rPr>
        <w:t xml:space="preserve">its mandate to maintain an orderly foreign exchange market and safeguard financial market stability. </w:t>
      </w:r>
    </w:p>
    <w:p w:rsidR="005323D9" w:rsidRPr="005323D9" w:rsidRDefault="005323D9" w:rsidP="005323D9">
      <w:pPr>
        <w:pStyle w:val="af4"/>
        <w:widowControl/>
        <w:numPr>
          <w:ilvl w:val="0"/>
          <w:numId w:val="7"/>
        </w:numPr>
        <w:adjustRightInd/>
        <w:spacing w:before="0" w:afterLines="50" w:after="120" w:line="400" w:lineRule="exact"/>
        <w:jc w:val="both"/>
        <w:textAlignment w:val="auto"/>
        <w:rPr>
          <w:sz w:val="24"/>
          <w:szCs w:val="24"/>
        </w:rPr>
      </w:pPr>
      <w:r w:rsidRPr="005323D9">
        <w:rPr>
          <w:sz w:val="24"/>
          <w:szCs w:val="24"/>
        </w:rPr>
        <w:t xml:space="preserve">The coronavirus outbreak is causing serious supply and demand shocks to the global economy. While the government has begun to introduce relief measures and stimulus programs, the Bank has also undertaken supportive actions with an easy monetary environment and a special SME accommodation facility. It is expected that the combined efforts would work in concert to promote steady growth for the Taiwan economy. </w:t>
      </w:r>
    </w:p>
    <w:p w:rsidR="005323D9" w:rsidRDefault="005323D9" w:rsidP="005323D9">
      <w:pPr>
        <w:pStyle w:val="af4"/>
        <w:widowControl/>
        <w:spacing w:afterLines="50" w:after="120" w:line="400" w:lineRule="exact"/>
        <w:rPr>
          <w:szCs w:val="28"/>
        </w:rPr>
      </w:pPr>
    </w:p>
    <w:p w:rsidR="005323D9" w:rsidRDefault="005323D9" w:rsidP="005323D9">
      <w:pPr>
        <w:spacing w:line="480" w:lineRule="exact"/>
        <w:ind w:left="680" w:hangingChars="340" w:hanging="680"/>
        <w:rPr>
          <w:rFonts w:eastAsia="標楷體"/>
          <w:b/>
          <w:sz w:val="32"/>
          <w:szCs w:val="28"/>
        </w:rPr>
      </w:pPr>
      <w:r>
        <w:rPr>
          <w:szCs w:val="28"/>
        </w:rPr>
        <w:br w:type="page"/>
      </w:r>
      <w:r w:rsidRPr="005323D9">
        <w:rPr>
          <w:rFonts w:eastAsia="標楷體" w:hint="eastAsia"/>
          <w:b/>
          <w:sz w:val="28"/>
          <w:szCs w:val="28"/>
        </w:rPr>
        <w:lastRenderedPageBreak/>
        <w:t xml:space="preserve">Appendix 1: Key Points of the Special Accommodation Facility to Support Bank Credit to SMEs, Implemented by the CBC  </w:t>
      </w:r>
    </w:p>
    <w:p w:rsidR="005323D9" w:rsidRPr="005323D9" w:rsidRDefault="005323D9" w:rsidP="005323D9">
      <w:pPr>
        <w:widowControl/>
        <w:numPr>
          <w:ilvl w:val="0"/>
          <w:numId w:val="28"/>
        </w:numPr>
        <w:adjustRightInd/>
        <w:spacing w:beforeLines="100" w:before="240" w:line="480" w:lineRule="exact"/>
        <w:ind w:left="426" w:hanging="426"/>
        <w:jc w:val="both"/>
        <w:textAlignment w:val="auto"/>
        <w:rPr>
          <w:rFonts w:eastAsia="標楷體"/>
          <w:sz w:val="24"/>
          <w:szCs w:val="28"/>
        </w:rPr>
      </w:pPr>
      <w:r w:rsidRPr="005323D9">
        <w:rPr>
          <w:rFonts w:eastAsia="標楷體" w:hint="eastAsia"/>
          <w:sz w:val="24"/>
          <w:szCs w:val="28"/>
        </w:rPr>
        <w:t xml:space="preserve">To enhance funding access for the SMEs affected by the coronavirus </w:t>
      </w:r>
      <w:r w:rsidRPr="005323D9">
        <w:rPr>
          <w:rFonts w:eastAsia="標楷體"/>
          <w:sz w:val="24"/>
          <w:szCs w:val="28"/>
        </w:rPr>
        <w:t>disease</w:t>
      </w:r>
      <w:r w:rsidRPr="005323D9">
        <w:rPr>
          <w:rFonts w:eastAsia="標楷體" w:hint="eastAsia"/>
          <w:sz w:val="24"/>
          <w:szCs w:val="28"/>
        </w:rPr>
        <w:t xml:space="preserve"> (COVID-19) outbreak, and to mitigate the economic and </w:t>
      </w:r>
      <w:r w:rsidRPr="005323D9">
        <w:rPr>
          <w:rFonts w:eastAsia="標楷體"/>
          <w:sz w:val="24"/>
          <w:szCs w:val="28"/>
        </w:rPr>
        <w:t>financial</w:t>
      </w:r>
      <w:r w:rsidRPr="005323D9">
        <w:rPr>
          <w:rFonts w:eastAsia="標楷體" w:hint="eastAsia"/>
          <w:sz w:val="24"/>
          <w:szCs w:val="28"/>
        </w:rPr>
        <w:t xml:space="preserve"> impacts of the virus, the CBC launches this special accommodation facility to provide banks with additional funds, so that they may, through secured loans, support the credit needs of the aforementioned enterprises.</w:t>
      </w:r>
    </w:p>
    <w:p w:rsidR="005323D9" w:rsidRPr="005323D9" w:rsidRDefault="005323D9" w:rsidP="005323D9">
      <w:pPr>
        <w:widowControl/>
        <w:numPr>
          <w:ilvl w:val="0"/>
          <w:numId w:val="28"/>
        </w:numPr>
        <w:overflowPunct w:val="0"/>
        <w:adjustRightInd/>
        <w:spacing w:beforeLines="100" w:before="240" w:line="480" w:lineRule="exact"/>
        <w:ind w:left="426" w:hanging="426"/>
        <w:jc w:val="both"/>
        <w:textAlignment w:val="auto"/>
        <w:rPr>
          <w:rFonts w:eastAsia="標楷體"/>
          <w:sz w:val="24"/>
          <w:szCs w:val="28"/>
        </w:rPr>
      </w:pPr>
      <w:r w:rsidRPr="005323D9">
        <w:rPr>
          <w:rFonts w:eastAsia="標楷體" w:hint="eastAsia"/>
          <w:sz w:val="24"/>
          <w:szCs w:val="28"/>
        </w:rPr>
        <w:t xml:space="preserve">The key points are as follows (subject to adjustments by the CBC if needed): </w:t>
      </w:r>
    </w:p>
    <w:p w:rsidR="005323D9" w:rsidRPr="005323D9" w:rsidRDefault="005323D9" w:rsidP="005323D9">
      <w:pPr>
        <w:widowControl/>
        <w:numPr>
          <w:ilvl w:val="1"/>
          <w:numId w:val="29"/>
        </w:numPr>
        <w:overflowPunct w:val="0"/>
        <w:adjustRightInd/>
        <w:spacing w:beforeLines="50" w:before="120" w:line="480" w:lineRule="exact"/>
        <w:jc w:val="both"/>
        <w:textAlignment w:val="auto"/>
        <w:rPr>
          <w:rFonts w:eastAsia="標楷體"/>
          <w:sz w:val="24"/>
          <w:szCs w:val="28"/>
        </w:rPr>
      </w:pPr>
      <w:r w:rsidRPr="005323D9">
        <w:rPr>
          <w:rFonts w:eastAsia="標楷體" w:hint="eastAsia"/>
          <w:sz w:val="24"/>
          <w:szCs w:val="28"/>
        </w:rPr>
        <w:t>Facility Interest Rate: The CBC</w:t>
      </w:r>
      <w:r w:rsidRPr="005323D9">
        <w:rPr>
          <w:sz w:val="24"/>
          <w:szCs w:val="28"/>
        </w:rPr>
        <w:t>'</w:t>
      </w:r>
      <w:r w:rsidRPr="005323D9">
        <w:rPr>
          <w:rFonts w:eastAsia="標楷體" w:hint="eastAsia"/>
          <w:sz w:val="24"/>
          <w:szCs w:val="28"/>
        </w:rPr>
        <w:t xml:space="preserve">s rate on accommodations with collateral minus one percentage point </w:t>
      </w:r>
    </w:p>
    <w:p w:rsidR="005323D9" w:rsidRPr="005323D9" w:rsidRDefault="005323D9" w:rsidP="005323D9">
      <w:pPr>
        <w:widowControl/>
        <w:numPr>
          <w:ilvl w:val="1"/>
          <w:numId w:val="29"/>
        </w:numPr>
        <w:overflowPunct w:val="0"/>
        <w:adjustRightInd/>
        <w:spacing w:beforeLines="50" w:before="120" w:line="480" w:lineRule="exact"/>
        <w:jc w:val="both"/>
        <w:textAlignment w:val="auto"/>
        <w:rPr>
          <w:rFonts w:eastAsia="標楷體"/>
          <w:sz w:val="24"/>
          <w:szCs w:val="28"/>
        </w:rPr>
      </w:pPr>
      <w:r w:rsidRPr="005323D9">
        <w:rPr>
          <w:rFonts w:eastAsia="標楷體" w:hint="eastAsia"/>
          <w:sz w:val="24"/>
          <w:szCs w:val="28"/>
        </w:rPr>
        <w:t>Amount: NT$200 billion</w:t>
      </w:r>
    </w:p>
    <w:p w:rsidR="005323D9" w:rsidRPr="005323D9" w:rsidRDefault="005323D9" w:rsidP="005323D9">
      <w:pPr>
        <w:widowControl/>
        <w:numPr>
          <w:ilvl w:val="1"/>
          <w:numId w:val="29"/>
        </w:numPr>
        <w:overflowPunct w:val="0"/>
        <w:adjustRightInd/>
        <w:spacing w:beforeLines="50" w:before="120" w:line="480" w:lineRule="exact"/>
        <w:jc w:val="both"/>
        <w:textAlignment w:val="auto"/>
        <w:rPr>
          <w:rFonts w:eastAsia="標楷體"/>
          <w:sz w:val="24"/>
          <w:szCs w:val="28"/>
        </w:rPr>
      </w:pPr>
      <w:r w:rsidRPr="005323D9">
        <w:rPr>
          <w:rFonts w:eastAsia="標楷體" w:hint="eastAsia"/>
          <w:sz w:val="24"/>
          <w:szCs w:val="28"/>
        </w:rPr>
        <w:t xml:space="preserve">Duration: Six months </w:t>
      </w:r>
    </w:p>
    <w:p w:rsidR="005323D9" w:rsidRPr="005323D9" w:rsidRDefault="005323D9" w:rsidP="005323D9">
      <w:pPr>
        <w:widowControl/>
        <w:numPr>
          <w:ilvl w:val="1"/>
          <w:numId w:val="29"/>
        </w:numPr>
        <w:overflowPunct w:val="0"/>
        <w:adjustRightInd/>
        <w:spacing w:beforeLines="50" w:before="120" w:line="480" w:lineRule="exact"/>
        <w:jc w:val="both"/>
        <w:textAlignment w:val="auto"/>
        <w:rPr>
          <w:rFonts w:eastAsia="標楷體"/>
          <w:sz w:val="24"/>
          <w:szCs w:val="28"/>
        </w:rPr>
      </w:pPr>
      <w:r w:rsidRPr="005323D9">
        <w:rPr>
          <w:rFonts w:eastAsia="標楷體" w:hint="eastAsia"/>
          <w:sz w:val="24"/>
          <w:szCs w:val="28"/>
        </w:rPr>
        <w:t xml:space="preserve">Eligible Borrowers: SMEs affected by the virus outbreak (guaranteed by the </w:t>
      </w:r>
      <w:r w:rsidRPr="005323D9">
        <w:rPr>
          <w:rFonts w:eastAsia="標楷體"/>
          <w:sz w:val="24"/>
          <w:szCs w:val="28"/>
        </w:rPr>
        <w:t xml:space="preserve"> Small and Medium Enterprise Credit Guarantee Fund of Taiwan</w:t>
      </w:r>
      <w:r w:rsidRPr="005323D9">
        <w:rPr>
          <w:rFonts w:eastAsia="標楷體" w:hint="eastAsia"/>
          <w:sz w:val="24"/>
          <w:szCs w:val="28"/>
        </w:rPr>
        <w:t>, or backed by collaterals)</w:t>
      </w:r>
    </w:p>
    <w:p w:rsidR="005323D9" w:rsidRPr="005323D9" w:rsidRDefault="005323D9" w:rsidP="005323D9">
      <w:pPr>
        <w:widowControl/>
        <w:numPr>
          <w:ilvl w:val="1"/>
          <w:numId w:val="29"/>
        </w:numPr>
        <w:overflowPunct w:val="0"/>
        <w:adjustRightInd/>
        <w:spacing w:beforeLines="50" w:before="120" w:line="480" w:lineRule="exact"/>
        <w:jc w:val="both"/>
        <w:textAlignment w:val="auto"/>
        <w:rPr>
          <w:rFonts w:eastAsia="標楷體"/>
          <w:sz w:val="24"/>
          <w:szCs w:val="28"/>
        </w:rPr>
      </w:pPr>
      <w:r w:rsidRPr="005323D9">
        <w:rPr>
          <w:rFonts w:eastAsia="標楷體" w:hint="eastAsia"/>
          <w:sz w:val="24"/>
          <w:szCs w:val="28"/>
        </w:rPr>
        <w:t xml:space="preserve">Loan Purpose: To support business operations for SMEs affected by the virus </w:t>
      </w:r>
    </w:p>
    <w:p w:rsidR="005323D9" w:rsidRPr="005323D9" w:rsidRDefault="005323D9" w:rsidP="005323D9">
      <w:pPr>
        <w:widowControl/>
        <w:numPr>
          <w:ilvl w:val="1"/>
          <w:numId w:val="29"/>
        </w:numPr>
        <w:overflowPunct w:val="0"/>
        <w:adjustRightInd/>
        <w:spacing w:beforeLines="50" w:before="120" w:line="480" w:lineRule="exact"/>
        <w:jc w:val="both"/>
        <w:textAlignment w:val="auto"/>
        <w:rPr>
          <w:rFonts w:eastAsia="標楷體"/>
          <w:sz w:val="24"/>
          <w:szCs w:val="28"/>
        </w:rPr>
      </w:pPr>
      <w:r w:rsidRPr="005323D9">
        <w:rPr>
          <w:rFonts w:eastAsia="標楷體" w:hint="eastAsia"/>
          <w:sz w:val="24"/>
          <w:szCs w:val="28"/>
        </w:rPr>
        <w:t>Interest Rate Charged on SME Loans under this Facility: Capped at the Facility</w:t>
      </w:r>
      <w:r w:rsidRPr="005323D9">
        <w:rPr>
          <w:sz w:val="24"/>
          <w:szCs w:val="28"/>
        </w:rPr>
        <w:t>'</w:t>
      </w:r>
      <w:r w:rsidRPr="005323D9">
        <w:rPr>
          <w:rFonts w:eastAsia="標楷體" w:hint="eastAsia"/>
          <w:sz w:val="24"/>
          <w:szCs w:val="28"/>
        </w:rPr>
        <w:t>s rate (as in Point 1) plus one percentage point</w:t>
      </w:r>
    </w:p>
    <w:p w:rsidR="005323D9" w:rsidRPr="005323D9" w:rsidRDefault="005323D9" w:rsidP="005323D9">
      <w:pPr>
        <w:widowControl/>
        <w:numPr>
          <w:ilvl w:val="1"/>
          <w:numId w:val="29"/>
        </w:numPr>
        <w:overflowPunct w:val="0"/>
        <w:adjustRightInd/>
        <w:spacing w:beforeLines="50" w:before="120" w:line="480" w:lineRule="exact"/>
        <w:jc w:val="both"/>
        <w:textAlignment w:val="auto"/>
        <w:rPr>
          <w:rFonts w:eastAsia="標楷體"/>
          <w:sz w:val="24"/>
          <w:szCs w:val="28"/>
        </w:rPr>
      </w:pPr>
      <w:r w:rsidRPr="005323D9">
        <w:rPr>
          <w:rFonts w:eastAsia="標楷體" w:hint="eastAsia"/>
          <w:sz w:val="24"/>
          <w:szCs w:val="28"/>
        </w:rPr>
        <w:t xml:space="preserve">SMEs which take out loans under this Facility could also apply for other credit support measures implemented by the government.  </w:t>
      </w:r>
    </w:p>
    <w:p w:rsidR="005323D9" w:rsidRPr="005323D9" w:rsidRDefault="005323D9" w:rsidP="005323D9">
      <w:pPr>
        <w:widowControl/>
        <w:overflowPunct w:val="0"/>
        <w:spacing w:beforeLines="50" w:before="120" w:line="480" w:lineRule="exact"/>
        <w:ind w:left="480"/>
        <w:jc w:val="both"/>
        <w:rPr>
          <w:rFonts w:eastAsia="標楷體"/>
          <w:sz w:val="24"/>
        </w:rPr>
      </w:pPr>
    </w:p>
    <w:p w:rsidR="005323D9" w:rsidRDefault="005323D9">
      <w:pPr>
        <w:widowControl/>
        <w:adjustRightInd/>
        <w:spacing w:line="240" w:lineRule="auto"/>
        <w:textAlignment w:val="auto"/>
        <w:rPr>
          <w:rFonts w:eastAsia="標楷體"/>
          <w:sz w:val="32"/>
          <w:szCs w:val="28"/>
        </w:rPr>
      </w:pPr>
    </w:p>
    <w:p w:rsidR="005323D9" w:rsidRDefault="005323D9" w:rsidP="005323D9">
      <w:pPr>
        <w:pStyle w:val="af4"/>
        <w:widowControl/>
        <w:spacing w:afterLines="50" w:after="120" w:line="400" w:lineRule="exact"/>
        <w:rPr>
          <w:szCs w:val="28"/>
        </w:rPr>
      </w:pPr>
    </w:p>
    <w:p w:rsidR="005323D9" w:rsidRDefault="005323D9" w:rsidP="005323D9">
      <w:pPr>
        <w:pStyle w:val="af4"/>
        <w:widowControl/>
        <w:spacing w:afterLines="50" w:after="120" w:line="400" w:lineRule="exact"/>
        <w:rPr>
          <w:szCs w:val="28"/>
        </w:rPr>
      </w:pPr>
    </w:p>
    <w:p w:rsidR="005323D9" w:rsidRDefault="005323D9" w:rsidP="005323D9">
      <w:pPr>
        <w:pStyle w:val="af4"/>
        <w:widowControl/>
        <w:spacing w:afterLines="50" w:after="120" w:line="400" w:lineRule="exact"/>
        <w:rPr>
          <w:szCs w:val="28"/>
        </w:rPr>
      </w:pPr>
    </w:p>
    <w:p w:rsidR="005323D9" w:rsidRPr="000D2A64" w:rsidRDefault="005323D9" w:rsidP="005323D9">
      <w:pPr>
        <w:pStyle w:val="af4"/>
        <w:widowControl/>
        <w:spacing w:afterLines="50" w:after="120" w:line="400" w:lineRule="exact"/>
        <w:rPr>
          <w:szCs w:val="28"/>
        </w:rPr>
      </w:pPr>
    </w:p>
    <w:p w:rsidR="00FB42D7" w:rsidRDefault="00FB42D7" w:rsidP="00FB42D7">
      <w:pPr>
        <w:pStyle w:val="ac"/>
        <w:spacing w:line="360" w:lineRule="exact"/>
        <w:ind w:left="993" w:rightChars="-214" w:right="-428" w:hanging="1174"/>
        <w:jc w:val="center"/>
        <w:rPr>
          <w:b/>
          <w:sz w:val="28"/>
          <w:szCs w:val="28"/>
        </w:rPr>
      </w:pPr>
      <w:r>
        <w:rPr>
          <w:rFonts w:eastAsia="標楷體"/>
          <w:sz w:val="24"/>
          <w:szCs w:val="28"/>
        </w:rPr>
        <w:br w:type="page"/>
      </w:r>
      <w:r>
        <w:rPr>
          <w:rFonts w:hint="eastAsia"/>
          <w:b/>
          <w:sz w:val="28"/>
          <w:szCs w:val="28"/>
        </w:rPr>
        <w:lastRenderedPageBreak/>
        <w:t>Appendix 2</w:t>
      </w:r>
    </w:p>
    <w:p w:rsidR="00FB42D7" w:rsidRDefault="00FB42D7" w:rsidP="00FB42D7">
      <w:pPr>
        <w:pStyle w:val="ac"/>
        <w:spacing w:beforeLines="50" w:before="120" w:afterLines="50" w:after="120" w:line="360" w:lineRule="exact"/>
        <w:ind w:left="993" w:rightChars="-214" w:right="-428" w:hanging="1174"/>
        <w:jc w:val="center"/>
        <w:rPr>
          <w:b/>
          <w:bCs/>
          <w:sz w:val="28"/>
          <w:szCs w:val="28"/>
        </w:rPr>
      </w:pPr>
      <w:r>
        <w:rPr>
          <w:rFonts w:hint="eastAsia"/>
          <w:b/>
          <w:bCs/>
          <w:sz w:val="28"/>
          <w:szCs w:val="28"/>
        </w:rPr>
        <w:t>Comparison of the Regular and Expanded Repo Facilities of the CBC</w:t>
      </w:r>
    </w:p>
    <w:p w:rsidR="00FB42D7" w:rsidRDefault="00FB42D7" w:rsidP="00FB42D7">
      <w:pPr>
        <w:pStyle w:val="ac"/>
        <w:spacing w:beforeLines="50" w:before="120" w:afterLines="50" w:after="120" w:line="360" w:lineRule="exact"/>
        <w:ind w:left="993" w:rightChars="-214" w:right="-428" w:hanging="1174"/>
        <w:jc w:val="center"/>
        <w:rPr>
          <w:b/>
          <w:bCs/>
          <w:sz w:val="28"/>
          <w:szCs w:val="28"/>
        </w:rPr>
      </w:pPr>
    </w:p>
    <w:tbl>
      <w:tblPr>
        <w:tblW w:w="948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860"/>
        <w:gridCol w:w="3780"/>
        <w:gridCol w:w="3840"/>
      </w:tblGrid>
      <w:tr w:rsidR="00FB42D7" w:rsidRPr="00FB42D7" w:rsidTr="009971D6">
        <w:trPr>
          <w:cantSplit/>
          <w:trHeight w:val="495"/>
        </w:trPr>
        <w:tc>
          <w:tcPr>
            <w:tcW w:w="1860" w:type="dxa"/>
            <w:textDirection w:val="tbRlV"/>
            <w:vAlign w:val="center"/>
          </w:tcPr>
          <w:p w:rsidR="00FB42D7" w:rsidRPr="00FB42D7" w:rsidRDefault="00FB42D7" w:rsidP="00FB42D7">
            <w:pPr>
              <w:pStyle w:val="ac"/>
              <w:spacing w:line="360" w:lineRule="exact"/>
              <w:ind w:leftChars="-411" w:left="-822" w:right="113" w:firstLine="0"/>
              <w:rPr>
                <w:b/>
                <w:bCs/>
                <w:sz w:val="24"/>
                <w:szCs w:val="24"/>
              </w:rPr>
            </w:pPr>
          </w:p>
        </w:tc>
        <w:tc>
          <w:tcPr>
            <w:tcW w:w="3780" w:type="dxa"/>
            <w:vAlign w:val="center"/>
          </w:tcPr>
          <w:p w:rsidR="00FB42D7" w:rsidRPr="00FB42D7" w:rsidRDefault="00FB42D7" w:rsidP="00DF2583">
            <w:pPr>
              <w:pStyle w:val="ac"/>
              <w:spacing w:line="360" w:lineRule="exact"/>
              <w:ind w:left="0" w:firstLine="0"/>
              <w:jc w:val="center"/>
              <w:rPr>
                <w:sz w:val="24"/>
                <w:szCs w:val="24"/>
              </w:rPr>
            </w:pPr>
            <w:r w:rsidRPr="00FB42D7">
              <w:rPr>
                <w:rFonts w:hint="eastAsia"/>
                <w:b/>
                <w:bCs/>
                <w:sz w:val="24"/>
                <w:szCs w:val="24"/>
              </w:rPr>
              <w:t>Regular Repo Facility</w:t>
            </w:r>
          </w:p>
        </w:tc>
        <w:tc>
          <w:tcPr>
            <w:tcW w:w="3840" w:type="dxa"/>
            <w:vAlign w:val="center"/>
          </w:tcPr>
          <w:p w:rsidR="00FB42D7" w:rsidRPr="00FB42D7" w:rsidRDefault="00FB42D7" w:rsidP="00DF2583">
            <w:pPr>
              <w:pStyle w:val="ac"/>
              <w:spacing w:line="480" w:lineRule="exact"/>
              <w:ind w:left="0" w:firstLine="0"/>
              <w:jc w:val="center"/>
              <w:rPr>
                <w:b/>
                <w:bCs/>
                <w:sz w:val="24"/>
                <w:szCs w:val="24"/>
              </w:rPr>
            </w:pPr>
            <w:r w:rsidRPr="00FB42D7">
              <w:rPr>
                <w:rFonts w:hint="eastAsia"/>
                <w:b/>
                <w:bCs/>
                <w:sz w:val="24"/>
                <w:szCs w:val="24"/>
              </w:rPr>
              <w:t>Expanded Repo Facility</w:t>
            </w:r>
          </w:p>
        </w:tc>
      </w:tr>
      <w:tr w:rsidR="00FB42D7" w:rsidRPr="00FB42D7" w:rsidTr="002C6F8F">
        <w:trPr>
          <w:cantSplit/>
          <w:trHeight w:val="3080"/>
        </w:trPr>
        <w:tc>
          <w:tcPr>
            <w:tcW w:w="1860" w:type="dxa"/>
            <w:vAlign w:val="center"/>
          </w:tcPr>
          <w:p w:rsidR="00FB42D7" w:rsidRPr="00FB42D7" w:rsidRDefault="00FB42D7" w:rsidP="00C37599">
            <w:pPr>
              <w:pStyle w:val="ac"/>
              <w:spacing w:line="240" w:lineRule="auto"/>
              <w:ind w:left="32" w:firstLine="0"/>
              <w:rPr>
                <w:b/>
                <w:bCs/>
                <w:sz w:val="24"/>
                <w:szCs w:val="24"/>
              </w:rPr>
            </w:pPr>
            <w:r w:rsidRPr="00FB42D7">
              <w:rPr>
                <w:rFonts w:hint="eastAsia"/>
                <w:b/>
                <w:bCs/>
                <w:sz w:val="24"/>
                <w:szCs w:val="24"/>
              </w:rPr>
              <w:t>Application</w:t>
            </w:r>
          </w:p>
        </w:tc>
        <w:tc>
          <w:tcPr>
            <w:tcW w:w="3780" w:type="dxa"/>
            <w:vAlign w:val="center"/>
          </w:tcPr>
          <w:p w:rsidR="00FB42D7" w:rsidRPr="00FB42D7" w:rsidRDefault="00FB42D7" w:rsidP="00FB42D7">
            <w:pPr>
              <w:pStyle w:val="ac"/>
              <w:spacing w:beforeLines="25" w:before="60" w:line="360" w:lineRule="exact"/>
              <w:ind w:left="91" w:firstLine="0"/>
              <w:rPr>
                <w:sz w:val="24"/>
                <w:szCs w:val="24"/>
              </w:rPr>
            </w:pPr>
            <w:r w:rsidRPr="00FB42D7">
              <w:rPr>
                <w:rFonts w:hint="eastAsia"/>
                <w:sz w:val="24"/>
                <w:szCs w:val="24"/>
              </w:rPr>
              <w:t>As announced by the CBC</w:t>
            </w:r>
          </w:p>
        </w:tc>
        <w:tc>
          <w:tcPr>
            <w:tcW w:w="3840" w:type="dxa"/>
            <w:vAlign w:val="center"/>
          </w:tcPr>
          <w:p w:rsidR="00FB42D7" w:rsidRPr="00FB42D7" w:rsidRDefault="00FB42D7" w:rsidP="00FB42D7">
            <w:pPr>
              <w:pStyle w:val="ac"/>
              <w:numPr>
                <w:ilvl w:val="0"/>
                <w:numId w:val="32"/>
              </w:numPr>
              <w:tabs>
                <w:tab w:val="left" w:leader="hyphen" w:pos="3784"/>
                <w:tab w:val="left" w:leader="hyphen" w:pos="6804"/>
                <w:tab w:val="left" w:leader="hyphen" w:pos="10206"/>
                <w:tab w:val="left" w:leader="hyphen" w:pos="13608"/>
              </w:tabs>
              <w:spacing w:beforeLines="25" w:before="60" w:line="360" w:lineRule="exact"/>
              <w:jc w:val="both"/>
              <w:rPr>
                <w:bCs/>
                <w:sz w:val="24"/>
                <w:szCs w:val="24"/>
              </w:rPr>
            </w:pPr>
            <w:r w:rsidRPr="00FB42D7">
              <w:rPr>
                <w:rFonts w:hint="eastAsia"/>
                <w:sz w:val="24"/>
                <w:szCs w:val="24"/>
              </w:rPr>
              <w:t>As announced by the CBC</w:t>
            </w:r>
          </w:p>
          <w:p w:rsidR="00FB42D7" w:rsidRPr="00FB42D7" w:rsidRDefault="00FB42D7" w:rsidP="00FB42D7">
            <w:pPr>
              <w:pStyle w:val="ac"/>
              <w:numPr>
                <w:ilvl w:val="0"/>
                <w:numId w:val="32"/>
              </w:numPr>
              <w:tabs>
                <w:tab w:val="left" w:leader="hyphen" w:pos="3784"/>
                <w:tab w:val="left" w:leader="hyphen" w:pos="6804"/>
                <w:tab w:val="left" w:leader="hyphen" w:pos="10206"/>
                <w:tab w:val="left" w:leader="hyphen" w:pos="13608"/>
              </w:tabs>
              <w:spacing w:beforeLines="25" w:before="60" w:line="360" w:lineRule="exact"/>
              <w:jc w:val="both"/>
              <w:rPr>
                <w:bCs/>
                <w:sz w:val="24"/>
                <w:szCs w:val="24"/>
              </w:rPr>
            </w:pPr>
            <w:r w:rsidRPr="00FB42D7">
              <w:rPr>
                <w:rFonts w:hint="eastAsia"/>
                <w:bCs/>
                <w:sz w:val="24"/>
                <w:szCs w:val="24"/>
              </w:rPr>
              <w:t>Financial institutions may also participate by applying to the CBC. (Applicable in case of emergency needs for funding)</w:t>
            </w:r>
          </w:p>
        </w:tc>
      </w:tr>
      <w:tr w:rsidR="00FB42D7" w:rsidRPr="00FB42D7" w:rsidTr="009971D6">
        <w:trPr>
          <w:cantSplit/>
          <w:trHeight w:val="4484"/>
        </w:trPr>
        <w:tc>
          <w:tcPr>
            <w:tcW w:w="1860" w:type="dxa"/>
            <w:vAlign w:val="center"/>
          </w:tcPr>
          <w:p w:rsidR="00FB42D7" w:rsidRPr="00FB42D7" w:rsidRDefault="00FB42D7" w:rsidP="009971D6">
            <w:pPr>
              <w:pStyle w:val="ac"/>
              <w:spacing w:line="240" w:lineRule="auto"/>
              <w:ind w:left="32" w:firstLine="0"/>
              <w:rPr>
                <w:sz w:val="24"/>
                <w:szCs w:val="24"/>
              </w:rPr>
            </w:pPr>
            <w:r w:rsidRPr="00FB42D7">
              <w:rPr>
                <w:rFonts w:hint="eastAsia"/>
                <w:b/>
                <w:bCs/>
                <w:sz w:val="24"/>
                <w:szCs w:val="24"/>
              </w:rPr>
              <w:t>E</w:t>
            </w:r>
            <w:r w:rsidRPr="00FB42D7">
              <w:rPr>
                <w:b/>
                <w:bCs/>
                <w:sz w:val="24"/>
                <w:szCs w:val="24"/>
              </w:rPr>
              <w:t>ligible</w:t>
            </w:r>
            <w:r w:rsidRPr="00FB42D7">
              <w:rPr>
                <w:rFonts w:hint="eastAsia"/>
                <w:b/>
                <w:bCs/>
                <w:sz w:val="24"/>
                <w:szCs w:val="24"/>
              </w:rPr>
              <w:t xml:space="preserve"> counterparties</w:t>
            </w:r>
          </w:p>
        </w:tc>
        <w:tc>
          <w:tcPr>
            <w:tcW w:w="3780" w:type="dxa"/>
          </w:tcPr>
          <w:p w:rsidR="00FB42D7" w:rsidRPr="00FB42D7" w:rsidRDefault="00FB42D7" w:rsidP="00FB42D7">
            <w:pPr>
              <w:pStyle w:val="ac"/>
              <w:numPr>
                <w:ilvl w:val="0"/>
                <w:numId w:val="30"/>
              </w:numPr>
              <w:tabs>
                <w:tab w:val="left" w:leader="hyphen" w:pos="3402"/>
                <w:tab w:val="left" w:leader="hyphen" w:pos="6804"/>
                <w:tab w:val="left" w:leader="hyphen" w:pos="10206"/>
                <w:tab w:val="left" w:leader="hyphen" w:pos="13608"/>
              </w:tabs>
              <w:spacing w:line="360" w:lineRule="exact"/>
              <w:ind w:left="448" w:hanging="357"/>
              <w:jc w:val="both"/>
              <w:rPr>
                <w:sz w:val="24"/>
                <w:szCs w:val="24"/>
              </w:rPr>
            </w:pPr>
            <w:r w:rsidRPr="00FB42D7">
              <w:rPr>
                <w:rFonts w:hint="eastAsia"/>
                <w:sz w:val="24"/>
                <w:szCs w:val="24"/>
              </w:rPr>
              <w:t>banks</w:t>
            </w:r>
          </w:p>
          <w:p w:rsidR="00FB42D7" w:rsidRPr="00FB42D7" w:rsidRDefault="00FB42D7" w:rsidP="00FB42D7">
            <w:pPr>
              <w:pStyle w:val="ac"/>
              <w:numPr>
                <w:ilvl w:val="0"/>
                <w:numId w:val="30"/>
              </w:numPr>
              <w:tabs>
                <w:tab w:val="left" w:leader="hyphen" w:pos="3402"/>
                <w:tab w:val="left" w:leader="hyphen" w:pos="6804"/>
                <w:tab w:val="left" w:leader="hyphen" w:pos="10206"/>
                <w:tab w:val="left" w:leader="hyphen" w:pos="13608"/>
              </w:tabs>
              <w:spacing w:line="360" w:lineRule="exact"/>
              <w:ind w:left="448" w:hanging="357"/>
              <w:jc w:val="both"/>
              <w:rPr>
                <w:sz w:val="24"/>
                <w:szCs w:val="24"/>
              </w:rPr>
            </w:pPr>
            <w:r w:rsidRPr="00FB42D7">
              <w:rPr>
                <w:rFonts w:hint="eastAsia"/>
                <w:sz w:val="24"/>
                <w:szCs w:val="24"/>
              </w:rPr>
              <w:t>bills finance companies</w:t>
            </w:r>
          </w:p>
          <w:p w:rsidR="00FB42D7" w:rsidRPr="00FB42D7" w:rsidRDefault="00FB42D7" w:rsidP="00FB42D7">
            <w:pPr>
              <w:pStyle w:val="ac"/>
              <w:numPr>
                <w:ilvl w:val="0"/>
                <w:numId w:val="30"/>
              </w:numPr>
              <w:tabs>
                <w:tab w:val="left" w:leader="hyphen" w:pos="3402"/>
                <w:tab w:val="left" w:leader="hyphen" w:pos="6804"/>
                <w:tab w:val="left" w:leader="hyphen" w:pos="10206"/>
                <w:tab w:val="left" w:leader="hyphen" w:pos="13608"/>
              </w:tabs>
              <w:spacing w:line="360" w:lineRule="exact"/>
              <w:ind w:left="448" w:hanging="357"/>
              <w:jc w:val="both"/>
              <w:rPr>
                <w:sz w:val="24"/>
                <w:szCs w:val="24"/>
              </w:rPr>
            </w:pPr>
            <w:r w:rsidRPr="00FB42D7">
              <w:rPr>
                <w:rFonts w:hint="eastAsia"/>
                <w:sz w:val="24"/>
                <w:szCs w:val="24"/>
              </w:rPr>
              <w:t>Chunghwa Post</w:t>
            </w:r>
          </w:p>
          <w:p w:rsidR="00FB42D7" w:rsidRPr="00FB42D7" w:rsidRDefault="00FB42D7" w:rsidP="00FB42D7">
            <w:pPr>
              <w:pStyle w:val="ac"/>
              <w:numPr>
                <w:ilvl w:val="0"/>
                <w:numId w:val="30"/>
              </w:numPr>
              <w:tabs>
                <w:tab w:val="left" w:leader="hyphen" w:pos="3402"/>
                <w:tab w:val="left" w:leader="hyphen" w:pos="6804"/>
                <w:tab w:val="left" w:leader="hyphen" w:pos="10206"/>
                <w:tab w:val="left" w:leader="hyphen" w:pos="13608"/>
              </w:tabs>
              <w:spacing w:line="360" w:lineRule="exact"/>
              <w:jc w:val="both"/>
              <w:rPr>
                <w:sz w:val="24"/>
                <w:szCs w:val="24"/>
              </w:rPr>
            </w:pPr>
            <w:r w:rsidRPr="00FB42D7">
              <w:rPr>
                <w:rFonts w:hint="eastAsia"/>
                <w:sz w:val="24"/>
                <w:szCs w:val="24"/>
              </w:rPr>
              <w:t>securities firms (that are d</w:t>
            </w:r>
            <w:r w:rsidRPr="00FB42D7">
              <w:rPr>
                <w:sz w:val="24"/>
                <w:szCs w:val="24"/>
              </w:rPr>
              <w:t xml:space="preserve">esignated </w:t>
            </w:r>
            <w:r w:rsidRPr="00FB42D7">
              <w:rPr>
                <w:rFonts w:hint="eastAsia"/>
                <w:sz w:val="24"/>
                <w:szCs w:val="24"/>
              </w:rPr>
              <w:t>d</w:t>
            </w:r>
            <w:r w:rsidRPr="00FB42D7">
              <w:rPr>
                <w:sz w:val="24"/>
                <w:szCs w:val="24"/>
              </w:rPr>
              <w:t>ealer</w:t>
            </w:r>
            <w:r w:rsidRPr="00FB42D7">
              <w:rPr>
                <w:rFonts w:hint="eastAsia"/>
                <w:sz w:val="24"/>
                <w:szCs w:val="24"/>
              </w:rPr>
              <w:t>s</w:t>
            </w:r>
            <w:r w:rsidRPr="00FB42D7">
              <w:rPr>
                <w:sz w:val="24"/>
                <w:szCs w:val="24"/>
              </w:rPr>
              <w:t xml:space="preserve"> for </w:t>
            </w:r>
            <w:r w:rsidRPr="00FB42D7">
              <w:rPr>
                <w:rFonts w:hint="eastAsia"/>
                <w:sz w:val="24"/>
                <w:szCs w:val="24"/>
              </w:rPr>
              <w:t>the CBC's</w:t>
            </w:r>
            <w:r w:rsidRPr="00FB42D7">
              <w:rPr>
                <w:sz w:val="24"/>
                <w:szCs w:val="24"/>
              </w:rPr>
              <w:t xml:space="preserve"> </w:t>
            </w:r>
            <w:r w:rsidRPr="00FB42D7">
              <w:rPr>
                <w:rFonts w:hint="eastAsia"/>
                <w:sz w:val="24"/>
                <w:szCs w:val="24"/>
              </w:rPr>
              <w:t>o</w:t>
            </w:r>
            <w:r w:rsidRPr="00FB42D7">
              <w:rPr>
                <w:sz w:val="24"/>
                <w:szCs w:val="24"/>
              </w:rPr>
              <w:t xml:space="preserve">pen </w:t>
            </w:r>
            <w:r w:rsidRPr="00FB42D7">
              <w:rPr>
                <w:rFonts w:hint="eastAsia"/>
                <w:sz w:val="24"/>
                <w:szCs w:val="24"/>
              </w:rPr>
              <w:t>m</w:t>
            </w:r>
            <w:r w:rsidRPr="00FB42D7">
              <w:rPr>
                <w:sz w:val="24"/>
                <w:szCs w:val="24"/>
              </w:rPr>
              <w:t xml:space="preserve">arket </w:t>
            </w:r>
            <w:r w:rsidRPr="00FB42D7">
              <w:rPr>
                <w:rFonts w:hint="eastAsia"/>
                <w:sz w:val="24"/>
                <w:szCs w:val="24"/>
              </w:rPr>
              <w:t>o</w:t>
            </w:r>
            <w:r w:rsidRPr="00FB42D7">
              <w:rPr>
                <w:sz w:val="24"/>
                <w:szCs w:val="24"/>
              </w:rPr>
              <w:t>perations</w:t>
            </w:r>
            <w:r w:rsidRPr="00FB42D7">
              <w:rPr>
                <w:rFonts w:hint="eastAsia"/>
                <w:sz w:val="24"/>
                <w:szCs w:val="24"/>
              </w:rPr>
              <w:t>)</w:t>
            </w:r>
          </w:p>
          <w:p w:rsidR="00FB42D7" w:rsidRPr="00FB42D7" w:rsidRDefault="00FB42D7" w:rsidP="00FB42D7">
            <w:pPr>
              <w:pStyle w:val="ac"/>
              <w:spacing w:beforeLines="25" w:before="60" w:line="360" w:lineRule="exact"/>
              <w:ind w:left="91" w:firstLine="0"/>
              <w:rPr>
                <w:sz w:val="24"/>
                <w:szCs w:val="24"/>
              </w:rPr>
            </w:pPr>
          </w:p>
          <w:p w:rsidR="00FB42D7" w:rsidRPr="00FB42D7" w:rsidRDefault="00FB42D7" w:rsidP="00FB42D7">
            <w:pPr>
              <w:pStyle w:val="ac"/>
              <w:spacing w:beforeLines="25" w:before="60" w:line="360" w:lineRule="exact"/>
              <w:ind w:left="91" w:firstLine="0"/>
              <w:rPr>
                <w:sz w:val="24"/>
                <w:szCs w:val="24"/>
              </w:rPr>
            </w:pPr>
            <w:r w:rsidRPr="00FB42D7">
              <w:rPr>
                <w:rFonts w:hint="eastAsia"/>
                <w:sz w:val="24"/>
                <w:szCs w:val="24"/>
              </w:rPr>
              <w:t>(The above-listed are all eligible to conduct repo transactions with the CBC directly.)</w:t>
            </w:r>
          </w:p>
        </w:tc>
        <w:tc>
          <w:tcPr>
            <w:tcW w:w="3840" w:type="dxa"/>
            <w:vAlign w:val="center"/>
          </w:tcPr>
          <w:p w:rsidR="00FB42D7" w:rsidRPr="00FB42D7" w:rsidRDefault="00FB42D7" w:rsidP="00FB42D7">
            <w:pPr>
              <w:pStyle w:val="ac"/>
              <w:numPr>
                <w:ilvl w:val="0"/>
                <w:numId w:val="31"/>
              </w:numPr>
              <w:tabs>
                <w:tab w:val="left" w:leader="hyphen" w:pos="3402"/>
                <w:tab w:val="left" w:leader="hyphen" w:pos="6804"/>
                <w:tab w:val="left" w:leader="hyphen" w:pos="10206"/>
                <w:tab w:val="left" w:leader="hyphen" w:pos="13608"/>
              </w:tabs>
              <w:spacing w:line="360" w:lineRule="exact"/>
              <w:ind w:left="448" w:hanging="357"/>
              <w:jc w:val="both"/>
              <w:rPr>
                <w:sz w:val="24"/>
                <w:szCs w:val="24"/>
              </w:rPr>
            </w:pPr>
            <w:r w:rsidRPr="00FB42D7">
              <w:rPr>
                <w:rFonts w:hint="eastAsia"/>
                <w:sz w:val="24"/>
                <w:szCs w:val="24"/>
              </w:rPr>
              <w:t>banks</w:t>
            </w:r>
          </w:p>
          <w:p w:rsidR="00FB42D7" w:rsidRPr="00FB42D7" w:rsidRDefault="00FB42D7" w:rsidP="00FB42D7">
            <w:pPr>
              <w:pStyle w:val="ac"/>
              <w:numPr>
                <w:ilvl w:val="0"/>
                <w:numId w:val="31"/>
              </w:numPr>
              <w:tabs>
                <w:tab w:val="left" w:leader="hyphen" w:pos="3402"/>
                <w:tab w:val="left" w:leader="hyphen" w:pos="6804"/>
                <w:tab w:val="left" w:leader="hyphen" w:pos="10206"/>
                <w:tab w:val="left" w:leader="hyphen" w:pos="13608"/>
              </w:tabs>
              <w:spacing w:line="360" w:lineRule="exact"/>
              <w:ind w:left="448" w:hanging="357"/>
              <w:jc w:val="both"/>
              <w:rPr>
                <w:sz w:val="24"/>
                <w:szCs w:val="24"/>
              </w:rPr>
            </w:pPr>
            <w:r w:rsidRPr="00FB42D7">
              <w:rPr>
                <w:rFonts w:hint="eastAsia"/>
                <w:sz w:val="24"/>
                <w:szCs w:val="24"/>
              </w:rPr>
              <w:t>bill finance companies</w:t>
            </w:r>
          </w:p>
          <w:p w:rsidR="00FB42D7" w:rsidRPr="00FB42D7" w:rsidRDefault="00FB42D7" w:rsidP="00FB42D7">
            <w:pPr>
              <w:pStyle w:val="ac"/>
              <w:numPr>
                <w:ilvl w:val="0"/>
                <w:numId w:val="31"/>
              </w:numPr>
              <w:tabs>
                <w:tab w:val="left" w:leader="hyphen" w:pos="3402"/>
                <w:tab w:val="left" w:leader="hyphen" w:pos="6804"/>
                <w:tab w:val="left" w:leader="hyphen" w:pos="10206"/>
                <w:tab w:val="left" w:leader="hyphen" w:pos="13608"/>
              </w:tabs>
              <w:spacing w:line="360" w:lineRule="exact"/>
              <w:ind w:left="448" w:hanging="357"/>
              <w:jc w:val="both"/>
              <w:rPr>
                <w:sz w:val="24"/>
                <w:szCs w:val="24"/>
              </w:rPr>
            </w:pPr>
            <w:r w:rsidRPr="00FB42D7">
              <w:rPr>
                <w:rFonts w:hint="eastAsia"/>
                <w:sz w:val="24"/>
                <w:szCs w:val="24"/>
              </w:rPr>
              <w:t>Chunghwa Post</w:t>
            </w:r>
          </w:p>
          <w:p w:rsidR="00FB42D7" w:rsidRPr="00FB42D7" w:rsidRDefault="00FB42D7" w:rsidP="00FB42D7">
            <w:pPr>
              <w:pStyle w:val="ac"/>
              <w:numPr>
                <w:ilvl w:val="0"/>
                <w:numId w:val="31"/>
              </w:numPr>
              <w:tabs>
                <w:tab w:val="left" w:leader="hyphen" w:pos="3402"/>
                <w:tab w:val="left" w:leader="hyphen" w:pos="6804"/>
                <w:tab w:val="left" w:leader="hyphen" w:pos="10206"/>
                <w:tab w:val="left" w:leader="hyphen" w:pos="13608"/>
              </w:tabs>
              <w:spacing w:line="360" w:lineRule="exact"/>
              <w:ind w:left="448" w:hanging="357"/>
              <w:jc w:val="both"/>
              <w:rPr>
                <w:sz w:val="24"/>
                <w:szCs w:val="24"/>
              </w:rPr>
            </w:pPr>
            <w:r w:rsidRPr="00FB42D7">
              <w:rPr>
                <w:rFonts w:hint="eastAsia"/>
                <w:bCs/>
                <w:sz w:val="24"/>
                <w:szCs w:val="24"/>
              </w:rPr>
              <w:t>securities firms</w:t>
            </w:r>
          </w:p>
          <w:p w:rsidR="00FB42D7" w:rsidRPr="00FB42D7" w:rsidRDefault="00FB42D7" w:rsidP="00FB42D7">
            <w:pPr>
              <w:pStyle w:val="ac"/>
              <w:numPr>
                <w:ilvl w:val="0"/>
                <w:numId w:val="31"/>
              </w:numPr>
              <w:tabs>
                <w:tab w:val="left" w:leader="hyphen" w:pos="3402"/>
                <w:tab w:val="left" w:leader="hyphen" w:pos="6804"/>
                <w:tab w:val="left" w:leader="hyphen" w:pos="10206"/>
                <w:tab w:val="left" w:leader="hyphen" w:pos="13608"/>
              </w:tabs>
              <w:spacing w:line="360" w:lineRule="exact"/>
              <w:ind w:left="448" w:hanging="357"/>
              <w:jc w:val="both"/>
              <w:rPr>
                <w:sz w:val="24"/>
                <w:szCs w:val="24"/>
              </w:rPr>
            </w:pPr>
            <w:r w:rsidRPr="00FB42D7">
              <w:rPr>
                <w:rFonts w:hint="eastAsia"/>
                <w:bCs/>
                <w:sz w:val="24"/>
                <w:szCs w:val="24"/>
              </w:rPr>
              <w:t>insurance companies</w:t>
            </w:r>
          </w:p>
          <w:p w:rsidR="00FB42D7" w:rsidRPr="00FB42D7" w:rsidRDefault="00FB42D7" w:rsidP="00FB42D7">
            <w:pPr>
              <w:pStyle w:val="ac"/>
              <w:spacing w:beforeLines="25" w:before="60" w:line="360" w:lineRule="exact"/>
              <w:ind w:left="91" w:firstLine="0"/>
              <w:rPr>
                <w:sz w:val="24"/>
                <w:szCs w:val="24"/>
              </w:rPr>
            </w:pPr>
          </w:p>
          <w:p w:rsidR="00FB42D7" w:rsidRPr="00FB42D7" w:rsidRDefault="00FB42D7" w:rsidP="00FB42D7">
            <w:pPr>
              <w:pStyle w:val="ac"/>
              <w:spacing w:beforeLines="25" w:before="60" w:line="360" w:lineRule="exact"/>
              <w:ind w:left="91" w:firstLine="0"/>
              <w:rPr>
                <w:sz w:val="24"/>
                <w:szCs w:val="24"/>
              </w:rPr>
            </w:pPr>
            <w:r w:rsidRPr="00FB42D7">
              <w:rPr>
                <w:rFonts w:hint="eastAsia"/>
                <w:sz w:val="24"/>
                <w:szCs w:val="24"/>
              </w:rPr>
              <w:t>(For securities firms that are not designated OMO dealers, and for insurance companies, they may conduct repo transactions with the CBC through a designated dealer; the rest of the above-listed may conduct repo transactions with the CBC directly.)</w:t>
            </w:r>
          </w:p>
        </w:tc>
      </w:tr>
      <w:tr w:rsidR="00FB42D7" w:rsidRPr="00FB42D7" w:rsidTr="009971D6">
        <w:trPr>
          <w:cantSplit/>
          <w:trHeight w:val="635"/>
        </w:trPr>
        <w:tc>
          <w:tcPr>
            <w:tcW w:w="1860" w:type="dxa"/>
            <w:vAlign w:val="center"/>
          </w:tcPr>
          <w:p w:rsidR="00FB42D7" w:rsidRPr="00FB42D7" w:rsidRDefault="00FB42D7" w:rsidP="002C3B06">
            <w:pPr>
              <w:pStyle w:val="ac"/>
              <w:spacing w:line="240" w:lineRule="auto"/>
              <w:ind w:left="32" w:firstLine="0"/>
              <w:rPr>
                <w:b/>
                <w:bCs/>
                <w:sz w:val="24"/>
                <w:szCs w:val="24"/>
              </w:rPr>
            </w:pPr>
            <w:r w:rsidRPr="00FB42D7">
              <w:rPr>
                <w:rFonts w:hint="eastAsia"/>
                <w:b/>
                <w:bCs/>
                <w:sz w:val="24"/>
                <w:szCs w:val="24"/>
              </w:rPr>
              <w:t>Tenor</w:t>
            </w:r>
          </w:p>
        </w:tc>
        <w:tc>
          <w:tcPr>
            <w:tcW w:w="3780" w:type="dxa"/>
            <w:vAlign w:val="center"/>
          </w:tcPr>
          <w:p w:rsidR="00FB42D7" w:rsidRPr="00FB42D7" w:rsidRDefault="00FB42D7" w:rsidP="00FB42D7">
            <w:pPr>
              <w:pStyle w:val="ac"/>
              <w:spacing w:beforeLines="25" w:before="60" w:line="360" w:lineRule="exact"/>
              <w:ind w:left="91" w:firstLine="0"/>
              <w:rPr>
                <w:sz w:val="24"/>
                <w:szCs w:val="24"/>
              </w:rPr>
            </w:pPr>
            <w:r w:rsidRPr="00FB42D7">
              <w:rPr>
                <w:sz w:val="24"/>
                <w:szCs w:val="24"/>
              </w:rPr>
              <w:t>W</w:t>
            </w:r>
            <w:r w:rsidRPr="00FB42D7">
              <w:rPr>
                <w:rFonts w:hint="eastAsia"/>
                <w:sz w:val="24"/>
                <w:szCs w:val="24"/>
              </w:rPr>
              <w:t>ithin 30 days</w:t>
            </w:r>
          </w:p>
        </w:tc>
        <w:tc>
          <w:tcPr>
            <w:tcW w:w="3840" w:type="dxa"/>
            <w:vAlign w:val="center"/>
          </w:tcPr>
          <w:p w:rsidR="00FB42D7" w:rsidRPr="00FB42D7" w:rsidRDefault="00FB42D7" w:rsidP="00FB42D7">
            <w:pPr>
              <w:pStyle w:val="ac"/>
              <w:spacing w:beforeLines="25" w:before="60" w:line="360" w:lineRule="exact"/>
              <w:ind w:left="91" w:firstLine="0"/>
              <w:rPr>
                <w:bCs/>
                <w:sz w:val="24"/>
                <w:szCs w:val="24"/>
              </w:rPr>
            </w:pPr>
            <w:r w:rsidRPr="00FB42D7">
              <w:rPr>
                <w:sz w:val="24"/>
                <w:szCs w:val="24"/>
              </w:rPr>
              <w:t>W</w:t>
            </w:r>
            <w:r w:rsidRPr="00FB42D7">
              <w:rPr>
                <w:rFonts w:hint="eastAsia"/>
                <w:sz w:val="24"/>
                <w:szCs w:val="24"/>
              </w:rPr>
              <w:t xml:space="preserve">ithin </w:t>
            </w:r>
            <w:r w:rsidRPr="00FB42D7">
              <w:rPr>
                <w:rFonts w:hint="eastAsia"/>
                <w:bCs/>
                <w:sz w:val="24"/>
                <w:szCs w:val="24"/>
              </w:rPr>
              <w:t>180 days</w:t>
            </w:r>
          </w:p>
        </w:tc>
      </w:tr>
      <w:tr w:rsidR="00FB42D7" w:rsidRPr="00FB42D7" w:rsidTr="009971D6">
        <w:trPr>
          <w:cantSplit/>
          <w:trHeight w:val="1606"/>
        </w:trPr>
        <w:tc>
          <w:tcPr>
            <w:tcW w:w="1860" w:type="dxa"/>
            <w:vAlign w:val="center"/>
          </w:tcPr>
          <w:p w:rsidR="00FB42D7" w:rsidRPr="00FB42D7" w:rsidRDefault="00FB42D7" w:rsidP="009971D6">
            <w:pPr>
              <w:pStyle w:val="ac"/>
              <w:spacing w:line="240" w:lineRule="auto"/>
              <w:ind w:left="32" w:firstLine="0"/>
              <w:rPr>
                <w:b/>
                <w:bCs/>
                <w:sz w:val="24"/>
                <w:szCs w:val="24"/>
              </w:rPr>
            </w:pPr>
            <w:r w:rsidRPr="00FB42D7">
              <w:rPr>
                <w:rFonts w:hint="eastAsia"/>
                <w:b/>
                <w:bCs/>
                <w:sz w:val="24"/>
                <w:szCs w:val="24"/>
              </w:rPr>
              <w:t>Rate</w:t>
            </w:r>
          </w:p>
        </w:tc>
        <w:tc>
          <w:tcPr>
            <w:tcW w:w="3780" w:type="dxa"/>
            <w:vAlign w:val="center"/>
          </w:tcPr>
          <w:p w:rsidR="00FB42D7" w:rsidRPr="00FB42D7" w:rsidRDefault="00FB42D7" w:rsidP="00FB42D7">
            <w:pPr>
              <w:pStyle w:val="ac"/>
              <w:spacing w:beforeLines="25" w:before="60" w:line="360" w:lineRule="exact"/>
              <w:ind w:left="91" w:firstLine="0"/>
              <w:rPr>
                <w:sz w:val="24"/>
                <w:szCs w:val="24"/>
              </w:rPr>
            </w:pPr>
            <w:r w:rsidRPr="00FB42D7">
              <w:rPr>
                <w:sz w:val="24"/>
                <w:szCs w:val="24"/>
              </w:rPr>
              <w:t>V</w:t>
            </w:r>
            <w:r w:rsidRPr="00FB42D7">
              <w:rPr>
                <w:rFonts w:hint="eastAsia"/>
                <w:sz w:val="24"/>
                <w:szCs w:val="24"/>
              </w:rPr>
              <w:t>ariable rates based on market rates and the issuing rates of the CBC's CDs</w:t>
            </w:r>
          </w:p>
        </w:tc>
        <w:tc>
          <w:tcPr>
            <w:tcW w:w="3840" w:type="dxa"/>
            <w:vAlign w:val="center"/>
          </w:tcPr>
          <w:p w:rsidR="00FB42D7" w:rsidRPr="00FB42D7" w:rsidRDefault="00FB42D7" w:rsidP="00FB42D7">
            <w:pPr>
              <w:pStyle w:val="ac"/>
              <w:spacing w:beforeLines="25" w:before="60" w:line="360" w:lineRule="exact"/>
              <w:ind w:left="91" w:firstLine="0"/>
              <w:rPr>
                <w:sz w:val="24"/>
                <w:szCs w:val="24"/>
              </w:rPr>
            </w:pPr>
            <w:r w:rsidRPr="00FB42D7">
              <w:rPr>
                <w:sz w:val="24"/>
                <w:szCs w:val="24"/>
              </w:rPr>
              <w:t>V</w:t>
            </w:r>
            <w:r w:rsidRPr="00FB42D7">
              <w:rPr>
                <w:rFonts w:hint="eastAsia"/>
                <w:sz w:val="24"/>
                <w:szCs w:val="24"/>
              </w:rPr>
              <w:t>ariable rates based on market rates and the issuing rates of the CBC's CDs</w:t>
            </w:r>
          </w:p>
        </w:tc>
      </w:tr>
      <w:tr w:rsidR="00FB42D7" w:rsidRPr="00FB42D7" w:rsidTr="009971D6">
        <w:trPr>
          <w:cantSplit/>
          <w:trHeight w:val="1703"/>
        </w:trPr>
        <w:tc>
          <w:tcPr>
            <w:tcW w:w="1860" w:type="dxa"/>
            <w:vAlign w:val="center"/>
          </w:tcPr>
          <w:p w:rsidR="00FB42D7" w:rsidRPr="00FB42D7" w:rsidRDefault="00FB42D7" w:rsidP="002C3B06">
            <w:pPr>
              <w:pStyle w:val="ac"/>
              <w:spacing w:line="240" w:lineRule="auto"/>
              <w:ind w:left="32" w:firstLine="0"/>
              <w:rPr>
                <w:b/>
                <w:bCs/>
                <w:sz w:val="24"/>
                <w:szCs w:val="24"/>
              </w:rPr>
            </w:pPr>
            <w:r w:rsidRPr="00FB42D7">
              <w:rPr>
                <w:rFonts w:hint="eastAsia"/>
                <w:b/>
                <w:bCs/>
                <w:sz w:val="24"/>
                <w:szCs w:val="24"/>
              </w:rPr>
              <w:lastRenderedPageBreak/>
              <w:t>Eligible collateral</w:t>
            </w:r>
          </w:p>
        </w:tc>
        <w:tc>
          <w:tcPr>
            <w:tcW w:w="3780" w:type="dxa"/>
            <w:vAlign w:val="center"/>
          </w:tcPr>
          <w:p w:rsidR="00FB42D7" w:rsidRPr="00FB42D7" w:rsidRDefault="00FB42D7" w:rsidP="00FB42D7">
            <w:pPr>
              <w:pStyle w:val="ac"/>
              <w:spacing w:beforeLines="25" w:before="60" w:line="360" w:lineRule="exact"/>
              <w:ind w:left="91" w:firstLine="0"/>
              <w:rPr>
                <w:bCs/>
                <w:sz w:val="24"/>
                <w:szCs w:val="24"/>
              </w:rPr>
            </w:pPr>
            <w:r w:rsidRPr="00FB42D7">
              <w:rPr>
                <w:rFonts w:hint="eastAsia"/>
                <w:sz w:val="24"/>
                <w:szCs w:val="24"/>
              </w:rPr>
              <w:t xml:space="preserve">As stipulated in Articles 26 and 27 of </w:t>
            </w:r>
            <w:r w:rsidRPr="00FB42D7">
              <w:rPr>
                <w:rFonts w:hint="eastAsia"/>
                <w:i/>
                <w:sz w:val="24"/>
                <w:szCs w:val="24"/>
              </w:rPr>
              <w:t>The Central Bank Act</w:t>
            </w:r>
            <w:r w:rsidRPr="00FB42D7">
              <w:rPr>
                <w:rFonts w:hint="eastAsia"/>
                <w:sz w:val="24"/>
                <w:szCs w:val="24"/>
              </w:rPr>
              <w:t>, but mainly the CBC-issued CDs and NCDs and government bonds</w:t>
            </w:r>
          </w:p>
        </w:tc>
        <w:tc>
          <w:tcPr>
            <w:tcW w:w="3840" w:type="dxa"/>
            <w:vAlign w:val="center"/>
          </w:tcPr>
          <w:p w:rsidR="00FB42D7" w:rsidRPr="00FB42D7" w:rsidRDefault="00FB42D7" w:rsidP="00FB42D7">
            <w:pPr>
              <w:pStyle w:val="ac"/>
              <w:spacing w:beforeLines="25" w:before="60" w:line="360" w:lineRule="exact"/>
              <w:ind w:left="91" w:firstLine="0"/>
              <w:rPr>
                <w:bCs/>
                <w:sz w:val="24"/>
                <w:szCs w:val="24"/>
              </w:rPr>
            </w:pPr>
            <w:r w:rsidRPr="00FB42D7">
              <w:rPr>
                <w:rFonts w:hint="eastAsia"/>
                <w:sz w:val="24"/>
                <w:szCs w:val="24"/>
              </w:rPr>
              <w:t xml:space="preserve">As stipulated in Articles 26 and 27 of </w:t>
            </w:r>
            <w:r w:rsidRPr="00FB42D7">
              <w:rPr>
                <w:rFonts w:hint="eastAsia"/>
                <w:i/>
                <w:sz w:val="24"/>
                <w:szCs w:val="24"/>
              </w:rPr>
              <w:t>The Central Bank Act</w:t>
            </w:r>
            <w:r w:rsidRPr="00FB42D7">
              <w:rPr>
                <w:rFonts w:hint="eastAsia"/>
                <w:sz w:val="24"/>
                <w:szCs w:val="24"/>
              </w:rPr>
              <w:t>, but mainly the CBC-issued CDs and NCDs and government bonds</w:t>
            </w:r>
          </w:p>
        </w:tc>
      </w:tr>
    </w:tbl>
    <w:p w:rsidR="00FB42D7" w:rsidRPr="00FB42D7" w:rsidRDefault="00FB42D7" w:rsidP="00FB42D7">
      <w:pPr>
        <w:pStyle w:val="ac"/>
        <w:spacing w:line="360" w:lineRule="exact"/>
        <w:ind w:leftChars="-1" w:left="519" w:hangingChars="237" w:hanging="521"/>
        <w:rPr>
          <w:rFonts w:ascii="標楷體" w:hAnsi="標楷體"/>
          <w:sz w:val="22"/>
          <w:szCs w:val="28"/>
        </w:rPr>
      </w:pPr>
      <w:r w:rsidRPr="00FB42D7">
        <w:rPr>
          <w:rFonts w:hint="eastAsia"/>
          <w:sz w:val="22"/>
          <w:szCs w:val="28"/>
        </w:rPr>
        <w:t xml:space="preserve">Note: In response to the impact of the global financial crisis, the CBC announced on September 26, 2008, that it would broaden the scope of the repo </w:t>
      </w:r>
      <w:r w:rsidRPr="00FB42D7">
        <w:rPr>
          <w:sz w:val="22"/>
          <w:szCs w:val="28"/>
        </w:rPr>
        <w:t>facility</w:t>
      </w:r>
      <w:r w:rsidRPr="00FB42D7">
        <w:rPr>
          <w:rFonts w:hint="eastAsia"/>
          <w:sz w:val="22"/>
          <w:szCs w:val="28"/>
        </w:rPr>
        <w:t xml:space="preserve"> to provide sufficient liquidity for financial institutions.</w:t>
      </w:r>
    </w:p>
    <w:p w:rsidR="00FB42D7" w:rsidRDefault="00FB42D7">
      <w:pPr>
        <w:widowControl/>
        <w:adjustRightInd/>
        <w:spacing w:line="240" w:lineRule="auto"/>
        <w:textAlignment w:val="auto"/>
        <w:rPr>
          <w:rFonts w:eastAsia="標楷體"/>
          <w:sz w:val="24"/>
          <w:szCs w:val="28"/>
        </w:rPr>
      </w:pPr>
    </w:p>
    <w:p w:rsidR="001D1B74" w:rsidRDefault="001D1B74">
      <w:pPr>
        <w:widowControl/>
        <w:adjustRightInd/>
        <w:spacing w:line="240" w:lineRule="auto"/>
        <w:textAlignment w:val="auto"/>
        <w:rPr>
          <w:rFonts w:eastAsia="標楷體"/>
          <w:sz w:val="24"/>
          <w:szCs w:val="28"/>
        </w:rPr>
      </w:pPr>
    </w:p>
    <w:p w:rsidR="009548A6" w:rsidRPr="004F7577" w:rsidRDefault="009548A6" w:rsidP="009548A6">
      <w:pPr>
        <w:snapToGrid w:val="0"/>
        <w:spacing w:beforeLines="50" w:before="120" w:afterLines="20" w:after="48"/>
        <w:ind w:left="200" w:hangingChars="100" w:hanging="200"/>
        <w:rPr>
          <w:rFonts w:eastAsia="標楷體"/>
        </w:rPr>
      </w:pPr>
    </w:p>
    <w:sectPr w:rsidR="009548A6" w:rsidRPr="004F7577" w:rsidSect="005B7036">
      <w:footerReference w:type="default" r:id="rId15"/>
      <w:footerReference w:type="first" r:id="rId16"/>
      <w:pgSz w:w="11907" w:h="16840" w:code="9"/>
      <w:pgMar w:top="1304" w:right="1418" w:bottom="1418" w:left="1418" w:header="0" w:footer="454" w:gutter="0"/>
      <w:paperSrc w:first="15" w:other="15"/>
      <w:cols w:space="425"/>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4A9" w:rsidRDefault="002854A9">
      <w:r>
        <w:separator/>
      </w:r>
    </w:p>
  </w:endnote>
  <w:endnote w:type="continuationSeparator" w:id="0">
    <w:p w:rsidR="002854A9" w:rsidRDefault="00285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華康楷書體W5">
    <w:altName w:val="全字庫正楷體"/>
    <w:charset w:val="88"/>
    <w:family w:val="script"/>
    <w:pitch w:val="fixed"/>
    <w:sig w:usb0="80000001" w:usb1="28091800" w:usb2="00000016" w:usb3="00000000" w:csb0="001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文鼎中楷">
    <w:altName w:val="細明體"/>
    <w:panose1 w:val="00000000000000000000"/>
    <w:charset w:val="88"/>
    <w:family w:val="modern"/>
    <w:notTrueType/>
    <w:pitch w:val="fixed"/>
    <w:sig w:usb0="00000001" w:usb1="08080000" w:usb2="00000010" w:usb3="00000000" w:csb0="00100000" w:csb1="00000000"/>
  </w:font>
  <w:font w:name="華康中楷體">
    <w:altName w:val="細明體"/>
    <w:panose1 w:val="00000000000000000000"/>
    <w:charset w:val="88"/>
    <w:family w:val="modern"/>
    <w:notTrueType/>
    <w:pitch w:val="fixed"/>
    <w:sig w:usb0="00000001" w:usb1="08080000" w:usb2="00000010" w:usb3="00000000" w:csb0="00100000" w:csb1="00000000"/>
  </w:font>
  <w:font w:name="華康仿宋體W6">
    <w:charset w:val="88"/>
    <w:family w:val="modern"/>
    <w:pitch w:val="fixed"/>
    <w:sig w:usb0="80000001" w:usb1="28091800" w:usb2="00000016" w:usb3="00000000" w:csb0="00100000" w:csb1="00000000"/>
  </w:font>
  <w:font w:name="華康隸書體W5">
    <w:charset w:val="88"/>
    <w:family w:val="script"/>
    <w:pitch w:val="fixed"/>
    <w:sig w:usb0="80000001" w:usb1="28091800" w:usb2="00000016" w:usb3="00000000" w:csb0="00100000" w:csb1="00000000"/>
  </w:font>
  <w:font w:name="sө">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angal">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3D9" w:rsidRDefault="005323D9">
    <w:pPr>
      <w:pStyle w:val="a6"/>
      <w:framePr w:wrap="auto" w:vAnchor="text" w:hAnchor="margin" w:xAlign="right" w:y="1"/>
      <w:textDirection w:val="lrTbV"/>
      <w:rPr>
        <w:rStyle w:val="aa"/>
      </w:rPr>
    </w:pPr>
    <w:r>
      <w:rPr>
        <w:rStyle w:val="aa"/>
      </w:rPr>
      <w:fldChar w:fldCharType="begin"/>
    </w:r>
    <w:r>
      <w:rPr>
        <w:rStyle w:val="aa"/>
      </w:rPr>
      <w:instrText xml:space="preserve">PAGE  </w:instrText>
    </w:r>
    <w:r>
      <w:rPr>
        <w:rStyle w:val="aa"/>
      </w:rPr>
      <w:fldChar w:fldCharType="separate"/>
    </w:r>
    <w:r>
      <w:rPr>
        <w:rStyle w:val="aa"/>
        <w:noProof/>
      </w:rPr>
      <w:t>8</w:t>
    </w:r>
    <w:r>
      <w:rPr>
        <w:rStyle w:val="aa"/>
      </w:rPr>
      <w:fldChar w:fldCharType="end"/>
    </w:r>
  </w:p>
  <w:p w:rsidR="005323D9" w:rsidRDefault="005323D9">
    <w:pPr>
      <w:pStyle w:val="a6"/>
      <w:ind w:right="360"/>
      <w:textDirection w:val="lrTbV"/>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3D9" w:rsidRDefault="005323D9">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3D9" w:rsidRDefault="005323D9">
    <w:pPr>
      <w:pStyle w:val="a6"/>
      <w:jc w:val="center"/>
    </w:pPr>
  </w:p>
  <w:p w:rsidR="005323D9" w:rsidRDefault="005323D9">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9466649"/>
      <w:docPartObj>
        <w:docPartGallery w:val="Page Numbers (Bottom of Page)"/>
        <w:docPartUnique/>
      </w:docPartObj>
    </w:sdtPr>
    <w:sdtEndPr/>
    <w:sdtContent>
      <w:p w:rsidR="005323D9" w:rsidRDefault="005323D9">
        <w:pPr>
          <w:pStyle w:val="a6"/>
          <w:jc w:val="center"/>
        </w:pPr>
        <w:r>
          <w:fldChar w:fldCharType="begin"/>
        </w:r>
        <w:r>
          <w:instrText>PAGE   \* MERGEFORMAT</w:instrText>
        </w:r>
        <w:r>
          <w:fldChar w:fldCharType="separate"/>
        </w:r>
        <w:r w:rsidR="00D418EA" w:rsidRPr="00D418EA">
          <w:rPr>
            <w:noProof/>
            <w:lang w:val="zh-TW"/>
          </w:rPr>
          <w:t>10</w:t>
        </w:r>
        <w:r>
          <w:fldChar w:fldCharType="end"/>
        </w:r>
      </w:p>
    </w:sdtContent>
  </w:sdt>
  <w:p w:rsidR="005323D9" w:rsidRDefault="005323D9">
    <w:pPr>
      <w:pStyle w:val="a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0401886"/>
      <w:docPartObj>
        <w:docPartGallery w:val="Page Numbers (Bottom of Page)"/>
        <w:docPartUnique/>
      </w:docPartObj>
    </w:sdtPr>
    <w:sdtEndPr/>
    <w:sdtContent>
      <w:p w:rsidR="005323D9" w:rsidRDefault="005323D9">
        <w:pPr>
          <w:pStyle w:val="a6"/>
          <w:jc w:val="center"/>
        </w:pPr>
        <w:r>
          <w:fldChar w:fldCharType="begin"/>
        </w:r>
        <w:r>
          <w:instrText>PAGE   \* MERGEFORMAT</w:instrText>
        </w:r>
        <w:r>
          <w:fldChar w:fldCharType="separate"/>
        </w:r>
        <w:r w:rsidRPr="00590406">
          <w:rPr>
            <w:noProof/>
            <w:lang w:val="zh-TW"/>
          </w:rPr>
          <w:t>1</w:t>
        </w:r>
        <w:r>
          <w:fldChar w:fldCharType="end"/>
        </w:r>
      </w:p>
    </w:sdtContent>
  </w:sdt>
  <w:p w:rsidR="005323D9" w:rsidRDefault="005323D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4A9" w:rsidRDefault="002854A9">
      <w:r>
        <w:separator/>
      </w:r>
    </w:p>
  </w:footnote>
  <w:footnote w:type="continuationSeparator" w:id="0">
    <w:p w:rsidR="002854A9" w:rsidRDefault="002854A9">
      <w:r>
        <w:continuationSeparator/>
      </w:r>
    </w:p>
  </w:footnote>
  <w:footnote w:id="1">
    <w:p w:rsidR="005323D9" w:rsidRDefault="005323D9" w:rsidP="00363599">
      <w:pPr>
        <w:pStyle w:val="afc"/>
      </w:pPr>
      <w:r w:rsidRPr="002D6A8E">
        <w:rPr>
          <w:rStyle w:val="afe"/>
          <w:sz w:val="24"/>
        </w:rPr>
        <w:footnoteRef/>
      </w:r>
      <w:r w:rsidRPr="002D6A8E">
        <w:rPr>
          <w:sz w:val="24"/>
        </w:rPr>
        <w:t xml:space="preserve"> This English translation is provided for information purposes only</w:t>
      </w:r>
      <w:r>
        <w:rPr>
          <w:rFonts w:hint="eastAsia"/>
          <w:sz w:val="24"/>
        </w:rPr>
        <w:t>;</w:t>
      </w:r>
      <w:r w:rsidRPr="002D6A8E">
        <w:rPr>
          <w:sz w:val="24"/>
        </w:rPr>
        <w:t xml:space="preserve"> the Chinese version shall prevail in case of discrepancies.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3D9" w:rsidRDefault="005323D9">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3D9" w:rsidRDefault="005323D9" w:rsidP="00527E73">
    <w:pPr>
      <w:jc w:val="right"/>
      <w:rPr>
        <w:rFonts w:eastAsia="標楷體"/>
      </w:rPr>
    </w:pPr>
  </w:p>
  <w:p w:rsidR="005323D9" w:rsidRPr="00A76EF5" w:rsidRDefault="005323D9" w:rsidP="00527E73">
    <w:pP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3D9" w:rsidRDefault="005323D9">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B48015C"/>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nsid w:val="008223DF"/>
    <w:multiLevelType w:val="hybridMultilevel"/>
    <w:tmpl w:val="6F50CF10"/>
    <w:lvl w:ilvl="0" w:tplc="0F04625E">
      <w:start w:val="1"/>
      <w:numFmt w:val="decimal"/>
      <w:lvlText w:val="(%1)"/>
      <w:lvlJc w:val="left"/>
      <w:pPr>
        <w:ind w:left="480" w:hanging="480"/>
      </w:pPr>
      <w:rPr>
        <w:rFonts w:hint="eastAsia"/>
      </w:rPr>
    </w:lvl>
    <w:lvl w:ilvl="1" w:tplc="D5500BB4">
      <w:start w:val="1"/>
      <w:numFmt w:val="lowerLetter"/>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17818B2"/>
    <w:multiLevelType w:val="hybridMultilevel"/>
    <w:tmpl w:val="25687BA0"/>
    <w:lvl w:ilvl="0" w:tplc="04090011">
      <w:start w:val="1"/>
      <w:numFmt w:val="upperLetter"/>
      <w:lvlText w:val="%1."/>
      <w:lvlJc w:val="left"/>
      <w:pPr>
        <w:ind w:left="96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B305A87"/>
    <w:multiLevelType w:val="hybridMultilevel"/>
    <w:tmpl w:val="2EB67CD2"/>
    <w:lvl w:ilvl="0" w:tplc="98FA2CF2">
      <w:start w:val="1"/>
      <w:numFmt w:val="upperRoman"/>
      <w:lvlText w:val="%1."/>
      <w:lvlJc w:val="left"/>
      <w:pPr>
        <w:tabs>
          <w:tab w:val="num" w:pos="480"/>
        </w:tabs>
        <w:ind w:left="480" w:hanging="480"/>
      </w:pPr>
      <w:rPr>
        <w:rFonts w:cs="Times New Roman" w:hint="eastAsia"/>
      </w:rPr>
    </w:lvl>
    <w:lvl w:ilvl="1" w:tplc="8AE84C88">
      <w:start w:val="1"/>
      <w:numFmt w:val="decimal"/>
      <w:lvlText w:val="%2."/>
      <w:lvlJc w:val="left"/>
      <w:pPr>
        <w:tabs>
          <w:tab w:val="num" w:pos="840"/>
        </w:tabs>
        <w:ind w:left="840" w:hanging="360"/>
      </w:pPr>
      <w:rPr>
        <w:rFonts w:cs="Times New Roman" w:hint="eastAsia"/>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4">
    <w:nsid w:val="0BAB4159"/>
    <w:multiLevelType w:val="hybridMultilevel"/>
    <w:tmpl w:val="6DDE6AD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C5006BA"/>
    <w:multiLevelType w:val="hybridMultilevel"/>
    <w:tmpl w:val="028026DE"/>
    <w:lvl w:ilvl="0" w:tplc="F3EE8AC4">
      <w:start w:val="1"/>
      <w:numFmt w:val="taiwaneseCountingThousand"/>
      <w:pStyle w:val="2"/>
      <w:suff w:val="nothing"/>
      <w:lvlText w:val="(%1)"/>
      <w:lvlJc w:val="left"/>
      <w:pPr>
        <w:ind w:left="1437" w:hanging="1080"/>
      </w:pPr>
      <w:rPr>
        <w:rFonts w:ascii="標楷體" w:eastAsia="標楷體" w:hAnsi="標楷體" w:hint="eastAsia"/>
        <w:color w:val="auto"/>
        <w:u w:val="none"/>
      </w:rPr>
    </w:lvl>
    <w:lvl w:ilvl="1" w:tplc="04090019" w:tentative="1">
      <w:start w:val="1"/>
      <w:numFmt w:val="ideographTraditional"/>
      <w:lvlText w:val="%2、"/>
      <w:lvlJc w:val="left"/>
      <w:pPr>
        <w:ind w:left="1300" w:hanging="480"/>
      </w:pPr>
    </w:lvl>
    <w:lvl w:ilvl="2" w:tplc="0409001B" w:tentative="1">
      <w:start w:val="1"/>
      <w:numFmt w:val="lowerRoman"/>
      <w:lvlText w:val="%3."/>
      <w:lvlJc w:val="right"/>
      <w:pPr>
        <w:ind w:left="1780" w:hanging="480"/>
      </w:pPr>
    </w:lvl>
    <w:lvl w:ilvl="3" w:tplc="0409000F" w:tentative="1">
      <w:start w:val="1"/>
      <w:numFmt w:val="decimal"/>
      <w:lvlText w:val="%4."/>
      <w:lvlJc w:val="left"/>
      <w:pPr>
        <w:ind w:left="2260" w:hanging="480"/>
      </w:pPr>
    </w:lvl>
    <w:lvl w:ilvl="4" w:tplc="04090019" w:tentative="1">
      <w:start w:val="1"/>
      <w:numFmt w:val="ideographTraditional"/>
      <w:lvlText w:val="%5、"/>
      <w:lvlJc w:val="left"/>
      <w:pPr>
        <w:ind w:left="2740" w:hanging="480"/>
      </w:pPr>
    </w:lvl>
    <w:lvl w:ilvl="5" w:tplc="0409001B" w:tentative="1">
      <w:start w:val="1"/>
      <w:numFmt w:val="lowerRoman"/>
      <w:lvlText w:val="%6."/>
      <w:lvlJc w:val="right"/>
      <w:pPr>
        <w:ind w:left="3220" w:hanging="480"/>
      </w:pPr>
    </w:lvl>
    <w:lvl w:ilvl="6" w:tplc="0409000F" w:tentative="1">
      <w:start w:val="1"/>
      <w:numFmt w:val="decimal"/>
      <w:lvlText w:val="%7."/>
      <w:lvlJc w:val="left"/>
      <w:pPr>
        <w:ind w:left="3700" w:hanging="480"/>
      </w:pPr>
    </w:lvl>
    <w:lvl w:ilvl="7" w:tplc="04090019" w:tentative="1">
      <w:start w:val="1"/>
      <w:numFmt w:val="ideographTraditional"/>
      <w:lvlText w:val="%8、"/>
      <w:lvlJc w:val="left"/>
      <w:pPr>
        <w:ind w:left="4180" w:hanging="480"/>
      </w:pPr>
    </w:lvl>
    <w:lvl w:ilvl="8" w:tplc="0409001B" w:tentative="1">
      <w:start w:val="1"/>
      <w:numFmt w:val="lowerRoman"/>
      <w:lvlText w:val="%9."/>
      <w:lvlJc w:val="right"/>
      <w:pPr>
        <w:ind w:left="4660" w:hanging="480"/>
      </w:pPr>
    </w:lvl>
  </w:abstractNum>
  <w:abstractNum w:abstractNumId="6">
    <w:nsid w:val="113A02C2"/>
    <w:multiLevelType w:val="hybridMultilevel"/>
    <w:tmpl w:val="AB02ECE8"/>
    <w:lvl w:ilvl="0" w:tplc="2D325AD2">
      <w:start w:val="1"/>
      <w:numFmt w:val="decimal"/>
      <w:lvlText w:val="%1."/>
      <w:lvlJc w:val="left"/>
      <w:pPr>
        <w:ind w:left="451" w:hanging="360"/>
      </w:pPr>
      <w:rPr>
        <w:rFonts w:hint="default"/>
      </w:rPr>
    </w:lvl>
    <w:lvl w:ilvl="1" w:tplc="04090019" w:tentative="1">
      <w:start w:val="1"/>
      <w:numFmt w:val="ideographTraditional"/>
      <w:lvlText w:val="%2、"/>
      <w:lvlJc w:val="left"/>
      <w:pPr>
        <w:ind w:left="1051" w:hanging="480"/>
      </w:pPr>
    </w:lvl>
    <w:lvl w:ilvl="2" w:tplc="0409001B" w:tentative="1">
      <w:start w:val="1"/>
      <w:numFmt w:val="lowerRoman"/>
      <w:lvlText w:val="%3."/>
      <w:lvlJc w:val="right"/>
      <w:pPr>
        <w:ind w:left="1531" w:hanging="480"/>
      </w:pPr>
    </w:lvl>
    <w:lvl w:ilvl="3" w:tplc="0409000F" w:tentative="1">
      <w:start w:val="1"/>
      <w:numFmt w:val="decimal"/>
      <w:lvlText w:val="%4."/>
      <w:lvlJc w:val="left"/>
      <w:pPr>
        <w:ind w:left="2011" w:hanging="480"/>
      </w:pPr>
    </w:lvl>
    <w:lvl w:ilvl="4" w:tplc="04090019" w:tentative="1">
      <w:start w:val="1"/>
      <w:numFmt w:val="ideographTraditional"/>
      <w:lvlText w:val="%5、"/>
      <w:lvlJc w:val="left"/>
      <w:pPr>
        <w:ind w:left="2491" w:hanging="480"/>
      </w:pPr>
    </w:lvl>
    <w:lvl w:ilvl="5" w:tplc="0409001B" w:tentative="1">
      <w:start w:val="1"/>
      <w:numFmt w:val="lowerRoman"/>
      <w:lvlText w:val="%6."/>
      <w:lvlJc w:val="right"/>
      <w:pPr>
        <w:ind w:left="2971" w:hanging="480"/>
      </w:pPr>
    </w:lvl>
    <w:lvl w:ilvl="6" w:tplc="0409000F" w:tentative="1">
      <w:start w:val="1"/>
      <w:numFmt w:val="decimal"/>
      <w:lvlText w:val="%7."/>
      <w:lvlJc w:val="left"/>
      <w:pPr>
        <w:ind w:left="3451" w:hanging="480"/>
      </w:pPr>
    </w:lvl>
    <w:lvl w:ilvl="7" w:tplc="04090019" w:tentative="1">
      <w:start w:val="1"/>
      <w:numFmt w:val="ideographTraditional"/>
      <w:lvlText w:val="%8、"/>
      <w:lvlJc w:val="left"/>
      <w:pPr>
        <w:ind w:left="3931" w:hanging="480"/>
      </w:pPr>
    </w:lvl>
    <w:lvl w:ilvl="8" w:tplc="0409001B" w:tentative="1">
      <w:start w:val="1"/>
      <w:numFmt w:val="lowerRoman"/>
      <w:lvlText w:val="%9."/>
      <w:lvlJc w:val="right"/>
      <w:pPr>
        <w:ind w:left="4411" w:hanging="480"/>
      </w:pPr>
    </w:lvl>
  </w:abstractNum>
  <w:abstractNum w:abstractNumId="7">
    <w:nsid w:val="163C3CB6"/>
    <w:multiLevelType w:val="hybridMultilevel"/>
    <w:tmpl w:val="99E454B6"/>
    <w:lvl w:ilvl="0" w:tplc="28967524">
      <w:start w:val="1"/>
      <w:numFmt w:val="decimal"/>
      <w:lvlText w:val="%1."/>
      <w:lvlJc w:val="left"/>
      <w:pPr>
        <w:tabs>
          <w:tab w:val="num" w:pos="451"/>
        </w:tabs>
        <w:ind w:left="451"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nsid w:val="1E960FC6"/>
    <w:multiLevelType w:val="hybridMultilevel"/>
    <w:tmpl w:val="743A480A"/>
    <w:lvl w:ilvl="0" w:tplc="28967524">
      <w:start w:val="1"/>
      <w:numFmt w:val="decimal"/>
      <w:lvlText w:val="%1."/>
      <w:lvlJc w:val="left"/>
      <w:pPr>
        <w:tabs>
          <w:tab w:val="num" w:pos="451"/>
        </w:tabs>
        <w:ind w:left="451" w:hanging="360"/>
      </w:pPr>
      <w:rPr>
        <w:rFonts w:hint="eastAsia"/>
      </w:rPr>
    </w:lvl>
    <w:lvl w:ilvl="1" w:tplc="04090019" w:tentative="1">
      <w:start w:val="1"/>
      <w:numFmt w:val="ideographTraditional"/>
      <w:lvlText w:val="%2、"/>
      <w:lvlJc w:val="left"/>
      <w:pPr>
        <w:tabs>
          <w:tab w:val="num" w:pos="1051"/>
        </w:tabs>
        <w:ind w:left="1051" w:hanging="480"/>
      </w:pPr>
    </w:lvl>
    <w:lvl w:ilvl="2" w:tplc="0409001B" w:tentative="1">
      <w:start w:val="1"/>
      <w:numFmt w:val="lowerRoman"/>
      <w:lvlText w:val="%3."/>
      <w:lvlJc w:val="right"/>
      <w:pPr>
        <w:tabs>
          <w:tab w:val="num" w:pos="1531"/>
        </w:tabs>
        <w:ind w:left="1531" w:hanging="480"/>
      </w:pPr>
    </w:lvl>
    <w:lvl w:ilvl="3" w:tplc="0409000F" w:tentative="1">
      <w:start w:val="1"/>
      <w:numFmt w:val="decimal"/>
      <w:lvlText w:val="%4."/>
      <w:lvlJc w:val="left"/>
      <w:pPr>
        <w:tabs>
          <w:tab w:val="num" w:pos="2011"/>
        </w:tabs>
        <w:ind w:left="2011" w:hanging="480"/>
      </w:pPr>
    </w:lvl>
    <w:lvl w:ilvl="4" w:tplc="04090019" w:tentative="1">
      <w:start w:val="1"/>
      <w:numFmt w:val="ideographTraditional"/>
      <w:lvlText w:val="%5、"/>
      <w:lvlJc w:val="left"/>
      <w:pPr>
        <w:tabs>
          <w:tab w:val="num" w:pos="2491"/>
        </w:tabs>
        <w:ind w:left="2491" w:hanging="480"/>
      </w:pPr>
    </w:lvl>
    <w:lvl w:ilvl="5" w:tplc="0409001B" w:tentative="1">
      <w:start w:val="1"/>
      <w:numFmt w:val="lowerRoman"/>
      <w:lvlText w:val="%6."/>
      <w:lvlJc w:val="right"/>
      <w:pPr>
        <w:tabs>
          <w:tab w:val="num" w:pos="2971"/>
        </w:tabs>
        <w:ind w:left="2971" w:hanging="480"/>
      </w:pPr>
    </w:lvl>
    <w:lvl w:ilvl="6" w:tplc="0409000F" w:tentative="1">
      <w:start w:val="1"/>
      <w:numFmt w:val="decimal"/>
      <w:lvlText w:val="%7."/>
      <w:lvlJc w:val="left"/>
      <w:pPr>
        <w:tabs>
          <w:tab w:val="num" w:pos="3451"/>
        </w:tabs>
        <w:ind w:left="3451" w:hanging="480"/>
      </w:pPr>
    </w:lvl>
    <w:lvl w:ilvl="7" w:tplc="04090019" w:tentative="1">
      <w:start w:val="1"/>
      <w:numFmt w:val="ideographTraditional"/>
      <w:lvlText w:val="%8、"/>
      <w:lvlJc w:val="left"/>
      <w:pPr>
        <w:tabs>
          <w:tab w:val="num" w:pos="3931"/>
        </w:tabs>
        <w:ind w:left="3931" w:hanging="480"/>
      </w:pPr>
    </w:lvl>
    <w:lvl w:ilvl="8" w:tplc="0409001B" w:tentative="1">
      <w:start w:val="1"/>
      <w:numFmt w:val="lowerRoman"/>
      <w:lvlText w:val="%9."/>
      <w:lvlJc w:val="right"/>
      <w:pPr>
        <w:tabs>
          <w:tab w:val="num" w:pos="4411"/>
        </w:tabs>
        <w:ind w:left="4411" w:hanging="480"/>
      </w:pPr>
    </w:lvl>
  </w:abstractNum>
  <w:abstractNum w:abstractNumId="9">
    <w:nsid w:val="2664073D"/>
    <w:multiLevelType w:val="hybridMultilevel"/>
    <w:tmpl w:val="25687BA0"/>
    <w:lvl w:ilvl="0" w:tplc="04090011">
      <w:start w:val="1"/>
      <w:numFmt w:val="upperLetter"/>
      <w:lvlText w:val="%1."/>
      <w:lvlJc w:val="left"/>
      <w:pPr>
        <w:ind w:left="96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CA2740B"/>
    <w:multiLevelType w:val="hybridMultilevel"/>
    <w:tmpl w:val="87009B4E"/>
    <w:lvl w:ilvl="0" w:tplc="0F04625E">
      <w:start w:val="1"/>
      <w:numFmt w:val="decimal"/>
      <w:lvlText w:val="(%1)"/>
      <w:lvlJc w:val="left"/>
      <w:pPr>
        <w:ind w:left="480" w:hanging="480"/>
      </w:pPr>
      <w:rPr>
        <w:rFonts w:hint="eastAsia"/>
      </w:rPr>
    </w:lvl>
    <w:lvl w:ilvl="1" w:tplc="0409001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DE276D2"/>
    <w:multiLevelType w:val="hybridMultilevel"/>
    <w:tmpl w:val="26B42DFE"/>
    <w:lvl w:ilvl="0" w:tplc="44AE17FC">
      <w:start w:val="1"/>
      <w:numFmt w:val="decimal"/>
      <w:lvlText w:val="%1."/>
      <w:lvlJc w:val="left"/>
      <w:pPr>
        <w:tabs>
          <w:tab w:val="num" w:pos="360"/>
        </w:tabs>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32424502"/>
    <w:multiLevelType w:val="hybridMultilevel"/>
    <w:tmpl w:val="1E46E38A"/>
    <w:lvl w:ilvl="0" w:tplc="A342A874">
      <w:start w:val="1"/>
      <w:numFmt w:val="decimalFullWidth"/>
      <w:pStyle w:val="1"/>
      <w:suff w:val="nothing"/>
      <w:lvlText w:val="%1、"/>
      <w:lvlJc w:val="left"/>
      <w:pPr>
        <w:ind w:left="1935" w:hanging="480"/>
      </w:pPr>
      <w:rPr>
        <w:rFonts w:hint="eastAsia"/>
        <w:b w:val="0"/>
        <w:lang w:val="en-US"/>
      </w:rPr>
    </w:lvl>
    <w:lvl w:ilvl="1" w:tplc="04090019" w:tentative="1">
      <w:start w:val="1"/>
      <w:numFmt w:val="ideographTraditional"/>
      <w:lvlText w:val="%2、"/>
      <w:lvlJc w:val="left"/>
      <w:pPr>
        <w:ind w:left="2415" w:hanging="480"/>
      </w:pPr>
    </w:lvl>
    <w:lvl w:ilvl="2" w:tplc="0409001B" w:tentative="1">
      <w:start w:val="1"/>
      <w:numFmt w:val="lowerRoman"/>
      <w:lvlText w:val="%3."/>
      <w:lvlJc w:val="right"/>
      <w:pPr>
        <w:ind w:left="2895" w:hanging="480"/>
      </w:pPr>
    </w:lvl>
    <w:lvl w:ilvl="3" w:tplc="0409000F" w:tentative="1">
      <w:start w:val="1"/>
      <w:numFmt w:val="decimal"/>
      <w:lvlText w:val="%4."/>
      <w:lvlJc w:val="left"/>
      <w:pPr>
        <w:ind w:left="3375" w:hanging="480"/>
      </w:pPr>
    </w:lvl>
    <w:lvl w:ilvl="4" w:tplc="04090019" w:tentative="1">
      <w:start w:val="1"/>
      <w:numFmt w:val="ideographTraditional"/>
      <w:lvlText w:val="%5、"/>
      <w:lvlJc w:val="left"/>
      <w:pPr>
        <w:ind w:left="3855" w:hanging="480"/>
      </w:pPr>
    </w:lvl>
    <w:lvl w:ilvl="5" w:tplc="0409001B" w:tentative="1">
      <w:start w:val="1"/>
      <w:numFmt w:val="lowerRoman"/>
      <w:lvlText w:val="%6."/>
      <w:lvlJc w:val="right"/>
      <w:pPr>
        <w:ind w:left="4335" w:hanging="480"/>
      </w:pPr>
    </w:lvl>
    <w:lvl w:ilvl="6" w:tplc="0409000F" w:tentative="1">
      <w:start w:val="1"/>
      <w:numFmt w:val="decimal"/>
      <w:lvlText w:val="%7."/>
      <w:lvlJc w:val="left"/>
      <w:pPr>
        <w:ind w:left="4815" w:hanging="480"/>
      </w:pPr>
    </w:lvl>
    <w:lvl w:ilvl="7" w:tplc="04090019" w:tentative="1">
      <w:start w:val="1"/>
      <w:numFmt w:val="ideographTraditional"/>
      <w:lvlText w:val="%8、"/>
      <w:lvlJc w:val="left"/>
      <w:pPr>
        <w:ind w:left="5295" w:hanging="480"/>
      </w:pPr>
    </w:lvl>
    <w:lvl w:ilvl="8" w:tplc="0409001B" w:tentative="1">
      <w:start w:val="1"/>
      <w:numFmt w:val="lowerRoman"/>
      <w:lvlText w:val="%9."/>
      <w:lvlJc w:val="right"/>
      <w:pPr>
        <w:ind w:left="5775" w:hanging="480"/>
      </w:pPr>
    </w:lvl>
  </w:abstractNum>
  <w:abstractNum w:abstractNumId="13">
    <w:nsid w:val="38846A57"/>
    <w:multiLevelType w:val="hybridMultilevel"/>
    <w:tmpl w:val="3096582A"/>
    <w:lvl w:ilvl="0" w:tplc="81980898">
      <w:start w:val="1"/>
      <w:numFmt w:val="decimal"/>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9040B71"/>
    <w:multiLevelType w:val="hybridMultilevel"/>
    <w:tmpl w:val="26B42DFE"/>
    <w:lvl w:ilvl="0" w:tplc="44AE17FC">
      <w:start w:val="1"/>
      <w:numFmt w:val="decimal"/>
      <w:lvlText w:val="%1."/>
      <w:lvlJc w:val="left"/>
      <w:pPr>
        <w:tabs>
          <w:tab w:val="num" w:pos="360"/>
        </w:tabs>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3D6920CE"/>
    <w:multiLevelType w:val="hybridMultilevel"/>
    <w:tmpl w:val="87009B4E"/>
    <w:lvl w:ilvl="0" w:tplc="0F04625E">
      <w:start w:val="1"/>
      <w:numFmt w:val="decimal"/>
      <w:lvlText w:val="(%1)"/>
      <w:lvlJc w:val="left"/>
      <w:pPr>
        <w:ind w:left="480" w:hanging="480"/>
      </w:pPr>
      <w:rPr>
        <w:rFonts w:hint="eastAsia"/>
      </w:rPr>
    </w:lvl>
    <w:lvl w:ilvl="1" w:tplc="0409001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40083D31"/>
    <w:multiLevelType w:val="hybridMultilevel"/>
    <w:tmpl w:val="7C78A6B4"/>
    <w:lvl w:ilvl="0" w:tplc="04090013">
      <w:start w:val="1"/>
      <w:numFmt w:val="upperRoman"/>
      <w:lvlText w:val="%1."/>
      <w:lvlJc w:val="left"/>
      <w:pPr>
        <w:ind w:left="720" w:hanging="72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41034545"/>
    <w:multiLevelType w:val="hybridMultilevel"/>
    <w:tmpl w:val="87009B4E"/>
    <w:lvl w:ilvl="0" w:tplc="0F04625E">
      <w:start w:val="1"/>
      <w:numFmt w:val="decimal"/>
      <w:lvlText w:val="(%1)"/>
      <w:lvlJc w:val="left"/>
      <w:pPr>
        <w:ind w:left="480" w:hanging="480"/>
      </w:pPr>
      <w:rPr>
        <w:rFonts w:hint="eastAsia"/>
      </w:rPr>
    </w:lvl>
    <w:lvl w:ilvl="1" w:tplc="0409001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497001E4"/>
    <w:multiLevelType w:val="hybridMultilevel"/>
    <w:tmpl w:val="5CD6033A"/>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4BFE0CE6"/>
    <w:multiLevelType w:val="hybridMultilevel"/>
    <w:tmpl w:val="55146648"/>
    <w:lvl w:ilvl="0" w:tplc="33CC672A">
      <w:start w:val="1"/>
      <w:numFmt w:val="taiwaneseCountingThousand"/>
      <w:pStyle w:val="10"/>
      <w:suff w:val="nothing"/>
      <w:lvlText w:val="%1、"/>
      <w:lvlJc w:val="left"/>
      <w:pPr>
        <w:ind w:left="1077" w:hanging="720"/>
      </w:pPr>
      <w:rPr>
        <w:rFonts w:hint="default"/>
      </w:rPr>
    </w:lvl>
    <w:lvl w:ilvl="1" w:tplc="04090019" w:tentative="1">
      <w:start w:val="1"/>
      <w:numFmt w:val="ideographTraditional"/>
      <w:lvlText w:val="%2、"/>
      <w:lvlJc w:val="left"/>
      <w:pPr>
        <w:ind w:left="1317" w:hanging="480"/>
      </w:pPr>
    </w:lvl>
    <w:lvl w:ilvl="2" w:tplc="0409001B" w:tentative="1">
      <w:start w:val="1"/>
      <w:numFmt w:val="lowerRoman"/>
      <w:lvlText w:val="%3."/>
      <w:lvlJc w:val="right"/>
      <w:pPr>
        <w:ind w:left="1797" w:hanging="480"/>
      </w:pPr>
    </w:lvl>
    <w:lvl w:ilvl="3" w:tplc="0409000F" w:tentative="1">
      <w:start w:val="1"/>
      <w:numFmt w:val="decimal"/>
      <w:lvlText w:val="%4."/>
      <w:lvlJc w:val="left"/>
      <w:pPr>
        <w:ind w:left="2277" w:hanging="480"/>
      </w:pPr>
    </w:lvl>
    <w:lvl w:ilvl="4" w:tplc="04090019" w:tentative="1">
      <w:start w:val="1"/>
      <w:numFmt w:val="ideographTraditional"/>
      <w:lvlText w:val="%5、"/>
      <w:lvlJc w:val="left"/>
      <w:pPr>
        <w:ind w:left="2757" w:hanging="480"/>
      </w:pPr>
    </w:lvl>
    <w:lvl w:ilvl="5" w:tplc="0409001B" w:tentative="1">
      <w:start w:val="1"/>
      <w:numFmt w:val="lowerRoman"/>
      <w:lvlText w:val="%6."/>
      <w:lvlJc w:val="right"/>
      <w:pPr>
        <w:ind w:left="3237" w:hanging="480"/>
      </w:pPr>
    </w:lvl>
    <w:lvl w:ilvl="6" w:tplc="0409000F" w:tentative="1">
      <w:start w:val="1"/>
      <w:numFmt w:val="decimal"/>
      <w:lvlText w:val="%7."/>
      <w:lvlJc w:val="left"/>
      <w:pPr>
        <w:ind w:left="3717" w:hanging="480"/>
      </w:pPr>
    </w:lvl>
    <w:lvl w:ilvl="7" w:tplc="04090019" w:tentative="1">
      <w:start w:val="1"/>
      <w:numFmt w:val="ideographTraditional"/>
      <w:lvlText w:val="%8、"/>
      <w:lvlJc w:val="left"/>
      <w:pPr>
        <w:ind w:left="4197" w:hanging="480"/>
      </w:pPr>
    </w:lvl>
    <w:lvl w:ilvl="8" w:tplc="0409001B" w:tentative="1">
      <w:start w:val="1"/>
      <w:numFmt w:val="lowerRoman"/>
      <w:lvlText w:val="%9."/>
      <w:lvlJc w:val="right"/>
      <w:pPr>
        <w:ind w:left="4677" w:hanging="480"/>
      </w:pPr>
    </w:lvl>
  </w:abstractNum>
  <w:abstractNum w:abstractNumId="20">
    <w:nsid w:val="4C0B7C94"/>
    <w:multiLevelType w:val="hybridMultilevel"/>
    <w:tmpl w:val="291A2BE8"/>
    <w:lvl w:ilvl="0" w:tplc="FFFFFFFF">
      <w:start w:val="1"/>
      <w:numFmt w:val="taiwaneseCountingThousand"/>
      <w:lvlText w:val="%1、"/>
      <w:lvlJc w:val="left"/>
      <w:pPr>
        <w:tabs>
          <w:tab w:val="num" w:pos="480"/>
        </w:tabs>
        <w:ind w:left="480" w:hanging="480"/>
      </w:pPr>
    </w:lvl>
    <w:lvl w:ilvl="1" w:tplc="FFFFFFFF">
      <w:start w:val="1"/>
      <w:numFmt w:val="taiwaneseCountingThousand"/>
      <w:pStyle w:val="20"/>
      <w:lvlText w:val="（%2）"/>
      <w:lvlJc w:val="left"/>
      <w:pPr>
        <w:tabs>
          <w:tab w:val="num" w:pos="1335"/>
        </w:tabs>
        <w:ind w:left="1335" w:hanging="855"/>
      </w:pPr>
      <w:rPr>
        <w:rFonts w:hint="eastAsia"/>
      </w:r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1">
    <w:nsid w:val="52B950A1"/>
    <w:multiLevelType w:val="hybridMultilevel"/>
    <w:tmpl w:val="87009B4E"/>
    <w:lvl w:ilvl="0" w:tplc="0F04625E">
      <w:start w:val="1"/>
      <w:numFmt w:val="decimal"/>
      <w:lvlText w:val="(%1)"/>
      <w:lvlJc w:val="left"/>
      <w:pPr>
        <w:ind w:left="480" w:hanging="480"/>
      </w:pPr>
      <w:rPr>
        <w:rFonts w:hint="eastAsia"/>
      </w:rPr>
    </w:lvl>
    <w:lvl w:ilvl="1" w:tplc="0409001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3966627"/>
    <w:multiLevelType w:val="hybridMultilevel"/>
    <w:tmpl w:val="51A0DC26"/>
    <w:lvl w:ilvl="0" w:tplc="0409000F">
      <w:start w:val="1"/>
      <w:numFmt w:val="decimal"/>
      <w:lvlText w:val="%1."/>
      <w:lvlJc w:val="left"/>
      <w:pPr>
        <w:ind w:left="720" w:hanging="720"/>
      </w:pPr>
      <w:rPr>
        <w:rFonts w:hint="default"/>
      </w:rPr>
    </w:lvl>
    <w:lvl w:ilvl="1" w:tplc="87C63836">
      <w:start w:val="1"/>
      <w:numFmt w:val="taiwaneseCountingThousand"/>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4087410"/>
    <w:multiLevelType w:val="hybridMultilevel"/>
    <w:tmpl w:val="7EE0F002"/>
    <w:lvl w:ilvl="0" w:tplc="1922773E">
      <w:start w:val="1"/>
      <w:numFmt w:val="taiwaneseCountingThousand"/>
      <w:lvlText w:val="%1、"/>
      <w:lvlJc w:val="left"/>
      <w:pPr>
        <w:ind w:left="720" w:hanging="720"/>
      </w:pPr>
      <w:rPr>
        <w:rFonts w:hint="default"/>
      </w:rPr>
    </w:lvl>
    <w:lvl w:ilvl="1" w:tplc="0409000F">
      <w:start w:val="1"/>
      <w:numFmt w:val="decimal"/>
      <w:lvlText w:val="%2."/>
      <w:lvlJc w:val="left"/>
      <w:pPr>
        <w:ind w:left="960" w:hanging="480"/>
      </w:pPr>
      <w:rPr>
        <w:rFonts w:hint="default"/>
        <w:b w:val="0"/>
        <w:i w:val="0"/>
        <w:caps w:val="0"/>
        <w:strike w:val="0"/>
        <w:dstrike w:val="0"/>
        <w:vanish w:val="0"/>
        <w:sz w:val="28"/>
        <w:vertAlign w:val="baseline"/>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50E35ED"/>
    <w:multiLevelType w:val="hybridMultilevel"/>
    <w:tmpl w:val="EE106E3E"/>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3">
      <w:start w:val="1"/>
      <w:numFmt w:val="upperRoman"/>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5D913DD6"/>
    <w:multiLevelType w:val="hybridMultilevel"/>
    <w:tmpl w:val="51A0DC26"/>
    <w:lvl w:ilvl="0" w:tplc="0409000F">
      <w:start w:val="1"/>
      <w:numFmt w:val="decimal"/>
      <w:lvlText w:val="%1."/>
      <w:lvlJc w:val="left"/>
      <w:pPr>
        <w:ind w:left="720" w:hanging="720"/>
      </w:pPr>
      <w:rPr>
        <w:rFonts w:hint="default"/>
      </w:rPr>
    </w:lvl>
    <w:lvl w:ilvl="1" w:tplc="87C63836">
      <w:start w:val="1"/>
      <w:numFmt w:val="taiwaneseCountingThousand"/>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E7150FD"/>
    <w:multiLevelType w:val="hybridMultilevel"/>
    <w:tmpl w:val="87009B4E"/>
    <w:lvl w:ilvl="0" w:tplc="0F04625E">
      <w:start w:val="1"/>
      <w:numFmt w:val="decimal"/>
      <w:lvlText w:val="(%1)"/>
      <w:lvlJc w:val="left"/>
      <w:pPr>
        <w:ind w:left="480" w:hanging="480"/>
      </w:pPr>
      <w:rPr>
        <w:rFonts w:hint="eastAsia"/>
      </w:rPr>
    </w:lvl>
    <w:lvl w:ilvl="1" w:tplc="0409001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612A5108"/>
    <w:multiLevelType w:val="hybridMultilevel"/>
    <w:tmpl w:val="C876D018"/>
    <w:lvl w:ilvl="0" w:tplc="135872E2">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706E0043"/>
    <w:multiLevelType w:val="hybridMultilevel"/>
    <w:tmpl w:val="F894E01C"/>
    <w:lvl w:ilvl="0" w:tplc="0409000F">
      <w:start w:val="1"/>
      <w:numFmt w:val="decimal"/>
      <w:lvlText w:val="%1."/>
      <w:lvlJc w:val="left"/>
      <w:pPr>
        <w:ind w:left="720" w:hanging="720"/>
      </w:pPr>
      <w:rPr>
        <w:rFonts w:hint="default"/>
      </w:rPr>
    </w:lvl>
    <w:lvl w:ilvl="1" w:tplc="87C63836">
      <w:start w:val="1"/>
      <w:numFmt w:val="taiwaneseCountingThousand"/>
      <w:lvlText w:val="(%2)"/>
      <w:lvlJc w:val="left"/>
      <w:pPr>
        <w:ind w:left="1200" w:hanging="720"/>
      </w:pPr>
      <w:rPr>
        <w:rFonts w:hint="default"/>
      </w:rPr>
    </w:lvl>
    <w:lvl w:ilvl="2" w:tplc="5782ADBC">
      <w:start w:val="1"/>
      <w:numFmt w:val="upperRoman"/>
      <w:lvlText w:val="%3."/>
      <w:lvlJc w:val="left"/>
      <w:pPr>
        <w:ind w:left="1680" w:hanging="72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75C27277"/>
    <w:multiLevelType w:val="hybridMultilevel"/>
    <w:tmpl w:val="26B42DFE"/>
    <w:lvl w:ilvl="0" w:tplc="44AE17FC">
      <w:start w:val="1"/>
      <w:numFmt w:val="decimal"/>
      <w:lvlText w:val="%1."/>
      <w:lvlJc w:val="left"/>
      <w:pPr>
        <w:tabs>
          <w:tab w:val="num" w:pos="360"/>
        </w:tabs>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781A3E47"/>
    <w:multiLevelType w:val="hybridMultilevel"/>
    <w:tmpl w:val="64663490"/>
    <w:lvl w:ilvl="0" w:tplc="33E8C0C6">
      <w:start w:val="1"/>
      <w:numFmt w:val="taiwaneseCountingThousand"/>
      <w:pStyle w:val="a0"/>
      <w:lvlText w:val="%1、"/>
      <w:lvlJc w:val="left"/>
      <w:pPr>
        <w:ind w:left="481" w:hanging="480"/>
      </w:pPr>
      <w:rPr>
        <w:rFonts w:hint="eastAsia"/>
      </w:rPr>
    </w:lvl>
    <w:lvl w:ilvl="1" w:tplc="04090019" w:tentative="1">
      <w:start w:val="1"/>
      <w:numFmt w:val="ideographTraditional"/>
      <w:lvlText w:val="%2、"/>
      <w:lvlJc w:val="left"/>
      <w:pPr>
        <w:ind w:left="961" w:hanging="480"/>
      </w:pPr>
    </w:lvl>
    <w:lvl w:ilvl="2" w:tplc="0409001B" w:tentative="1">
      <w:start w:val="1"/>
      <w:numFmt w:val="lowerRoman"/>
      <w:lvlText w:val="%3."/>
      <w:lvlJc w:val="right"/>
      <w:pPr>
        <w:ind w:left="1441" w:hanging="480"/>
      </w:pPr>
    </w:lvl>
    <w:lvl w:ilvl="3" w:tplc="0409000F" w:tentative="1">
      <w:start w:val="1"/>
      <w:numFmt w:val="decimal"/>
      <w:lvlText w:val="%4."/>
      <w:lvlJc w:val="left"/>
      <w:pPr>
        <w:ind w:left="1921" w:hanging="480"/>
      </w:pPr>
    </w:lvl>
    <w:lvl w:ilvl="4" w:tplc="04090019" w:tentative="1">
      <w:start w:val="1"/>
      <w:numFmt w:val="ideographTraditional"/>
      <w:lvlText w:val="%5、"/>
      <w:lvlJc w:val="left"/>
      <w:pPr>
        <w:ind w:left="2401" w:hanging="480"/>
      </w:pPr>
    </w:lvl>
    <w:lvl w:ilvl="5" w:tplc="0409001B" w:tentative="1">
      <w:start w:val="1"/>
      <w:numFmt w:val="lowerRoman"/>
      <w:lvlText w:val="%6."/>
      <w:lvlJc w:val="right"/>
      <w:pPr>
        <w:ind w:left="2881" w:hanging="480"/>
      </w:pPr>
    </w:lvl>
    <w:lvl w:ilvl="6" w:tplc="0409000F" w:tentative="1">
      <w:start w:val="1"/>
      <w:numFmt w:val="decimal"/>
      <w:lvlText w:val="%7."/>
      <w:lvlJc w:val="left"/>
      <w:pPr>
        <w:ind w:left="3361" w:hanging="480"/>
      </w:pPr>
    </w:lvl>
    <w:lvl w:ilvl="7" w:tplc="04090019" w:tentative="1">
      <w:start w:val="1"/>
      <w:numFmt w:val="ideographTraditional"/>
      <w:lvlText w:val="%8、"/>
      <w:lvlJc w:val="left"/>
      <w:pPr>
        <w:ind w:left="3841" w:hanging="480"/>
      </w:pPr>
    </w:lvl>
    <w:lvl w:ilvl="8" w:tplc="0409001B" w:tentative="1">
      <w:start w:val="1"/>
      <w:numFmt w:val="lowerRoman"/>
      <w:lvlText w:val="%9."/>
      <w:lvlJc w:val="right"/>
      <w:pPr>
        <w:ind w:left="4321" w:hanging="480"/>
      </w:pPr>
    </w:lvl>
  </w:abstractNum>
  <w:abstractNum w:abstractNumId="31">
    <w:nsid w:val="7C5D6254"/>
    <w:multiLevelType w:val="hybridMultilevel"/>
    <w:tmpl w:val="51A0DC26"/>
    <w:lvl w:ilvl="0" w:tplc="0409000F">
      <w:start w:val="1"/>
      <w:numFmt w:val="decimal"/>
      <w:lvlText w:val="%1."/>
      <w:lvlJc w:val="left"/>
      <w:pPr>
        <w:ind w:left="720" w:hanging="720"/>
      </w:pPr>
      <w:rPr>
        <w:rFonts w:hint="default"/>
      </w:rPr>
    </w:lvl>
    <w:lvl w:ilvl="1" w:tplc="87C63836">
      <w:start w:val="1"/>
      <w:numFmt w:val="taiwaneseCountingThousand"/>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0"/>
  </w:num>
  <w:num w:numId="2">
    <w:abstractNumId w:val="28"/>
  </w:num>
  <w:num w:numId="3">
    <w:abstractNumId w:val="19"/>
  </w:num>
  <w:num w:numId="4">
    <w:abstractNumId w:val="5"/>
  </w:num>
  <w:num w:numId="5">
    <w:abstractNumId w:val="12"/>
  </w:num>
  <w:num w:numId="6">
    <w:abstractNumId w:val="30"/>
  </w:num>
  <w:num w:numId="7">
    <w:abstractNumId w:val="3"/>
  </w:num>
  <w:num w:numId="8">
    <w:abstractNumId w:val="29"/>
  </w:num>
  <w:num w:numId="9">
    <w:abstractNumId w:val="25"/>
  </w:num>
  <w:num w:numId="10">
    <w:abstractNumId w:val="22"/>
  </w:num>
  <w:num w:numId="11">
    <w:abstractNumId w:val="13"/>
  </w:num>
  <w:num w:numId="12">
    <w:abstractNumId w:val="31"/>
  </w:num>
  <w:num w:numId="13">
    <w:abstractNumId w:val="1"/>
  </w:num>
  <w:num w:numId="14">
    <w:abstractNumId w:val="21"/>
  </w:num>
  <w:num w:numId="15">
    <w:abstractNumId w:val="17"/>
  </w:num>
  <w:num w:numId="16">
    <w:abstractNumId w:val="10"/>
  </w:num>
  <w:num w:numId="17">
    <w:abstractNumId w:val="11"/>
  </w:num>
  <w:num w:numId="18">
    <w:abstractNumId w:val="0"/>
  </w:num>
  <w:num w:numId="19">
    <w:abstractNumId w:val="2"/>
  </w:num>
  <w:num w:numId="20">
    <w:abstractNumId w:val="9"/>
  </w:num>
  <w:num w:numId="21">
    <w:abstractNumId w:val="26"/>
  </w:num>
  <w:num w:numId="22">
    <w:abstractNumId w:val="15"/>
  </w:num>
  <w:num w:numId="23">
    <w:abstractNumId w:val="18"/>
  </w:num>
  <w:num w:numId="24">
    <w:abstractNumId w:val="27"/>
  </w:num>
  <w:num w:numId="25">
    <w:abstractNumId w:val="4"/>
  </w:num>
  <w:num w:numId="26">
    <w:abstractNumId w:val="24"/>
  </w:num>
  <w:num w:numId="27">
    <w:abstractNumId w:val="14"/>
  </w:num>
  <w:num w:numId="28">
    <w:abstractNumId w:val="16"/>
  </w:num>
  <w:num w:numId="29">
    <w:abstractNumId w:val="23"/>
  </w:num>
  <w:num w:numId="30">
    <w:abstractNumId w:val="8"/>
  </w:num>
  <w:num w:numId="31">
    <w:abstractNumId w:val="7"/>
  </w:num>
  <w:num w:numId="32">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360"/>
  <w:doNotHyphenateCaps/>
  <w:drawingGridHorizontalSpacing w:val="91"/>
  <w:drawingGridVerticalSpacing w:val="186"/>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oMarginAdjustment2" w:val="74.26 pt,3.4 pt"/>
    <w:docVar w:name="AutoMarginAdjustment3" w:val="68.04 pt,-2.82 pt"/>
    <w:docVar w:name="CharSpaceMode" w:val="0"/>
    <w:docVar w:name="HeaderDateTimeMode" w:val="0"/>
    <w:docVar w:name="HeaderDateTimeOpt" w:val="0"/>
    <w:docVar w:name="HeaderDocInfoMode" w:val="0"/>
    <w:docVar w:name="HeaderDocInfoOpt" w:val="0"/>
    <w:docVar w:name="HeaderPageNumberMode" w:val="0"/>
    <w:docVar w:name="OverlayMode" w:val="0"/>
    <w:docVar w:name="PageNUp" w:val="1"/>
  </w:docVars>
  <w:rsids>
    <w:rsidRoot w:val="00357D03"/>
    <w:rsid w:val="000000CD"/>
    <w:rsid w:val="00000539"/>
    <w:rsid w:val="00000893"/>
    <w:rsid w:val="00000C8B"/>
    <w:rsid w:val="000011A0"/>
    <w:rsid w:val="00001514"/>
    <w:rsid w:val="000015F2"/>
    <w:rsid w:val="00001A47"/>
    <w:rsid w:val="00001E86"/>
    <w:rsid w:val="0000343F"/>
    <w:rsid w:val="000036F8"/>
    <w:rsid w:val="00003746"/>
    <w:rsid w:val="0000408E"/>
    <w:rsid w:val="00004D84"/>
    <w:rsid w:val="00004ECA"/>
    <w:rsid w:val="000060B5"/>
    <w:rsid w:val="00007267"/>
    <w:rsid w:val="00007492"/>
    <w:rsid w:val="00007912"/>
    <w:rsid w:val="0001263F"/>
    <w:rsid w:val="00012AE8"/>
    <w:rsid w:val="00012CF6"/>
    <w:rsid w:val="00013734"/>
    <w:rsid w:val="00014832"/>
    <w:rsid w:val="00015948"/>
    <w:rsid w:val="0001611E"/>
    <w:rsid w:val="000161E1"/>
    <w:rsid w:val="000172D1"/>
    <w:rsid w:val="00017CFB"/>
    <w:rsid w:val="000208F9"/>
    <w:rsid w:val="00020E28"/>
    <w:rsid w:val="0002139D"/>
    <w:rsid w:val="00021C4D"/>
    <w:rsid w:val="00022D53"/>
    <w:rsid w:val="000234E1"/>
    <w:rsid w:val="0002361C"/>
    <w:rsid w:val="00023910"/>
    <w:rsid w:val="00023A72"/>
    <w:rsid w:val="00023B97"/>
    <w:rsid w:val="00023C00"/>
    <w:rsid w:val="00024563"/>
    <w:rsid w:val="00024918"/>
    <w:rsid w:val="00024E21"/>
    <w:rsid w:val="00025604"/>
    <w:rsid w:val="00025945"/>
    <w:rsid w:val="000261D7"/>
    <w:rsid w:val="00026B66"/>
    <w:rsid w:val="000273DC"/>
    <w:rsid w:val="000277F7"/>
    <w:rsid w:val="00030239"/>
    <w:rsid w:val="00030F1C"/>
    <w:rsid w:val="00030F57"/>
    <w:rsid w:val="00030FC7"/>
    <w:rsid w:val="000310B5"/>
    <w:rsid w:val="000313D2"/>
    <w:rsid w:val="0003181C"/>
    <w:rsid w:val="00031952"/>
    <w:rsid w:val="00031EE6"/>
    <w:rsid w:val="0003350C"/>
    <w:rsid w:val="00033A27"/>
    <w:rsid w:val="000347CA"/>
    <w:rsid w:val="00034A01"/>
    <w:rsid w:val="000352E7"/>
    <w:rsid w:val="000354D4"/>
    <w:rsid w:val="00035715"/>
    <w:rsid w:val="0003595D"/>
    <w:rsid w:val="00035AF2"/>
    <w:rsid w:val="00035C93"/>
    <w:rsid w:val="000364D7"/>
    <w:rsid w:val="00036C01"/>
    <w:rsid w:val="00037CF9"/>
    <w:rsid w:val="00037E4C"/>
    <w:rsid w:val="000409C7"/>
    <w:rsid w:val="00040A99"/>
    <w:rsid w:val="00040D8D"/>
    <w:rsid w:val="00041971"/>
    <w:rsid w:val="00041B34"/>
    <w:rsid w:val="00041F4E"/>
    <w:rsid w:val="0004218D"/>
    <w:rsid w:val="00042AB6"/>
    <w:rsid w:val="00042C02"/>
    <w:rsid w:val="00042EF3"/>
    <w:rsid w:val="00043817"/>
    <w:rsid w:val="00043DEB"/>
    <w:rsid w:val="00044455"/>
    <w:rsid w:val="000447BE"/>
    <w:rsid w:val="0004487E"/>
    <w:rsid w:val="00045021"/>
    <w:rsid w:val="00045291"/>
    <w:rsid w:val="00045DC9"/>
    <w:rsid w:val="00045E43"/>
    <w:rsid w:val="000465FC"/>
    <w:rsid w:val="00046AB9"/>
    <w:rsid w:val="00047470"/>
    <w:rsid w:val="0005062A"/>
    <w:rsid w:val="000506F7"/>
    <w:rsid w:val="00050E8E"/>
    <w:rsid w:val="00051573"/>
    <w:rsid w:val="00051C4F"/>
    <w:rsid w:val="00052499"/>
    <w:rsid w:val="00052542"/>
    <w:rsid w:val="000527ED"/>
    <w:rsid w:val="00052D7F"/>
    <w:rsid w:val="00053CB6"/>
    <w:rsid w:val="0005481E"/>
    <w:rsid w:val="00054C75"/>
    <w:rsid w:val="0005572F"/>
    <w:rsid w:val="00055735"/>
    <w:rsid w:val="00055A5B"/>
    <w:rsid w:val="00055AA1"/>
    <w:rsid w:val="00055BEF"/>
    <w:rsid w:val="00055BFA"/>
    <w:rsid w:val="000571DE"/>
    <w:rsid w:val="00057456"/>
    <w:rsid w:val="00057824"/>
    <w:rsid w:val="00057FAE"/>
    <w:rsid w:val="00060393"/>
    <w:rsid w:val="0006043D"/>
    <w:rsid w:val="00060E8F"/>
    <w:rsid w:val="00061205"/>
    <w:rsid w:val="000615FB"/>
    <w:rsid w:val="00062A2E"/>
    <w:rsid w:val="00062DAF"/>
    <w:rsid w:val="00063420"/>
    <w:rsid w:val="00063487"/>
    <w:rsid w:val="00064A6F"/>
    <w:rsid w:val="00065BAE"/>
    <w:rsid w:val="00065C34"/>
    <w:rsid w:val="00065E78"/>
    <w:rsid w:val="0006645E"/>
    <w:rsid w:val="000665A2"/>
    <w:rsid w:val="00066EDA"/>
    <w:rsid w:val="00067450"/>
    <w:rsid w:val="000677F4"/>
    <w:rsid w:val="0006788A"/>
    <w:rsid w:val="00067E09"/>
    <w:rsid w:val="000714E9"/>
    <w:rsid w:val="0007178B"/>
    <w:rsid w:val="00071AEF"/>
    <w:rsid w:val="000725FA"/>
    <w:rsid w:val="0007357C"/>
    <w:rsid w:val="00073992"/>
    <w:rsid w:val="00073BC3"/>
    <w:rsid w:val="00073C35"/>
    <w:rsid w:val="000740C9"/>
    <w:rsid w:val="00074362"/>
    <w:rsid w:val="00074950"/>
    <w:rsid w:val="00074D40"/>
    <w:rsid w:val="0007575D"/>
    <w:rsid w:val="00076BA5"/>
    <w:rsid w:val="00077111"/>
    <w:rsid w:val="00077397"/>
    <w:rsid w:val="00077E23"/>
    <w:rsid w:val="0008017B"/>
    <w:rsid w:val="00080E7D"/>
    <w:rsid w:val="0008147C"/>
    <w:rsid w:val="0008208A"/>
    <w:rsid w:val="0008211B"/>
    <w:rsid w:val="000830C6"/>
    <w:rsid w:val="00085353"/>
    <w:rsid w:val="000857AB"/>
    <w:rsid w:val="00086D52"/>
    <w:rsid w:val="000879C7"/>
    <w:rsid w:val="00087E2C"/>
    <w:rsid w:val="00090AFA"/>
    <w:rsid w:val="00090FBD"/>
    <w:rsid w:val="00091367"/>
    <w:rsid w:val="000919E1"/>
    <w:rsid w:val="00091D81"/>
    <w:rsid w:val="0009218B"/>
    <w:rsid w:val="00092585"/>
    <w:rsid w:val="0009286B"/>
    <w:rsid w:val="00092E6C"/>
    <w:rsid w:val="00092EE8"/>
    <w:rsid w:val="000941DE"/>
    <w:rsid w:val="00094254"/>
    <w:rsid w:val="00094699"/>
    <w:rsid w:val="0009482E"/>
    <w:rsid w:val="00094953"/>
    <w:rsid w:val="00094D1C"/>
    <w:rsid w:val="000957B8"/>
    <w:rsid w:val="00096651"/>
    <w:rsid w:val="00096ADB"/>
    <w:rsid w:val="00097ECB"/>
    <w:rsid w:val="000A244B"/>
    <w:rsid w:val="000A3421"/>
    <w:rsid w:val="000A3D31"/>
    <w:rsid w:val="000A4246"/>
    <w:rsid w:val="000A4270"/>
    <w:rsid w:val="000A434A"/>
    <w:rsid w:val="000A48C6"/>
    <w:rsid w:val="000A5575"/>
    <w:rsid w:val="000A5BA4"/>
    <w:rsid w:val="000A5E81"/>
    <w:rsid w:val="000A6B23"/>
    <w:rsid w:val="000A7644"/>
    <w:rsid w:val="000A767D"/>
    <w:rsid w:val="000B0AD9"/>
    <w:rsid w:val="000B0F2C"/>
    <w:rsid w:val="000B302B"/>
    <w:rsid w:val="000B3944"/>
    <w:rsid w:val="000B3F80"/>
    <w:rsid w:val="000B4F96"/>
    <w:rsid w:val="000B5270"/>
    <w:rsid w:val="000B556E"/>
    <w:rsid w:val="000B5C1F"/>
    <w:rsid w:val="000B67BB"/>
    <w:rsid w:val="000B6BEB"/>
    <w:rsid w:val="000B6D6B"/>
    <w:rsid w:val="000B7BA4"/>
    <w:rsid w:val="000B7DCC"/>
    <w:rsid w:val="000C4BEE"/>
    <w:rsid w:val="000C65AF"/>
    <w:rsid w:val="000C66CA"/>
    <w:rsid w:val="000C7645"/>
    <w:rsid w:val="000C7FDE"/>
    <w:rsid w:val="000D0035"/>
    <w:rsid w:val="000D00CC"/>
    <w:rsid w:val="000D09C1"/>
    <w:rsid w:val="000D235C"/>
    <w:rsid w:val="000D2D5F"/>
    <w:rsid w:val="000D38AC"/>
    <w:rsid w:val="000D3D4F"/>
    <w:rsid w:val="000D3D6D"/>
    <w:rsid w:val="000D438A"/>
    <w:rsid w:val="000D4473"/>
    <w:rsid w:val="000D48B4"/>
    <w:rsid w:val="000D5121"/>
    <w:rsid w:val="000D5A82"/>
    <w:rsid w:val="000D6024"/>
    <w:rsid w:val="000D6AA2"/>
    <w:rsid w:val="000D6E10"/>
    <w:rsid w:val="000D7025"/>
    <w:rsid w:val="000D7459"/>
    <w:rsid w:val="000D791E"/>
    <w:rsid w:val="000E031F"/>
    <w:rsid w:val="000E09BC"/>
    <w:rsid w:val="000E0BA5"/>
    <w:rsid w:val="000E0D17"/>
    <w:rsid w:val="000E0E71"/>
    <w:rsid w:val="000E1D3F"/>
    <w:rsid w:val="000E23F1"/>
    <w:rsid w:val="000E2439"/>
    <w:rsid w:val="000E2D42"/>
    <w:rsid w:val="000E2E4A"/>
    <w:rsid w:val="000E3124"/>
    <w:rsid w:val="000E3587"/>
    <w:rsid w:val="000E3CFE"/>
    <w:rsid w:val="000E3DCC"/>
    <w:rsid w:val="000E4351"/>
    <w:rsid w:val="000E55EF"/>
    <w:rsid w:val="000E60B7"/>
    <w:rsid w:val="000E658A"/>
    <w:rsid w:val="000E6FDF"/>
    <w:rsid w:val="000E700C"/>
    <w:rsid w:val="000E753C"/>
    <w:rsid w:val="000E7BD6"/>
    <w:rsid w:val="000E7CC3"/>
    <w:rsid w:val="000E7DB4"/>
    <w:rsid w:val="000F01A7"/>
    <w:rsid w:val="000F0290"/>
    <w:rsid w:val="000F063A"/>
    <w:rsid w:val="000F0C2A"/>
    <w:rsid w:val="000F1501"/>
    <w:rsid w:val="000F1CF6"/>
    <w:rsid w:val="000F1F88"/>
    <w:rsid w:val="000F259C"/>
    <w:rsid w:val="000F385F"/>
    <w:rsid w:val="000F4FA1"/>
    <w:rsid w:val="000F598A"/>
    <w:rsid w:val="000F5AD6"/>
    <w:rsid w:val="000F5C7A"/>
    <w:rsid w:val="000F624B"/>
    <w:rsid w:val="000F6FE9"/>
    <w:rsid w:val="000F7B28"/>
    <w:rsid w:val="00100323"/>
    <w:rsid w:val="00100DA1"/>
    <w:rsid w:val="00101BE5"/>
    <w:rsid w:val="00101F97"/>
    <w:rsid w:val="001020BA"/>
    <w:rsid w:val="001022B6"/>
    <w:rsid w:val="001022EF"/>
    <w:rsid w:val="00102B34"/>
    <w:rsid w:val="001030C5"/>
    <w:rsid w:val="001031BF"/>
    <w:rsid w:val="00104994"/>
    <w:rsid w:val="00105328"/>
    <w:rsid w:val="00106457"/>
    <w:rsid w:val="00107214"/>
    <w:rsid w:val="0010768E"/>
    <w:rsid w:val="00110042"/>
    <w:rsid w:val="00111645"/>
    <w:rsid w:val="00111E15"/>
    <w:rsid w:val="00111F6A"/>
    <w:rsid w:val="00112CF9"/>
    <w:rsid w:val="00113380"/>
    <w:rsid w:val="00114C52"/>
    <w:rsid w:val="00115389"/>
    <w:rsid w:val="00115DC5"/>
    <w:rsid w:val="00117A5A"/>
    <w:rsid w:val="00117EC2"/>
    <w:rsid w:val="0012072E"/>
    <w:rsid w:val="00120C73"/>
    <w:rsid w:val="00120F63"/>
    <w:rsid w:val="00121303"/>
    <w:rsid w:val="001213B7"/>
    <w:rsid w:val="001213DE"/>
    <w:rsid w:val="00122786"/>
    <w:rsid w:val="001231AB"/>
    <w:rsid w:val="00123C8A"/>
    <w:rsid w:val="001241D3"/>
    <w:rsid w:val="00124DC3"/>
    <w:rsid w:val="001252DD"/>
    <w:rsid w:val="00125319"/>
    <w:rsid w:val="00125CC6"/>
    <w:rsid w:val="0013067C"/>
    <w:rsid w:val="00130C94"/>
    <w:rsid w:val="00130CCB"/>
    <w:rsid w:val="00130E7D"/>
    <w:rsid w:val="00131ACC"/>
    <w:rsid w:val="00131D07"/>
    <w:rsid w:val="00131D75"/>
    <w:rsid w:val="001320BE"/>
    <w:rsid w:val="001326F6"/>
    <w:rsid w:val="00132907"/>
    <w:rsid w:val="00132F22"/>
    <w:rsid w:val="0013358A"/>
    <w:rsid w:val="00133822"/>
    <w:rsid w:val="00133E71"/>
    <w:rsid w:val="001340BB"/>
    <w:rsid w:val="001340F4"/>
    <w:rsid w:val="001342A6"/>
    <w:rsid w:val="001348DC"/>
    <w:rsid w:val="00134E75"/>
    <w:rsid w:val="00136CB9"/>
    <w:rsid w:val="001373B9"/>
    <w:rsid w:val="0013768F"/>
    <w:rsid w:val="001414C1"/>
    <w:rsid w:val="0014153F"/>
    <w:rsid w:val="00141A58"/>
    <w:rsid w:val="00142723"/>
    <w:rsid w:val="00142813"/>
    <w:rsid w:val="00142D07"/>
    <w:rsid w:val="00143869"/>
    <w:rsid w:val="001443CF"/>
    <w:rsid w:val="00144899"/>
    <w:rsid w:val="0014532B"/>
    <w:rsid w:val="00146044"/>
    <w:rsid w:val="00146F87"/>
    <w:rsid w:val="0014756F"/>
    <w:rsid w:val="00147E3F"/>
    <w:rsid w:val="00147E6F"/>
    <w:rsid w:val="00147EEA"/>
    <w:rsid w:val="00151058"/>
    <w:rsid w:val="001515BF"/>
    <w:rsid w:val="00151838"/>
    <w:rsid w:val="00151948"/>
    <w:rsid w:val="00151F8D"/>
    <w:rsid w:val="001525CE"/>
    <w:rsid w:val="0015353E"/>
    <w:rsid w:val="0015391F"/>
    <w:rsid w:val="00153B79"/>
    <w:rsid w:val="00153BD7"/>
    <w:rsid w:val="00153C34"/>
    <w:rsid w:val="001542A7"/>
    <w:rsid w:val="001542D3"/>
    <w:rsid w:val="00154AFB"/>
    <w:rsid w:val="00157142"/>
    <w:rsid w:val="00157C06"/>
    <w:rsid w:val="00161838"/>
    <w:rsid w:val="00162E0A"/>
    <w:rsid w:val="00163118"/>
    <w:rsid w:val="00163395"/>
    <w:rsid w:val="0016414B"/>
    <w:rsid w:val="00164410"/>
    <w:rsid w:val="00164974"/>
    <w:rsid w:val="00164D4A"/>
    <w:rsid w:val="00164F08"/>
    <w:rsid w:val="00165455"/>
    <w:rsid w:val="00166265"/>
    <w:rsid w:val="001667C5"/>
    <w:rsid w:val="001668A5"/>
    <w:rsid w:val="00166B5D"/>
    <w:rsid w:val="00166C8F"/>
    <w:rsid w:val="00166E22"/>
    <w:rsid w:val="00166FF7"/>
    <w:rsid w:val="00167270"/>
    <w:rsid w:val="0016734E"/>
    <w:rsid w:val="001674BA"/>
    <w:rsid w:val="001676FA"/>
    <w:rsid w:val="00170030"/>
    <w:rsid w:val="001703A9"/>
    <w:rsid w:val="001705D2"/>
    <w:rsid w:val="0017066F"/>
    <w:rsid w:val="00170866"/>
    <w:rsid w:val="00170CC4"/>
    <w:rsid w:val="0017166B"/>
    <w:rsid w:val="00171792"/>
    <w:rsid w:val="001721A3"/>
    <w:rsid w:val="00172490"/>
    <w:rsid w:val="0017263E"/>
    <w:rsid w:val="0017312A"/>
    <w:rsid w:val="00173370"/>
    <w:rsid w:val="00173873"/>
    <w:rsid w:val="001739DA"/>
    <w:rsid w:val="00173B4A"/>
    <w:rsid w:val="001741BC"/>
    <w:rsid w:val="0017420B"/>
    <w:rsid w:val="0017439E"/>
    <w:rsid w:val="00174B14"/>
    <w:rsid w:val="00174F35"/>
    <w:rsid w:val="00175547"/>
    <w:rsid w:val="00175D7F"/>
    <w:rsid w:val="00175F1A"/>
    <w:rsid w:val="00175FA7"/>
    <w:rsid w:val="00176AFC"/>
    <w:rsid w:val="00176B8E"/>
    <w:rsid w:val="001770DA"/>
    <w:rsid w:val="001801FF"/>
    <w:rsid w:val="00180541"/>
    <w:rsid w:val="001807F2"/>
    <w:rsid w:val="00180999"/>
    <w:rsid w:val="00180DAC"/>
    <w:rsid w:val="00181D76"/>
    <w:rsid w:val="00181E16"/>
    <w:rsid w:val="00181EC8"/>
    <w:rsid w:val="00182097"/>
    <w:rsid w:val="001828C2"/>
    <w:rsid w:val="00182B4F"/>
    <w:rsid w:val="00183391"/>
    <w:rsid w:val="001837D2"/>
    <w:rsid w:val="0018387C"/>
    <w:rsid w:val="001839B2"/>
    <w:rsid w:val="00183CD3"/>
    <w:rsid w:val="001843BA"/>
    <w:rsid w:val="00184629"/>
    <w:rsid w:val="0018476B"/>
    <w:rsid w:val="00184FA4"/>
    <w:rsid w:val="00185512"/>
    <w:rsid w:val="00186753"/>
    <w:rsid w:val="00187092"/>
    <w:rsid w:val="001874FC"/>
    <w:rsid w:val="001875E7"/>
    <w:rsid w:val="001877A8"/>
    <w:rsid w:val="00191290"/>
    <w:rsid w:val="00192B84"/>
    <w:rsid w:val="00192C54"/>
    <w:rsid w:val="00193A3A"/>
    <w:rsid w:val="00194133"/>
    <w:rsid w:val="0019447E"/>
    <w:rsid w:val="00194A19"/>
    <w:rsid w:val="00194B15"/>
    <w:rsid w:val="00194FA2"/>
    <w:rsid w:val="00195C33"/>
    <w:rsid w:val="00195D8C"/>
    <w:rsid w:val="001962A4"/>
    <w:rsid w:val="001962C6"/>
    <w:rsid w:val="00197320"/>
    <w:rsid w:val="00197C61"/>
    <w:rsid w:val="00197D46"/>
    <w:rsid w:val="00197E56"/>
    <w:rsid w:val="001A0B9F"/>
    <w:rsid w:val="001A1067"/>
    <w:rsid w:val="001A25A4"/>
    <w:rsid w:val="001A3613"/>
    <w:rsid w:val="001A3644"/>
    <w:rsid w:val="001A3986"/>
    <w:rsid w:val="001A518F"/>
    <w:rsid w:val="001A5897"/>
    <w:rsid w:val="001A5E2D"/>
    <w:rsid w:val="001A6126"/>
    <w:rsid w:val="001A65DE"/>
    <w:rsid w:val="001A6625"/>
    <w:rsid w:val="001A6889"/>
    <w:rsid w:val="001A7280"/>
    <w:rsid w:val="001B044C"/>
    <w:rsid w:val="001B3000"/>
    <w:rsid w:val="001B3517"/>
    <w:rsid w:val="001B3DCC"/>
    <w:rsid w:val="001B4224"/>
    <w:rsid w:val="001B44D6"/>
    <w:rsid w:val="001B4712"/>
    <w:rsid w:val="001B47C7"/>
    <w:rsid w:val="001B5AF3"/>
    <w:rsid w:val="001B5CE1"/>
    <w:rsid w:val="001B62E4"/>
    <w:rsid w:val="001B66F6"/>
    <w:rsid w:val="001B6B21"/>
    <w:rsid w:val="001C022A"/>
    <w:rsid w:val="001C04A1"/>
    <w:rsid w:val="001C10E8"/>
    <w:rsid w:val="001C1185"/>
    <w:rsid w:val="001C167F"/>
    <w:rsid w:val="001C17EC"/>
    <w:rsid w:val="001C27C4"/>
    <w:rsid w:val="001C2BDC"/>
    <w:rsid w:val="001C2D88"/>
    <w:rsid w:val="001C3FA6"/>
    <w:rsid w:val="001C46ED"/>
    <w:rsid w:val="001C52CC"/>
    <w:rsid w:val="001C53F8"/>
    <w:rsid w:val="001C5A3A"/>
    <w:rsid w:val="001C5F3D"/>
    <w:rsid w:val="001C61BE"/>
    <w:rsid w:val="001C7A48"/>
    <w:rsid w:val="001C7D4E"/>
    <w:rsid w:val="001D004B"/>
    <w:rsid w:val="001D0265"/>
    <w:rsid w:val="001D055E"/>
    <w:rsid w:val="001D0A4D"/>
    <w:rsid w:val="001D13D7"/>
    <w:rsid w:val="001D1A43"/>
    <w:rsid w:val="001D1B74"/>
    <w:rsid w:val="001D21A9"/>
    <w:rsid w:val="001D25DA"/>
    <w:rsid w:val="001D3862"/>
    <w:rsid w:val="001D3B96"/>
    <w:rsid w:val="001D3F6C"/>
    <w:rsid w:val="001D5531"/>
    <w:rsid w:val="001D5621"/>
    <w:rsid w:val="001D58AA"/>
    <w:rsid w:val="001D5AF5"/>
    <w:rsid w:val="001D6019"/>
    <w:rsid w:val="001D611E"/>
    <w:rsid w:val="001D6167"/>
    <w:rsid w:val="001D631A"/>
    <w:rsid w:val="001D7AE6"/>
    <w:rsid w:val="001E0258"/>
    <w:rsid w:val="001E156A"/>
    <w:rsid w:val="001E1763"/>
    <w:rsid w:val="001E2139"/>
    <w:rsid w:val="001E2423"/>
    <w:rsid w:val="001E28A0"/>
    <w:rsid w:val="001E418B"/>
    <w:rsid w:val="001E4867"/>
    <w:rsid w:val="001E4D1F"/>
    <w:rsid w:val="001E5463"/>
    <w:rsid w:val="001E5B95"/>
    <w:rsid w:val="001E61C7"/>
    <w:rsid w:val="001E6348"/>
    <w:rsid w:val="001E6D06"/>
    <w:rsid w:val="001E6FA8"/>
    <w:rsid w:val="001E738B"/>
    <w:rsid w:val="001E750E"/>
    <w:rsid w:val="001F0DB3"/>
    <w:rsid w:val="001F0F4C"/>
    <w:rsid w:val="001F1F15"/>
    <w:rsid w:val="001F2208"/>
    <w:rsid w:val="001F42E5"/>
    <w:rsid w:val="001F47FD"/>
    <w:rsid w:val="001F4ADB"/>
    <w:rsid w:val="001F4AEA"/>
    <w:rsid w:val="001F4C4D"/>
    <w:rsid w:val="001F4C56"/>
    <w:rsid w:val="001F5C30"/>
    <w:rsid w:val="001F60DD"/>
    <w:rsid w:val="001F7BDB"/>
    <w:rsid w:val="001F7E58"/>
    <w:rsid w:val="00201BBE"/>
    <w:rsid w:val="00201ED0"/>
    <w:rsid w:val="0020242D"/>
    <w:rsid w:val="00202D36"/>
    <w:rsid w:val="00202D7F"/>
    <w:rsid w:val="00203094"/>
    <w:rsid w:val="0020329A"/>
    <w:rsid w:val="00203561"/>
    <w:rsid w:val="002038BA"/>
    <w:rsid w:val="002056E8"/>
    <w:rsid w:val="002059E7"/>
    <w:rsid w:val="002063FD"/>
    <w:rsid w:val="00206E29"/>
    <w:rsid w:val="00206F30"/>
    <w:rsid w:val="00207F13"/>
    <w:rsid w:val="002107E1"/>
    <w:rsid w:val="00210A96"/>
    <w:rsid w:val="0021189D"/>
    <w:rsid w:val="00211BFD"/>
    <w:rsid w:val="00212BFD"/>
    <w:rsid w:val="00212FC8"/>
    <w:rsid w:val="00214052"/>
    <w:rsid w:val="0021415C"/>
    <w:rsid w:val="0021482C"/>
    <w:rsid w:val="0021483E"/>
    <w:rsid w:val="002158DB"/>
    <w:rsid w:val="00216094"/>
    <w:rsid w:val="002162B4"/>
    <w:rsid w:val="00216925"/>
    <w:rsid w:val="002175A7"/>
    <w:rsid w:val="00220108"/>
    <w:rsid w:val="00220919"/>
    <w:rsid w:val="00221565"/>
    <w:rsid w:val="00221CFE"/>
    <w:rsid w:val="00222297"/>
    <w:rsid w:val="002225F6"/>
    <w:rsid w:val="00222B50"/>
    <w:rsid w:val="00223006"/>
    <w:rsid w:val="002230B7"/>
    <w:rsid w:val="00223135"/>
    <w:rsid w:val="002238CA"/>
    <w:rsid w:val="00223B29"/>
    <w:rsid w:val="00223DB8"/>
    <w:rsid w:val="00223E20"/>
    <w:rsid w:val="00224249"/>
    <w:rsid w:val="00224E4E"/>
    <w:rsid w:val="002254DA"/>
    <w:rsid w:val="00225717"/>
    <w:rsid w:val="00225927"/>
    <w:rsid w:val="00225D05"/>
    <w:rsid w:val="00226968"/>
    <w:rsid w:val="0022715A"/>
    <w:rsid w:val="00227DF7"/>
    <w:rsid w:val="00230037"/>
    <w:rsid w:val="00230114"/>
    <w:rsid w:val="00230704"/>
    <w:rsid w:val="002316D1"/>
    <w:rsid w:val="00231E84"/>
    <w:rsid w:val="0023292A"/>
    <w:rsid w:val="00233F4C"/>
    <w:rsid w:val="00235D84"/>
    <w:rsid w:val="0023610F"/>
    <w:rsid w:val="00236F1A"/>
    <w:rsid w:val="00236FFC"/>
    <w:rsid w:val="00237015"/>
    <w:rsid w:val="0023797D"/>
    <w:rsid w:val="002379E1"/>
    <w:rsid w:val="00237CE3"/>
    <w:rsid w:val="00237E38"/>
    <w:rsid w:val="002404E0"/>
    <w:rsid w:val="00240927"/>
    <w:rsid w:val="00240AAF"/>
    <w:rsid w:val="002415B9"/>
    <w:rsid w:val="00241D92"/>
    <w:rsid w:val="002428CE"/>
    <w:rsid w:val="00242FE7"/>
    <w:rsid w:val="00243BAF"/>
    <w:rsid w:val="00243D19"/>
    <w:rsid w:val="00243EFC"/>
    <w:rsid w:val="002456E3"/>
    <w:rsid w:val="002464BC"/>
    <w:rsid w:val="00246C14"/>
    <w:rsid w:val="0024725E"/>
    <w:rsid w:val="00247510"/>
    <w:rsid w:val="00247A9F"/>
    <w:rsid w:val="00247C69"/>
    <w:rsid w:val="00250748"/>
    <w:rsid w:val="00251572"/>
    <w:rsid w:val="002515AF"/>
    <w:rsid w:val="00251E62"/>
    <w:rsid w:val="0025209D"/>
    <w:rsid w:val="00252132"/>
    <w:rsid w:val="00252F4C"/>
    <w:rsid w:val="002530A7"/>
    <w:rsid w:val="002536AE"/>
    <w:rsid w:val="002543C7"/>
    <w:rsid w:val="002549F5"/>
    <w:rsid w:val="002552ED"/>
    <w:rsid w:val="0025567B"/>
    <w:rsid w:val="00255C38"/>
    <w:rsid w:val="00255CAC"/>
    <w:rsid w:val="00255FAC"/>
    <w:rsid w:val="002570BA"/>
    <w:rsid w:val="00257229"/>
    <w:rsid w:val="002573C5"/>
    <w:rsid w:val="0026111C"/>
    <w:rsid w:val="00261626"/>
    <w:rsid w:val="0026163E"/>
    <w:rsid w:val="00261C2A"/>
    <w:rsid w:val="00262357"/>
    <w:rsid w:val="00262C2C"/>
    <w:rsid w:val="00263736"/>
    <w:rsid w:val="00263E9F"/>
    <w:rsid w:val="00264990"/>
    <w:rsid w:val="00264C4E"/>
    <w:rsid w:val="00264CDB"/>
    <w:rsid w:val="00264DDA"/>
    <w:rsid w:val="00265F0F"/>
    <w:rsid w:val="0026620B"/>
    <w:rsid w:val="002662A1"/>
    <w:rsid w:val="00266515"/>
    <w:rsid w:val="0026669B"/>
    <w:rsid w:val="00267200"/>
    <w:rsid w:val="0026721D"/>
    <w:rsid w:val="00267B9C"/>
    <w:rsid w:val="00267F7A"/>
    <w:rsid w:val="0027002B"/>
    <w:rsid w:val="002709A5"/>
    <w:rsid w:val="00270B32"/>
    <w:rsid w:val="002713F4"/>
    <w:rsid w:val="0027180C"/>
    <w:rsid w:val="00272F3D"/>
    <w:rsid w:val="00273CCC"/>
    <w:rsid w:val="002741FE"/>
    <w:rsid w:val="002750E3"/>
    <w:rsid w:val="00276056"/>
    <w:rsid w:val="00276900"/>
    <w:rsid w:val="00277079"/>
    <w:rsid w:val="002772B5"/>
    <w:rsid w:val="0027781B"/>
    <w:rsid w:val="00280099"/>
    <w:rsid w:val="00280422"/>
    <w:rsid w:val="002808FC"/>
    <w:rsid w:val="0028097C"/>
    <w:rsid w:val="00282AD0"/>
    <w:rsid w:val="00283495"/>
    <w:rsid w:val="002835EF"/>
    <w:rsid w:val="00283B1E"/>
    <w:rsid w:val="0028432B"/>
    <w:rsid w:val="0028460D"/>
    <w:rsid w:val="002848E2"/>
    <w:rsid w:val="002854A9"/>
    <w:rsid w:val="00285571"/>
    <w:rsid w:val="00285CC6"/>
    <w:rsid w:val="002860A7"/>
    <w:rsid w:val="00286473"/>
    <w:rsid w:val="002865A1"/>
    <w:rsid w:val="00286F49"/>
    <w:rsid w:val="0028744F"/>
    <w:rsid w:val="0029094E"/>
    <w:rsid w:val="002912A6"/>
    <w:rsid w:val="00291300"/>
    <w:rsid w:val="002914DC"/>
    <w:rsid w:val="00291FFB"/>
    <w:rsid w:val="00292A0E"/>
    <w:rsid w:val="00293126"/>
    <w:rsid w:val="00293361"/>
    <w:rsid w:val="00293807"/>
    <w:rsid w:val="002940BF"/>
    <w:rsid w:val="00294310"/>
    <w:rsid w:val="00295040"/>
    <w:rsid w:val="002951B1"/>
    <w:rsid w:val="002955CB"/>
    <w:rsid w:val="00295814"/>
    <w:rsid w:val="00295C1B"/>
    <w:rsid w:val="00295D7F"/>
    <w:rsid w:val="002962EF"/>
    <w:rsid w:val="00296386"/>
    <w:rsid w:val="002975C2"/>
    <w:rsid w:val="002A0679"/>
    <w:rsid w:val="002A1060"/>
    <w:rsid w:val="002A14C4"/>
    <w:rsid w:val="002A1926"/>
    <w:rsid w:val="002A1BFA"/>
    <w:rsid w:val="002A27CF"/>
    <w:rsid w:val="002A3602"/>
    <w:rsid w:val="002A4398"/>
    <w:rsid w:val="002A4F38"/>
    <w:rsid w:val="002A56F3"/>
    <w:rsid w:val="002A596B"/>
    <w:rsid w:val="002A6781"/>
    <w:rsid w:val="002A6DDB"/>
    <w:rsid w:val="002A6FEB"/>
    <w:rsid w:val="002A72E5"/>
    <w:rsid w:val="002A757F"/>
    <w:rsid w:val="002A7FD7"/>
    <w:rsid w:val="002B1286"/>
    <w:rsid w:val="002B22B2"/>
    <w:rsid w:val="002B2369"/>
    <w:rsid w:val="002B2A52"/>
    <w:rsid w:val="002B2DF5"/>
    <w:rsid w:val="002B386F"/>
    <w:rsid w:val="002B47FD"/>
    <w:rsid w:val="002B4F91"/>
    <w:rsid w:val="002B5020"/>
    <w:rsid w:val="002B57F3"/>
    <w:rsid w:val="002B5ED8"/>
    <w:rsid w:val="002B640E"/>
    <w:rsid w:val="002B6711"/>
    <w:rsid w:val="002B6C76"/>
    <w:rsid w:val="002B6DE2"/>
    <w:rsid w:val="002B7641"/>
    <w:rsid w:val="002C0156"/>
    <w:rsid w:val="002C048C"/>
    <w:rsid w:val="002C0930"/>
    <w:rsid w:val="002C0DF3"/>
    <w:rsid w:val="002C0E0B"/>
    <w:rsid w:val="002C113C"/>
    <w:rsid w:val="002C1467"/>
    <w:rsid w:val="002C1E92"/>
    <w:rsid w:val="002C2F8A"/>
    <w:rsid w:val="002C402F"/>
    <w:rsid w:val="002C4A72"/>
    <w:rsid w:val="002C5484"/>
    <w:rsid w:val="002C5589"/>
    <w:rsid w:val="002C5931"/>
    <w:rsid w:val="002C5BCD"/>
    <w:rsid w:val="002C5EE6"/>
    <w:rsid w:val="002C60C7"/>
    <w:rsid w:val="002C641D"/>
    <w:rsid w:val="002C6445"/>
    <w:rsid w:val="002C67E4"/>
    <w:rsid w:val="002C6F8F"/>
    <w:rsid w:val="002C782F"/>
    <w:rsid w:val="002D06E0"/>
    <w:rsid w:val="002D1452"/>
    <w:rsid w:val="002D15CE"/>
    <w:rsid w:val="002D21F6"/>
    <w:rsid w:val="002D26E7"/>
    <w:rsid w:val="002D371F"/>
    <w:rsid w:val="002D376B"/>
    <w:rsid w:val="002D3E57"/>
    <w:rsid w:val="002D4246"/>
    <w:rsid w:val="002D43BB"/>
    <w:rsid w:val="002D45D3"/>
    <w:rsid w:val="002D4DAF"/>
    <w:rsid w:val="002D4F30"/>
    <w:rsid w:val="002D5B26"/>
    <w:rsid w:val="002D5D00"/>
    <w:rsid w:val="002D633A"/>
    <w:rsid w:val="002D65BA"/>
    <w:rsid w:val="002D740A"/>
    <w:rsid w:val="002D77D7"/>
    <w:rsid w:val="002D7D52"/>
    <w:rsid w:val="002E089F"/>
    <w:rsid w:val="002E0A9A"/>
    <w:rsid w:val="002E1817"/>
    <w:rsid w:val="002E1D55"/>
    <w:rsid w:val="002E23C8"/>
    <w:rsid w:val="002E26A7"/>
    <w:rsid w:val="002E2977"/>
    <w:rsid w:val="002E3792"/>
    <w:rsid w:val="002E3F88"/>
    <w:rsid w:val="002E43E1"/>
    <w:rsid w:val="002E497E"/>
    <w:rsid w:val="002E59D6"/>
    <w:rsid w:val="002E59E1"/>
    <w:rsid w:val="002E5C9D"/>
    <w:rsid w:val="002E5D62"/>
    <w:rsid w:val="002E5EFF"/>
    <w:rsid w:val="002E5FAB"/>
    <w:rsid w:val="002E6172"/>
    <w:rsid w:val="002E69BE"/>
    <w:rsid w:val="002E6EB1"/>
    <w:rsid w:val="002E758B"/>
    <w:rsid w:val="002E77DB"/>
    <w:rsid w:val="002E7C82"/>
    <w:rsid w:val="002F04F2"/>
    <w:rsid w:val="002F1E58"/>
    <w:rsid w:val="002F30B1"/>
    <w:rsid w:val="002F3263"/>
    <w:rsid w:val="002F34C1"/>
    <w:rsid w:val="002F36A1"/>
    <w:rsid w:val="002F3E31"/>
    <w:rsid w:val="002F4137"/>
    <w:rsid w:val="002F47ED"/>
    <w:rsid w:val="002F4ABA"/>
    <w:rsid w:val="002F51AC"/>
    <w:rsid w:val="002F54DD"/>
    <w:rsid w:val="002F5C26"/>
    <w:rsid w:val="002F68DD"/>
    <w:rsid w:val="002F73BF"/>
    <w:rsid w:val="002F7B6C"/>
    <w:rsid w:val="00300443"/>
    <w:rsid w:val="0030081C"/>
    <w:rsid w:val="00300C95"/>
    <w:rsid w:val="003010D7"/>
    <w:rsid w:val="003010FC"/>
    <w:rsid w:val="00301144"/>
    <w:rsid w:val="00301644"/>
    <w:rsid w:val="00301FF8"/>
    <w:rsid w:val="00302422"/>
    <w:rsid w:val="00302771"/>
    <w:rsid w:val="00302C62"/>
    <w:rsid w:val="00302E3B"/>
    <w:rsid w:val="003037EC"/>
    <w:rsid w:val="00303D18"/>
    <w:rsid w:val="003044E3"/>
    <w:rsid w:val="0030555E"/>
    <w:rsid w:val="003055F3"/>
    <w:rsid w:val="00305EB6"/>
    <w:rsid w:val="0030677B"/>
    <w:rsid w:val="0030749C"/>
    <w:rsid w:val="00307764"/>
    <w:rsid w:val="00310D78"/>
    <w:rsid w:val="00311666"/>
    <w:rsid w:val="003116CE"/>
    <w:rsid w:val="00312202"/>
    <w:rsid w:val="00312243"/>
    <w:rsid w:val="003124DD"/>
    <w:rsid w:val="00312AC0"/>
    <w:rsid w:val="00312CBB"/>
    <w:rsid w:val="0031344A"/>
    <w:rsid w:val="00313DAD"/>
    <w:rsid w:val="003145CE"/>
    <w:rsid w:val="003149A3"/>
    <w:rsid w:val="0031525E"/>
    <w:rsid w:val="00315B9D"/>
    <w:rsid w:val="00315BC2"/>
    <w:rsid w:val="00316404"/>
    <w:rsid w:val="0031694B"/>
    <w:rsid w:val="003170FD"/>
    <w:rsid w:val="00317573"/>
    <w:rsid w:val="00320683"/>
    <w:rsid w:val="00321036"/>
    <w:rsid w:val="00321D32"/>
    <w:rsid w:val="003224D6"/>
    <w:rsid w:val="003230F8"/>
    <w:rsid w:val="0032447F"/>
    <w:rsid w:val="00324BC7"/>
    <w:rsid w:val="00325ADF"/>
    <w:rsid w:val="0032633E"/>
    <w:rsid w:val="00327169"/>
    <w:rsid w:val="003273CC"/>
    <w:rsid w:val="00327607"/>
    <w:rsid w:val="00331AD3"/>
    <w:rsid w:val="00332284"/>
    <w:rsid w:val="00332467"/>
    <w:rsid w:val="00332515"/>
    <w:rsid w:val="003327D4"/>
    <w:rsid w:val="00332B14"/>
    <w:rsid w:val="00332C61"/>
    <w:rsid w:val="00333026"/>
    <w:rsid w:val="0033362B"/>
    <w:rsid w:val="00333F25"/>
    <w:rsid w:val="00333F7E"/>
    <w:rsid w:val="00334399"/>
    <w:rsid w:val="003343B0"/>
    <w:rsid w:val="003348A5"/>
    <w:rsid w:val="00335922"/>
    <w:rsid w:val="00335B45"/>
    <w:rsid w:val="00336567"/>
    <w:rsid w:val="00336930"/>
    <w:rsid w:val="00336E96"/>
    <w:rsid w:val="003372A2"/>
    <w:rsid w:val="003378EA"/>
    <w:rsid w:val="00337B1F"/>
    <w:rsid w:val="00340583"/>
    <w:rsid w:val="0034087B"/>
    <w:rsid w:val="00341190"/>
    <w:rsid w:val="003411C4"/>
    <w:rsid w:val="0034299B"/>
    <w:rsid w:val="00343280"/>
    <w:rsid w:val="0034378D"/>
    <w:rsid w:val="0034393A"/>
    <w:rsid w:val="00343B3D"/>
    <w:rsid w:val="00344127"/>
    <w:rsid w:val="003447B1"/>
    <w:rsid w:val="00345258"/>
    <w:rsid w:val="00345E91"/>
    <w:rsid w:val="003464F2"/>
    <w:rsid w:val="0034735A"/>
    <w:rsid w:val="00347B9B"/>
    <w:rsid w:val="00347C31"/>
    <w:rsid w:val="0035053B"/>
    <w:rsid w:val="003509DD"/>
    <w:rsid w:val="00350D44"/>
    <w:rsid w:val="003513B8"/>
    <w:rsid w:val="00351ED8"/>
    <w:rsid w:val="003526A7"/>
    <w:rsid w:val="00352CA9"/>
    <w:rsid w:val="00352CCD"/>
    <w:rsid w:val="00353484"/>
    <w:rsid w:val="003539BF"/>
    <w:rsid w:val="003539F0"/>
    <w:rsid w:val="00355228"/>
    <w:rsid w:val="00355A68"/>
    <w:rsid w:val="00356626"/>
    <w:rsid w:val="00356B2E"/>
    <w:rsid w:val="00357A7F"/>
    <w:rsid w:val="00357D03"/>
    <w:rsid w:val="00360657"/>
    <w:rsid w:val="003608D4"/>
    <w:rsid w:val="00360939"/>
    <w:rsid w:val="00360F0C"/>
    <w:rsid w:val="00361064"/>
    <w:rsid w:val="0036198D"/>
    <w:rsid w:val="003628CA"/>
    <w:rsid w:val="00363599"/>
    <w:rsid w:val="003638DB"/>
    <w:rsid w:val="00363DC7"/>
    <w:rsid w:val="00363EAB"/>
    <w:rsid w:val="0036410D"/>
    <w:rsid w:val="003644EA"/>
    <w:rsid w:val="0036598B"/>
    <w:rsid w:val="00367AA8"/>
    <w:rsid w:val="00370B57"/>
    <w:rsid w:val="0037223C"/>
    <w:rsid w:val="003722AF"/>
    <w:rsid w:val="00372F0D"/>
    <w:rsid w:val="00373258"/>
    <w:rsid w:val="00374181"/>
    <w:rsid w:val="00375FB8"/>
    <w:rsid w:val="0037678D"/>
    <w:rsid w:val="0037692C"/>
    <w:rsid w:val="00376CD0"/>
    <w:rsid w:val="00376CED"/>
    <w:rsid w:val="00377EAF"/>
    <w:rsid w:val="00380046"/>
    <w:rsid w:val="003818F8"/>
    <w:rsid w:val="00381CE0"/>
    <w:rsid w:val="00381E04"/>
    <w:rsid w:val="00382388"/>
    <w:rsid w:val="003832F4"/>
    <w:rsid w:val="003835ED"/>
    <w:rsid w:val="00383C17"/>
    <w:rsid w:val="003848DC"/>
    <w:rsid w:val="00385464"/>
    <w:rsid w:val="00385C5F"/>
    <w:rsid w:val="00385D32"/>
    <w:rsid w:val="00385F9A"/>
    <w:rsid w:val="003864EF"/>
    <w:rsid w:val="0038665E"/>
    <w:rsid w:val="00387A8E"/>
    <w:rsid w:val="00387CE0"/>
    <w:rsid w:val="00387E24"/>
    <w:rsid w:val="003902D5"/>
    <w:rsid w:val="00390401"/>
    <w:rsid w:val="00390578"/>
    <w:rsid w:val="003908D3"/>
    <w:rsid w:val="003912A4"/>
    <w:rsid w:val="00391373"/>
    <w:rsid w:val="00391483"/>
    <w:rsid w:val="00391567"/>
    <w:rsid w:val="00392048"/>
    <w:rsid w:val="00394865"/>
    <w:rsid w:val="00395542"/>
    <w:rsid w:val="00395A26"/>
    <w:rsid w:val="00395BB6"/>
    <w:rsid w:val="003963A1"/>
    <w:rsid w:val="00396913"/>
    <w:rsid w:val="003971BD"/>
    <w:rsid w:val="00397E84"/>
    <w:rsid w:val="00397EEB"/>
    <w:rsid w:val="003A0A8E"/>
    <w:rsid w:val="003A0D1F"/>
    <w:rsid w:val="003A0D2F"/>
    <w:rsid w:val="003A135F"/>
    <w:rsid w:val="003A13DE"/>
    <w:rsid w:val="003A197C"/>
    <w:rsid w:val="003A1FB6"/>
    <w:rsid w:val="003A20B2"/>
    <w:rsid w:val="003A2948"/>
    <w:rsid w:val="003A2CB8"/>
    <w:rsid w:val="003A2F46"/>
    <w:rsid w:val="003A3022"/>
    <w:rsid w:val="003A313A"/>
    <w:rsid w:val="003A32E1"/>
    <w:rsid w:val="003A3CD1"/>
    <w:rsid w:val="003A5484"/>
    <w:rsid w:val="003A5C14"/>
    <w:rsid w:val="003A5ECF"/>
    <w:rsid w:val="003A64CF"/>
    <w:rsid w:val="003A78E7"/>
    <w:rsid w:val="003A7908"/>
    <w:rsid w:val="003B0460"/>
    <w:rsid w:val="003B0495"/>
    <w:rsid w:val="003B0670"/>
    <w:rsid w:val="003B0D3B"/>
    <w:rsid w:val="003B1759"/>
    <w:rsid w:val="003B196A"/>
    <w:rsid w:val="003B199B"/>
    <w:rsid w:val="003B1A92"/>
    <w:rsid w:val="003B2659"/>
    <w:rsid w:val="003B3640"/>
    <w:rsid w:val="003B3849"/>
    <w:rsid w:val="003B3B4F"/>
    <w:rsid w:val="003B41EE"/>
    <w:rsid w:val="003B4744"/>
    <w:rsid w:val="003B47BA"/>
    <w:rsid w:val="003B4948"/>
    <w:rsid w:val="003B4EC4"/>
    <w:rsid w:val="003B5D04"/>
    <w:rsid w:val="003B5DD6"/>
    <w:rsid w:val="003B6699"/>
    <w:rsid w:val="003B6789"/>
    <w:rsid w:val="003B6EC8"/>
    <w:rsid w:val="003B7531"/>
    <w:rsid w:val="003B7A73"/>
    <w:rsid w:val="003C0539"/>
    <w:rsid w:val="003C1DF1"/>
    <w:rsid w:val="003C2A6C"/>
    <w:rsid w:val="003C2BA9"/>
    <w:rsid w:val="003C3153"/>
    <w:rsid w:val="003C4217"/>
    <w:rsid w:val="003C48C9"/>
    <w:rsid w:val="003C4AE7"/>
    <w:rsid w:val="003C52DA"/>
    <w:rsid w:val="003C545A"/>
    <w:rsid w:val="003C695D"/>
    <w:rsid w:val="003C6CDA"/>
    <w:rsid w:val="003C6F48"/>
    <w:rsid w:val="003C75AA"/>
    <w:rsid w:val="003C75C0"/>
    <w:rsid w:val="003C7E65"/>
    <w:rsid w:val="003D01FF"/>
    <w:rsid w:val="003D1F7E"/>
    <w:rsid w:val="003D2F3C"/>
    <w:rsid w:val="003D3434"/>
    <w:rsid w:val="003D3F94"/>
    <w:rsid w:val="003D4287"/>
    <w:rsid w:val="003D464D"/>
    <w:rsid w:val="003D5AB4"/>
    <w:rsid w:val="003D5FC4"/>
    <w:rsid w:val="003D6CD4"/>
    <w:rsid w:val="003D7006"/>
    <w:rsid w:val="003E03B6"/>
    <w:rsid w:val="003E0907"/>
    <w:rsid w:val="003E1801"/>
    <w:rsid w:val="003E1D64"/>
    <w:rsid w:val="003E227F"/>
    <w:rsid w:val="003E2315"/>
    <w:rsid w:val="003E242C"/>
    <w:rsid w:val="003E2B2C"/>
    <w:rsid w:val="003E383B"/>
    <w:rsid w:val="003E3E35"/>
    <w:rsid w:val="003E4866"/>
    <w:rsid w:val="003E51F7"/>
    <w:rsid w:val="003E5792"/>
    <w:rsid w:val="003E6E94"/>
    <w:rsid w:val="003E7378"/>
    <w:rsid w:val="003E7A05"/>
    <w:rsid w:val="003F095C"/>
    <w:rsid w:val="003F103D"/>
    <w:rsid w:val="003F1C68"/>
    <w:rsid w:val="003F216C"/>
    <w:rsid w:val="003F258E"/>
    <w:rsid w:val="003F378E"/>
    <w:rsid w:val="003F3FF6"/>
    <w:rsid w:val="003F423C"/>
    <w:rsid w:val="003F4E8C"/>
    <w:rsid w:val="003F5145"/>
    <w:rsid w:val="003F5269"/>
    <w:rsid w:val="003F5DAB"/>
    <w:rsid w:val="003F5F0F"/>
    <w:rsid w:val="003F74BA"/>
    <w:rsid w:val="00400355"/>
    <w:rsid w:val="00400361"/>
    <w:rsid w:val="0040234D"/>
    <w:rsid w:val="004033AF"/>
    <w:rsid w:val="00403482"/>
    <w:rsid w:val="00403670"/>
    <w:rsid w:val="0040393B"/>
    <w:rsid w:val="00403DEF"/>
    <w:rsid w:val="00403EF9"/>
    <w:rsid w:val="0040497D"/>
    <w:rsid w:val="00405BEB"/>
    <w:rsid w:val="00405D1A"/>
    <w:rsid w:val="00406056"/>
    <w:rsid w:val="004068E6"/>
    <w:rsid w:val="00406D8D"/>
    <w:rsid w:val="00406FCC"/>
    <w:rsid w:val="0040738E"/>
    <w:rsid w:val="00407954"/>
    <w:rsid w:val="00410C4F"/>
    <w:rsid w:val="0041111F"/>
    <w:rsid w:val="00411618"/>
    <w:rsid w:val="004117EC"/>
    <w:rsid w:val="00412200"/>
    <w:rsid w:val="00412A8F"/>
    <w:rsid w:val="00412BE5"/>
    <w:rsid w:val="00412F16"/>
    <w:rsid w:val="004130A0"/>
    <w:rsid w:val="0041326F"/>
    <w:rsid w:val="0041484D"/>
    <w:rsid w:val="0041617F"/>
    <w:rsid w:val="004170D1"/>
    <w:rsid w:val="00417F2F"/>
    <w:rsid w:val="00420019"/>
    <w:rsid w:val="00420090"/>
    <w:rsid w:val="0042021D"/>
    <w:rsid w:val="004214A0"/>
    <w:rsid w:val="00421927"/>
    <w:rsid w:val="00421A37"/>
    <w:rsid w:val="00421ABE"/>
    <w:rsid w:val="00421B51"/>
    <w:rsid w:val="00421D80"/>
    <w:rsid w:val="004223AD"/>
    <w:rsid w:val="00422AE5"/>
    <w:rsid w:val="00422B19"/>
    <w:rsid w:val="0042403A"/>
    <w:rsid w:val="00424203"/>
    <w:rsid w:val="00424254"/>
    <w:rsid w:val="00424279"/>
    <w:rsid w:val="00424C56"/>
    <w:rsid w:val="00424DD1"/>
    <w:rsid w:val="004256D6"/>
    <w:rsid w:val="00425726"/>
    <w:rsid w:val="00425A70"/>
    <w:rsid w:val="00426081"/>
    <w:rsid w:val="00426607"/>
    <w:rsid w:val="004275D1"/>
    <w:rsid w:val="0043017B"/>
    <w:rsid w:val="00430212"/>
    <w:rsid w:val="004313CF"/>
    <w:rsid w:val="00431632"/>
    <w:rsid w:val="0043171C"/>
    <w:rsid w:val="004325A5"/>
    <w:rsid w:val="00433140"/>
    <w:rsid w:val="00434069"/>
    <w:rsid w:val="00434AF4"/>
    <w:rsid w:val="00434C55"/>
    <w:rsid w:val="0043506F"/>
    <w:rsid w:val="00437ABA"/>
    <w:rsid w:val="004402A5"/>
    <w:rsid w:val="0044066B"/>
    <w:rsid w:val="00441302"/>
    <w:rsid w:val="004413B5"/>
    <w:rsid w:val="0044149B"/>
    <w:rsid w:val="004418B6"/>
    <w:rsid w:val="00441FC1"/>
    <w:rsid w:val="004428D5"/>
    <w:rsid w:val="00442AEE"/>
    <w:rsid w:val="004430F4"/>
    <w:rsid w:val="004435A0"/>
    <w:rsid w:val="00443999"/>
    <w:rsid w:val="004441DD"/>
    <w:rsid w:val="0044428F"/>
    <w:rsid w:val="00444AAF"/>
    <w:rsid w:val="00444DFF"/>
    <w:rsid w:val="00445023"/>
    <w:rsid w:val="004451D9"/>
    <w:rsid w:val="00445410"/>
    <w:rsid w:val="00445A49"/>
    <w:rsid w:val="00445FDE"/>
    <w:rsid w:val="00446649"/>
    <w:rsid w:val="00446FC6"/>
    <w:rsid w:val="00447C6D"/>
    <w:rsid w:val="00450B65"/>
    <w:rsid w:val="00451098"/>
    <w:rsid w:val="00451BA0"/>
    <w:rsid w:val="00452CA7"/>
    <w:rsid w:val="00453B90"/>
    <w:rsid w:val="00453E1A"/>
    <w:rsid w:val="00454CDD"/>
    <w:rsid w:val="00456E7E"/>
    <w:rsid w:val="004570FA"/>
    <w:rsid w:val="00457815"/>
    <w:rsid w:val="004604A3"/>
    <w:rsid w:val="004608DA"/>
    <w:rsid w:val="00460B12"/>
    <w:rsid w:val="00460BF8"/>
    <w:rsid w:val="004619F4"/>
    <w:rsid w:val="00461A24"/>
    <w:rsid w:val="00462191"/>
    <w:rsid w:val="00462DE7"/>
    <w:rsid w:val="00464943"/>
    <w:rsid w:val="00465C7B"/>
    <w:rsid w:val="00465E19"/>
    <w:rsid w:val="0046642F"/>
    <w:rsid w:val="00467D10"/>
    <w:rsid w:val="00470F20"/>
    <w:rsid w:val="00471C0B"/>
    <w:rsid w:val="00471F4F"/>
    <w:rsid w:val="00472B64"/>
    <w:rsid w:val="00473C3B"/>
    <w:rsid w:val="004742EF"/>
    <w:rsid w:val="004751D2"/>
    <w:rsid w:val="0047598A"/>
    <w:rsid w:val="004769A5"/>
    <w:rsid w:val="00477612"/>
    <w:rsid w:val="004776A0"/>
    <w:rsid w:val="0047784B"/>
    <w:rsid w:val="00477A82"/>
    <w:rsid w:val="00477E3F"/>
    <w:rsid w:val="00477E66"/>
    <w:rsid w:val="00480877"/>
    <w:rsid w:val="00481341"/>
    <w:rsid w:val="004823B0"/>
    <w:rsid w:val="00483E53"/>
    <w:rsid w:val="00484509"/>
    <w:rsid w:val="004848BE"/>
    <w:rsid w:val="00484D39"/>
    <w:rsid w:val="00484F2E"/>
    <w:rsid w:val="004854BA"/>
    <w:rsid w:val="00485E82"/>
    <w:rsid w:val="0048724A"/>
    <w:rsid w:val="004877FC"/>
    <w:rsid w:val="00487C00"/>
    <w:rsid w:val="00487C5E"/>
    <w:rsid w:val="00487D45"/>
    <w:rsid w:val="00487E76"/>
    <w:rsid w:val="0049000A"/>
    <w:rsid w:val="00491078"/>
    <w:rsid w:val="00491661"/>
    <w:rsid w:val="004918EE"/>
    <w:rsid w:val="00491C7B"/>
    <w:rsid w:val="00492160"/>
    <w:rsid w:val="00492B29"/>
    <w:rsid w:val="00493266"/>
    <w:rsid w:val="00494474"/>
    <w:rsid w:val="00495A1E"/>
    <w:rsid w:val="00495B13"/>
    <w:rsid w:val="004962A8"/>
    <w:rsid w:val="00496385"/>
    <w:rsid w:val="00496742"/>
    <w:rsid w:val="004967E3"/>
    <w:rsid w:val="00496976"/>
    <w:rsid w:val="00496A1D"/>
    <w:rsid w:val="00496A5F"/>
    <w:rsid w:val="00497313"/>
    <w:rsid w:val="004A0E41"/>
    <w:rsid w:val="004A1408"/>
    <w:rsid w:val="004A18C8"/>
    <w:rsid w:val="004A1BE4"/>
    <w:rsid w:val="004A1EB0"/>
    <w:rsid w:val="004A1FCB"/>
    <w:rsid w:val="004A2717"/>
    <w:rsid w:val="004A31B9"/>
    <w:rsid w:val="004A3269"/>
    <w:rsid w:val="004A3960"/>
    <w:rsid w:val="004A3BC2"/>
    <w:rsid w:val="004A3D87"/>
    <w:rsid w:val="004A4BFC"/>
    <w:rsid w:val="004A4F15"/>
    <w:rsid w:val="004A5358"/>
    <w:rsid w:val="004A6101"/>
    <w:rsid w:val="004A62D0"/>
    <w:rsid w:val="004A6987"/>
    <w:rsid w:val="004A6DF8"/>
    <w:rsid w:val="004A6FAE"/>
    <w:rsid w:val="004A7A52"/>
    <w:rsid w:val="004B0532"/>
    <w:rsid w:val="004B0C53"/>
    <w:rsid w:val="004B0CEB"/>
    <w:rsid w:val="004B0DF2"/>
    <w:rsid w:val="004B1E1C"/>
    <w:rsid w:val="004B235F"/>
    <w:rsid w:val="004B3531"/>
    <w:rsid w:val="004B41BC"/>
    <w:rsid w:val="004B426E"/>
    <w:rsid w:val="004B44E8"/>
    <w:rsid w:val="004B4D63"/>
    <w:rsid w:val="004B5FCB"/>
    <w:rsid w:val="004B6007"/>
    <w:rsid w:val="004B66A8"/>
    <w:rsid w:val="004B6EC5"/>
    <w:rsid w:val="004B7920"/>
    <w:rsid w:val="004C04F1"/>
    <w:rsid w:val="004C0C3F"/>
    <w:rsid w:val="004C1370"/>
    <w:rsid w:val="004C140D"/>
    <w:rsid w:val="004C164B"/>
    <w:rsid w:val="004C19FD"/>
    <w:rsid w:val="004C1B24"/>
    <w:rsid w:val="004C1E14"/>
    <w:rsid w:val="004C2B60"/>
    <w:rsid w:val="004C385A"/>
    <w:rsid w:val="004C3A2D"/>
    <w:rsid w:val="004C4206"/>
    <w:rsid w:val="004C4EB4"/>
    <w:rsid w:val="004C52D2"/>
    <w:rsid w:val="004C5884"/>
    <w:rsid w:val="004C6FEA"/>
    <w:rsid w:val="004C74EC"/>
    <w:rsid w:val="004D09F6"/>
    <w:rsid w:val="004D18C3"/>
    <w:rsid w:val="004D2130"/>
    <w:rsid w:val="004D219C"/>
    <w:rsid w:val="004D2699"/>
    <w:rsid w:val="004D3477"/>
    <w:rsid w:val="004D3A67"/>
    <w:rsid w:val="004D415F"/>
    <w:rsid w:val="004D43D9"/>
    <w:rsid w:val="004D4975"/>
    <w:rsid w:val="004D4C24"/>
    <w:rsid w:val="004D5859"/>
    <w:rsid w:val="004D5BD3"/>
    <w:rsid w:val="004D7FAC"/>
    <w:rsid w:val="004E018E"/>
    <w:rsid w:val="004E021A"/>
    <w:rsid w:val="004E060F"/>
    <w:rsid w:val="004E06E8"/>
    <w:rsid w:val="004E0A6A"/>
    <w:rsid w:val="004E1841"/>
    <w:rsid w:val="004E234E"/>
    <w:rsid w:val="004E23DA"/>
    <w:rsid w:val="004E2C14"/>
    <w:rsid w:val="004E3987"/>
    <w:rsid w:val="004E4BE9"/>
    <w:rsid w:val="004E5480"/>
    <w:rsid w:val="004E58D0"/>
    <w:rsid w:val="004E598E"/>
    <w:rsid w:val="004E6DCB"/>
    <w:rsid w:val="004E7F53"/>
    <w:rsid w:val="004E7FB6"/>
    <w:rsid w:val="004F0458"/>
    <w:rsid w:val="004F09FC"/>
    <w:rsid w:val="004F0C5D"/>
    <w:rsid w:val="004F0EA3"/>
    <w:rsid w:val="004F12F3"/>
    <w:rsid w:val="004F1312"/>
    <w:rsid w:val="004F1BA3"/>
    <w:rsid w:val="004F21CA"/>
    <w:rsid w:val="004F2C75"/>
    <w:rsid w:val="004F2DF8"/>
    <w:rsid w:val="004F3229"/>
    <w:rsid w:val="004F4143"/>
    <w:rsid w:val="004F6A97"/>
    <w:rsid w:val="004F71AE"/>
    <w:rsid w:val="004F7F0F"/>
    <w:rsid w:val="005000C7"/>
    <w:rsid w:val="00501049"/>
    <w:rsid w:val="00501215"/>
    <w:rsid w:val="00502CBF"/>
    <w:rsid w:val="00502E95"/>
    <w:rsid w:val="005032F6"/>
    <w:rsid w:val="0050345E"/>
    <w:rsid w:val="005035DF"/>
    <w:rsid w:val="00504177"/>
    <w:rsid w:val="00504BC6"/>
    <w:rsid w:val="00504DB1"/>
    <w:rsid w:val="00505335"/>
    <w:rsid w:val="005058BB"/>
    <w:rsid w:val="00505E62"/>
    <w:rsid w:val="00505ECE"/>
    <w:rsid w:val="00506B7E"/>
    <w:rsid w:val="00506CDC"/>
    <w:rsid w:val="00506EE0"/>
    <w:rsid w:val="00507620"/>
    <w:rsid w:val="00511132"/>
    <w:rsid w:val="00512157"/>
    <w:rsid w:val="005130ED"/>
    <w:rsid w:val="005133F4"/>
    <w:rsid w:val="0051380B"/>
    <w:rsid w:val="00514174"/>
    <w:rsid w:val="00514FFB"/>
    <w:rsid w:val="00515CD3"/>
    <w:rsid w:val="00515D1C"/>
    <w:rsid w:val="00516651"/>
    <w:rsid w:val="005176B5"/>
    <w:rsid w:val="0051797D"/>
    <w:rsid w:val="00520691"/>
    <w:rsid w:val="00520985"/>
    <w:rsid w:val="00520D44"/>
    <w:rsid w:val="005213BD"/>
    <w:rsid w:val="005217F7"/>
    <w:rsid w:val="0052193B"/>
    <w:rsid w:val="005223AE"/>
    <w:rsid w:val="00522953"/>
    <w:rsid w:val="00522B8E"/>
    <w:rsid w:val="00523009"/>
    <w:rsid w:val="005230C3"/>
    <w:rsid w:val="00523749"/>
    <w:rsid w:val="00523C34"/>
    <w:rsid w:val="00524C00"/>
    <w:rsid w:val="0052576E"/>
    <w:rsid w:val="00525964"/>
    <w:rsid w:val="00525D16"/>
    <w:rsid w:val="00525EA9"/>
    <w:rsid w:val="005264AA"/>
    <w:rsid w:val="00526856"/>
    <w:rsid w:val="00527E73"/>
    <w:rsid w:val="005305D9"/>
    <w:rsid w:val="005309DE"/>
    <w:rsid w:val="00530B81"/>
    <w:rsid w:val="00531FED"/>
    <w:rsid w:val="005321AE"/>
    <w:rsid w:val="005322CA"/>
    <w:rsid w:val="005323D9"/>
    <w:rsid w:val="00532CDE"/>
    <w:rsid w:val="0053301D"/>
    <w:rsid w:val="00534178"/>
    <w:rsid w:val="0053433B"/>
    <w:rsid w:val="00534BCF"/>
    <w:rsid w:val="005353BC"/>
    <w:rsid w:val="00535AD3"/>
    <w:rsid w:val="00535FDD"/>
    <w:rsid w:val="00540141"/>
    <w:rsid w:val="005408AC"/>
    <w:rsid w:val="00540A00"/>
    <w:rsid w:val="00541236"/>
    <w:rsid w:val="00541497"/>
    <w:rsid w:val="00541699"/>
    <w:rsid w:val="0054170A"/>
    <w:rsid w:val="00542071"/>
    <w:rsid w:val="00542147"/>
    <w:rsid w:val="00542CE8"/>
    <w:rsid w:val="00542E55"/>
    <w:rsid w:val="00543ADE"/>
    <w:rsid w:val="00544025"/>
    <w:rsid w:val="0054412A"/>
    <w:rsid w:val="00544823"/>
    <w:rsid w:val="005462D4"/>
    <w:rsid w:val="005463C0"/>
    <w:rsid w:val="00546C3B"/>
    <w:rsid w:val="00547CCA"/>
    <w:rsid w:val="00547F74"/>
    <w:rsid w:val="00547F76"/>
    <w:rsid w:val="005509D2"/>
    <w:rsid w:val="00550BAF"/>
    <w:rsid w:val="00551520"/>
    <w:rsid w:val="00551908"/>
    <w:rsid w:val="00551AD2"/>
    <w:rsid w:val="00552196"/>
    <w:rsid w:val="0055259A"/>
    <w:rsid w:val="00552E48"/>
    <w:rsid w:val="00553066"/>
    <w:rsid w:val="005534C8"/>
    <w:rsid w:val="0055373B"/>
    <w:rsid w:val="00553A0E"/>
    <w:rsid w:val="00553CE8"/>
    <w:rsid w:val="00553F03"/>
    <w:rsid w:val="00553F3F"/>
    <w:rsid w:val="005544FE"/>
    <w:rsid w:val="00554A4B"/>
    <w:rsid w:val="00554A71"/>
    <w:rsid w:val="0055524B"/>
    <w:rsid w:val="0055598B"/>
    <w:rsid w:val="00556C6D"/>
    <w:rsid w:val="00556D20"/>
    <w:rsid w:val="005570F8"/>
    <w:rsid w:val="0055760E"/>
    <w:rsid w:val="00557DF2"/>
    <w:rsid w:val="00557EA0"/>
    <w:rsid w:val="0056184B"/>
    <w:rsid w:val="00563586"/>
    <w:rsid w:val="00564272"/>
    <w:rsid w:val="00564E44"/>
    <w:rsid w:val="0056575F"/>
    <w:rsid w:val="005671FD"/>
    <w:rsid w:val="00567719"/>
    <w:rsid w:val="005679F3"/>
    <w:rsid w:val="00570934"/>
    <w:rsid w:val="00571623"/>
    <w:rsid w:val="00571747"/>
    <w:rsid w:val="00572BC5"/>
    <w:rsid w:val="005730DD"/>
    <w:rsid w:val="005737BB"/>
    <w:rsid w:val="005748E4"/>
    <w:rsid w:val="00574B3F"/>
    <w:rsid w:val="00574F8E"/>
    <w:rsid w:val="00575A67"/>
    <w:rsid w:val="00575C4F"/>
    <w:rsid w:val="00580033"/>
    <w:rsid w:val="00581542"/>
    <w:rsid w:val="00581AFE"/>
    <w:rsid w:val="0058244F"/>
    <w:rsid w:val="00582A66"/>
    <w:rsid w:val="00583317"/>
    <w:rsid w:val="00583901"/>
    <w:rsid w:val="00583A6D"/>
    <w:rsid w:val="00583D77"/>
    <w:rsid w:val="005843D5"/>
    <w:rsid w:val="00584819"/>
    <w:rsid w:val="00585ABF"/>
    <w:rsid w:val="00585BCD"/>
    <w:rsid w:val="0058619D"/>
    <w:rsid w:val="00586351"/>
    <w:rsid w:val="005863F5"/>
    <w:rsid w:val="005867B6"/>
    <w:rsid w:val="00586E00"/>
    <w:rsid w:val="00586EA0"/>
    <w:rsid w:val="00587159"/>
    <w:rsid w:val="00590406"/>
    <w:rsid w:val="00590F25"/>
    <w:rsid w:val="00591A23"/>
    <w:rsid w:val="00591ED6"/>
    <w:rsid w:val="005920A2"/>
    <w:rsid w:val="005929A3"/>
    <w:rsid w:val="0059300E"/>
    <w:rsid w:val="00593E33"/>
    <w:rsid w:val="00593E67"/>
    <w:rsid w:val="00594121"/>
    <w:rsid w:val="00594255"/>
    <w:rsid w:val="00594547"/>
    <w:rsid w:val="005946B4"/>
    <w:rsid w:val="00594D5D"/>
    <w:rsid w:val="0059546D"/>
    <w:rsid w:val="00596368"/>
    <w:rsid w:val="005966A7"/>
    <w:rsid w:val="00596F47"/>
    <w:rsid w:val="0059799F"/>
    <w:rsid w:val="005A0FE8"/>
    <w:rsid w:val="005A0FFE"/>
    <w:rsid w:val="005A142D"/>
    <w:rsid w:val="005A1F5F"/>
    <w:rsid w:val="005A2F68"/>
    <w:rsid w:val="005A2F9E"/>
    <w:rsid w:val="005A3770"/>
    <w:rsid w:val="005A3F68"/>
    <w:rsid w:val="005A4911"/>
    <w:rsid w:val="005A497A"/>
    <w:rsid w:val="005A5601"/>
    <w:rsid w:val="005A64E8"/>
    <w:rsid w:val="005A71F6"/>
    <w:rsid w:val="005A7A93"/>
    <w:rsid w:val="005A7B89"/>
    <w:rsid w:val="005B028B"/>
    <w:rsid w:val="005B06EE"/>
    <w:rsid w:val="005B0AB1"/>
    <w:rsid w:val="005B0B38"/>
    <w:rsid w:val="005B0D8E"/>
    <w:rsid w:val="005B2D3E"/>
    <w:rsid w:val="005B33DB"/>
    <w:rsid w:val="005B38DD"/>
    <w:rsid w:val="005B41E7"/>
    <w:rsid w:val="005B46DE"/>
    <w:rsid w:val="005B50D8"/>
    <w:rsid w:val="005B6B7B"/>
    <w:rsid w:val="005B6EB5"/>
    <w:rsid w:val="005B7036"/>
    <w:rsid w:val="005C0132"/>
    <w:rsid w:val="005C0335"/>
    <w:rsid w:val="005C06ED"/>
    <w:rsid w:val="005C1652"/>
    <w:rsid w:val="005C2074"/>
    <w:rsid w:val="005C316C"/>
    <w:rsid w:val="005C4138"/>
    <w:rsid w:val="005C46EB"/>
    <w:rsid w:val="005C47B6"/>
    <w:rsid w:val="005C4C97"/>
    <w:rsid w:val="005C5445"/>
    <w:rsid w:val="005C54F9"/>
    <w:rsid w:val="005C5694"/>
    <w:rsid w:val="005C5A43"/>
    <w:rsid w:val="005C6520"/>
    <w:rsid w:val="005C6D73"/>
    <w:rsid w:val="005C7149"/>
    <w:rsid w:val="005C734C"/>
    <w:rsid w:val="005C7984"/>
    <w:rsid w:val="005D01A9"/>
    <w:rsid w:val="005D06D1"/>
    <w:rsid w:val="005D0A4A"/>
    <w:rsid w:val="005D15C6"/>
    <w:rsid w:val="005D19FD"/>
    <w:rsid w:val="005D241E"/>
    <w:rsid w:val="005D37D4"/>
    <w:rsid w:val="005D3BF0"/>
    <w:rsid w:val="005D4118"/>
    <w:rsid w:val="005D4B1C"/>
    <w:rsid w:val="005D50F5"/>
    <w:rsid w:val="005D5461"/>
    <w:rsid w:val="005D5855"/>
    <w:rsid w:val="005D5D15"/>
    <w:rsid w:val="005D5F81"/>
    <w:rsid w:val="005D72DC"/>
    <w:rsid w:val="005E024F"/>
    <w:rsid w:val="005E02BF"/>
    <w:rsid w:val="005E0C8F"/>
    <w:rsid w:val="005E114F"/>
    <w:rsid w:val="005E1773"/>
    <w:rsid w:val="005E2507"/>
    <w:rsid w:val="005E27CD"/>
    <w:rsid w:val="005E33BF"/>
    <w:rsid w:val="005E3BB5"/>
    <w:rsid w:val="005E5073"/>
    <w:rsid w:val="005E5092"/>
    <w:rsid w:val="005E5714"/>
    <w:rsid w:val="005E615B"/>
    <w:rsid w:val="005E748D"/>
    <w:rsid w:val="005E7E76"/>
    <w:rsid w:val="005F4983"/>
    <w:rsid w:val="005F502D"/>
    <w:rsid w:val="005F5102"/>
    <w:rsid w:val="005F55B4"/>
    <w:rsid w:val="005F56DC"/>
    <w:rsid w:val="005F57F1"/>
    <w:rsid w:val="005F5E7C"/>
    <w:rsid w:val="005F60A7"/>
    <w:rsid w:val="005F7472"/>
    <w:rsid w:val="005F7D93"/>
    <w:rsid w:val="006014CE"/>
    <w:rsid w:val="00601517"/>
    <w:rsid w:val="00601FF1"/>
    <w:rsid w:val="00602492"/>
    <w:rsid w:val="0060263E"/>
    <w:rsid w:val="00603315"/>
    <w:rsid w:val="00603AFB"/>
    <w:rsid w:val="00603D4B"/>
    <w:rsid w:val="00604483"/>
    <w:rsid w:val="00604949"/>
    <w:rsid w:val="006052F1"/>
    <w:rsid w:val="0060658F"/>
    <w:rsid w:val="00607132"/>
    <w:rsid w:val="00607438"/>
    <w:rsid w:val="006078CD"/>
    <w:rsid w:val="00610305"/>
    <w:rsid w:val="00610A70"/>
    <w:rsid w:val="00610FD1"/>
    <w:rsid w:val="006114C1"/>
    <w:rsid w:val="00612321"/>
    <w:rsid w:val="006129BA"/>
    <w:rsid w:val="00612EF7"/>
    <w:rsid w:val="0061395E"/>
    <w:rsid w:val="0061520E"/>
    <w:rsid w:val="0061632E"/>
    <w:rsid w:val="0061747F"/>
    <w:rsid w:val="00617963"/>
    <w:rsid w:val="00617A0C"/>
    <w:rsid w:val="00617D9F"/>
    <w:rsid w:val="00620BC5"/>
    <w:rsid w:val="00620DE3"/>
    <w:rsid w:val="00621119"/>
    <w:rsid w:val="00621D50"/>
    <w:rsid w:val="006225D3"/>
    <w:rsid w:val="00622A70"/>
    <w:rsid w:val="0062353D"/>
    <w:rsid w:val="006235F6"/>
    <w:rsid w:val="0062392F"/>
    <w:rsid w:val="00623D1E"/>
    <w:rsid w:val="006247A2"/>
    <w:rsid w:val="00624F0E"/>
    <w:rsid w:val="00625374"/>
    <w:rsid w:val="00625B2F"/>
    <w:rsid w:val="00626302"/>
    <w:rsid w:val="00626B62"/>
    <w:rsid w:val="006276FB"/>
    <w:rsid w:val="00627EF0"/>
    <w:rsid w:val="00630489"/>
    <w:rsid w:val="00630732"/>
    <w:rsid w:val="00630AB7"/>
    <w:rsid w:val="00630D39"/>
    <w:rsid w:val="00631012"/>
    <w:rsid w:val="006316FF"/>
    <w:rsid w:val="006333E8"/>
    <w:rsid w:val="006337B5"/>
    <w:rsid w:val="006338A1"/>
    <w:rsid w:val="00633ADE"/>
    <w:rsid w:val="0063448D"/>
    <w:rsid w:val="00634DB9"/>
    <w:rsid w:val="006350D2"/>
    <w:rsid w:val="00635DAD"/>
    <w:rsid w:val="00635EE7"/>
    <w:rsid w:val="00635F26"/>
    <w:rsid w:val="006365EB"/>
    <w:rsid w:val="00636ED7"/>
    <w:rsid w:val="0063750A"/>
    <w:rsid w:val="0064060C"/>
    <w:rsid w:val="00641684"/>
    <w:rsid w:val="00642361"/>
    <w:rsid w:val="00642372"/>
    <w:rsid w:val="00642463"/>
    <w:rsid w:val="00643925"/>
    <w:rsid w:val="00643DA7"/>
    <w:rsid w:val="00644DDF"/>
    <w:rsid w:val="00645DCE"/>
    <w:rsid w:val="006461AB"/>
    <w:rsid w:val="00646C5A"/>
    <w:rsid w:val="00646E7C"/>
    <w:rsid w:val="0064764F"/>
    <w:rsid w:val="006513B3"/>
    <w:rsid w:val="00652A78"/>
    <w:rsid w:val="00652A8F"/>
    <w:rsid w:val="00653581"/>
    <w:rsid w:val="006535E6"/>
    <w:rsid w:val="00653A10"/>
    <w:rsid w:val="00653A24"/>
    <w:rsid w:val="00653E50"/>
    <w:rsid w:val="00653FE7"/>
    <w:rsid w:val="0065483C"/>
    <w:rsid w:val="006551BA"/>
    <w:rsid w:val="006553A6"/>
    <w:rsid w:val="00655A1E"/>
    <w:rsid w:val="00655AAE"/>
    <w:rsid w:val="00655AE7"/>
    <w:rsid w:val="0065636A"/>
    <w:rsid w:val="006568FC"/>
    <w:rsid w:val="00656F52"/>
    <w:rsid w:val="00657426"/>
    <w:rsid w:val="00660568"/>
    <w:rsid w:val="0066092E"/>
    <w:rsid w:val="00661082"/>
    <w:rsid w:val="006613A5"/>
    <w:rsid w:val="006613D4"/>
    <w:rsid w:val="006617B7"/>
    <w:rsid w:val="006628AC"/>
    <w:rsid w:val="00662E88"/>
    <w:rsid w:val="00663483"/>
    <w:rsid w:val="0066388E"/>
    <w:rsid w:val="00664C63"/>
    <w:rsid w:val="00665794"/>
    <w:rsid w:val="0066595F"/>
    <w:rsid w:val="006659BF"/>
    <w:rsid w:val="00665B29"/>
    <w:rsid w:val="00666056"/>
    <w:rsid w:val="006660DB"/>
    <w:rsid w:val="006675E5"/>
    <w:rsid w:val="006701B8"/>
    <w:rsid w:val="006703CA"/>
    <w:rsid w:val="00670563"/>
    <w:rsid w:val="00670730"/>
    <w:rsid w:val="00670BC0"/>
    <w:rsid w:val="00671998"/>
    <w:rsid w:val="00671A3E"/>
    <w:rsid w:val="00673646"/>
    <w:rsid w:val="00673CDA"/>
    <w:rsid w:val="0067400B"/>
    <w:rsid w:val="006744D1"/>
    <w:rsid w:val="00674802"/>
    <w:rsid w:val="0067490E"/>
    <w:rsid w:val="006749A2"/>
    <w:rsid w:val="00674BED"/>
    <w:rsid w:val="00674ECD"/>
    <w:rsid w:val="006756EA"/>
    <w:rsid w:val="00675C2C"/>
    <w:rsid w:val="00676274"/>
    <w:rsid w:val="00676354"/>
    <w:rsid w:val="00676CE0"/>
    <w:rsid w:val="00680845"/>
    <w:rsid w:val="00680CC4"/>
    <w:rsid w:val="00681B82"/>
    <w:rsid w:val="00681E5A"/>
    <w:rsid w:val="00682541"/>
    <w:rsid w:val="00682E11"/>
    <w:rsid w:val="00683C72"/>
    <w:rsid w:val="006844F1"/>
    <w:rsid w:val="00684A76"/>
    <w:rsid w:val="00684B92"/>
    <w:rsid w:val="00684D17"/>
    <w:rsid w:val="0068641F"/>
    <w:rsid w:val="00687108"/>
    <w:rsid w:val="00687D64"/>
    <w:rsid w:val="00690599"/>
    <w:rsid w:val="006909AB"/>
    <w:rsid w:val="00691CB0"/>
    <w:rsid w:val="00691FFA"/>
    <w:rsid w:val="00692CF6"/>
    <w:rsid w:val="00692E69"/>
    <w:rsid w:val="00693662"/>
    <w:rsid w:val="006939A6"/>
    <w:rsid w:val="00693BF9"/>
    <w:rsid w:val="006949C2"/>
    <w:rsid w:val="006957DB"/>
    <w:rsid w:val="0069638E"/>
    <w:rsid w:val="00696828"/>
    <w:rsid w:val="00697051"/>
    <w:rsid w:val="0069734C"/>
    <w:rsid w:val="006976F0"/>
    <w:rsid w:val="006979B6"/>
    <w:rsid w:val="006A02E6"/>
    <w:rsid w:val="006A083A"/>
    <w:rsid w:val="006A112B"/>
    <w:rsid w:val="006A1AEB"/>
    <w:rsid w:val="006A1BE1"/>
    <w:rsid w:val="006A1CC9"/>
    <w:rsid w:val="006A1FDB"/>
    <w:rsid w:val="006A37E7"/>
    <w:rsid w:val="006A3C04"/>
    <w:rsid w:val="006A47DF"/>
    <w:rsid w:val="006A48F4"/>
    <w:rsid w:val="006A4BA7"/>
    <w:rsid w:val="006A5B69"/>
    <w:rsid w:val="006A6C03"/>
    <w:rsid w:val="006B022B"/>
    <w:rsid w:val="006B02A8"/>
    <w:rsid w:val="006B0351"/>
    <w:rsid w:val="006B1A1A"/>
    <w:rsid w:val="006B2BA3"/>
    <w:rsid w:val="006B2E6B"/>
    <w:rsid w:val="006B2EE9"/>
    <w:rsid w:val="006B3759"/>
    <w:rsid w:val="006B3A2D"/>
    <w:rsid w:val="006B59E9"/>
    <w:rsid w:val="006B62AE"/>
    <w:rsid w:val="006B635D"/>
    <w:rsid w:val="006B6EF4"/>
    <w:rsid w:val="006B6FBE"/>
    <w:rsid w:val="006B7B45"/>
    <w:rsid w:val="006B7B7E"/>
    <w:rsid w:val="006C0160"/>
    <w:rsid w:val="006C01AF"/>
    <w:rsid w:val="006C1A26"/>
    <w:rsid w:val="006C1EEB"/>
    <w:rsid w:val="006C3ACC"/>
    <w:rsid w:val="006C3FD2"/>
    <w:rsid w:val="006C483B"/>
    <w:rsid w:val="006C4841"/>
    <w:rsid w:val="006C4B58"/>
    <w:rsid w:val="006C6024"/>
    <w:rsid w:val="006C6271"/>
    <w:rsid w:val="006C634C"/>
    <w:rsid w:val="006C6A76"/>
    <w:rsid w:val="006C73C9"/>
    <w:rsid w:val="006C7F3C"/>
    <w:rsid w:val="006C7F4F"/>
    <w:rsid w:val="006D0BAF"/>
    <w:rsid w:val="006D0D74"/>
    <w:rsid w:val="006D21B7"/>
    <w:rsid w:val="006D2E88"/>
    <w:rsid w:val="006D3B03"/>
    <w:rsid w:val="006D4211"/>
    <w:rsid w:val="006D4577"/>
    <w:rsid w:val="006D54D3"/>
    <w:rsid w:val="006D57FF"/>
    <w:rsid w:val="006D584E"/>
    <w:rsid w:val="006D5EC2"/>
    <w:rsid w:val="006D6360"/>
    <w:rsid w:val="006D6520"/>
    <w:rsid w:val="006D6E3F"/>
    <w:rsid w:val="006D7877"/>
    <w:rsid w:val="006D7F31"/>
    <w:rsid w:val="006E006B"/>
    <w:rsid w:val="006E1891"/>
    <w:rsid w:val="006E1907"/>
    <w:rsid w:val="006E3031"/>
    <w:rsid w:val="006E3538"/>
    <w:rsid w:val="006E4A76"/>
    <w:rsid w:val="006E4BAB"/>
    <w:rsid w:val="006E52AE"/>
    <w:rsid w:val="006E5BB7"/>
    <w:rsid w:val="006E5C4F"/>
    <w:rsid w:val="006E6007"/>
    <w:rsid w:val="006E6EAE"/>
    <w:rsid w:val="006E6FF7"/>
    <w:rsid w:val="006E7054"/>
    <w:rsid w:val="006E7956"/>
    <w:rsid w:val="006F0026"/>
    <w:rsid w:val="006F062E"/>
    <w:rsid w:val="006F0CDB"/>
    <w:rsid w:val="006F0FD9"/>
    <w:rsid w:val="006F1B9B"/>
    <w:rsid w:val="006F23E9"/>
    <w:rsid w:val="006F259A"/>
    <w:rsid w:val="006F25E5"/>
    <w:rsid w:val="006F29B7"/>
    <w:rsid w:val="006F31E1"/>
    <w:rsid w:val="006F3497"/>
    <w:rsid w:val="006F41DA"/>
    <w:rsid w:val="006F48EF"/>
    <w:rsid w:val="006F4C5B"/>
    <w:rsid w:val="006F4E5D"/>
    <w:rsid w:val="006F52CB"/>
    <w:rsid w:val="006F5454"/>
    <w:rsid w:val="006F572A"/>
    <w:rsid w:val="006F57DE"/>
    <w:rsid w:val="006F614A"/>
    <w:rsid w:val="006F70F7"/>
    <w:rsid w:val="007000A5"/>
    <w:rsid w:val="007003AA"/>
    <w:rsid w:val="0070047A"/>
    <w:rsid w:val="00700833"/>
    <w:rsid w:val="00701999"/>
    <w:rsid w:val="00702685"/>
    <w:rsid w:val="00702A32"/>
    <w:rsid w:val="00703893"/>
    <w:rsid w:val="00704168"/>
    <w:rsid w:val="00704F5D"/>
    <w:rsid w:val="00705A48"/>
    <w:rsid w:val="00705BA0"/>
    <w:rsid w:val="00706050"/>
    <w:rsid w:val="007065FB"/>
    <w:rsid w:val="00706850"/>
    <w:rsid w:val="00706CFC"/>
    <w:rsid w:val="0070721E"/>
    <w:rsid w:val="0070742B"/>
    <w:rsid w:val="00707BA5"/>
    <w:rsid w:val="00710789"/>
    <w:rsid w:val="007107B9"/>
    <w:rsid w:val="00710A58"/>
    <w:rsid w:val="00710DF2"/>
    <w:rsid w:val="007118B8"/>
    <w:rsid w:val="0071206F"/>
    <w:rsid w:val="00712B60"/>
    <w:rsid w:val="0071504F"/>
    <w:rsid w:val="00715E14"/>
    <w:rsid w:val="00716DA7"/>
    <w:rsid w:val="007171CA"/>
    <w:rsid w:val="00717CC9"/>
    <w:rsid w:val="00720006"/>
    <w:rsid w:val="007206DD"/>
    <w:rsid w:val="0072085F"/>
    <w:rsid w:val="00720909"/>
    <w:rsid w:val="00720C30"/>
    <w:rsid w:val="00721CD1"/>
    <w:rsid w:val="00722C4E"/>
    <w:rsid w:val="0072312F"/>
    <w:rsid w:val="00723970"/>
    <w:rsid w:val="007247A6"/>
    <w:rsid w:val="00725203"/>
    <w:rsid w:val="00725BBE"/>
    <w:rsid w:val="00727342"/>
    <w:rsid w:val="00727D0E"/>
    <w:rsid w:val="00727F01"/>
    <w:rsid w:val="007307AA"/>
    <w:rsid w:val="0073092A"/>
    <w:rsid w:val="007319CB"/>
    <w:rsid w:val="0073248F"/>
    <w:rsid w:val="007324D4"/>
    <w:rsid w:val="00732911"/>
    <w:rsid w:val="00732BF7"/>
    <w:rsid w:val="00733D53"/>
    <w:rsid w:val="0073450D"/>
    <w:rsid w:val="00734626"/>
    <w:rsid w:val="0073475B"/>
    <w:rsid w:val="007350BD"/>
    <w:rsid w:val="00735361"/>
    <w:rsid w:val="007354D8"/>
    <w:rsid w:val="00735BA0"/>
    <w:rsid w:val="00735DDF"/>
    <w:rsid w:val="00735F27"/>
    <w:rsid w:val="007368C2"/>
    <w:rsid w:val="00736B89"/>
    <w:rsid w:val="00736D7B"/>
    <w:rsid w:val="0073711D"/>
    <w:rsid w:val="00737FD3"/>
    <w:rsid w:val="007411D6"/>
    <w:rsid w:val="00741587"/>
    <w:rsid w:val="00741C6C"/>
    <w:rsid w:val="0074210F"/>
    <w:rsid w:val="007422CF"/>
    <w:rsid w:val="00743315"/>
    <w:rsid w:val="00743AD9"/>
    <w:rsid w:val="00743F7B"/>
    <w:rsid w:val="00744335"/>
    <w:rsid w:val="00744A48"/>
    <w:rsid w:val="00745090"/>
    <w:rsid w:val="00745262"/>
    <w:rsid w:val="00745E1D"/>
    <w:rsid w:val="00746728"/>
    <w:rsid w:val="00746798"/>
    <w:rsid w:val="00746FDE"/>
    <w:rsid w:val="007470B9"/>
    <w:rsid w:val="0074758D"/>
    <w:rsid w:val="007476C1"/>
    <w:rsid w:val="00750678"/>
    <w:rsid w:val="00750B45"/>
    <w:rsid w:val="00750F14"/>
    <w:rsid w:val="007511CC"/>
    <w:rsid w:val="00751443"/>
    <w:rsid w:val="00751721"/>
    <w:rsid w:val="00751A55"/>
    <w:rsid w:val="0075207E"/>
    <w:rsid w:val="00752089"/>
    <w:rsid w:val="007531A0"/>
    <w:rsid w:val="00753736"/>
    <w:rsid w:val="00754352"/>
    <w:rsid w:val="007547C9"/>
    <w:rsid w:val="00754AA7"/>
    <w:rsid w:val="0075647A"/>
    <w:rsid w:val="007568DC"/>
    <w:rsid w:val="00756A3C"/>
    <w:rsid w:val="00756C35"/>
    <w:rsid w:val="00757582"/>
    <w:rsid w:val="00761E57"/>
    <w:rsid w:val="0076235F"/>
    <w:rsid w:val="00763236"/>
    <w:rsid w:val="00763817"/>
    <w:rsid w:val="00763C39"/>
    <w:rsid w:val="00763EE0"/>
    <w:rsid w:val="007643C0"/>
    <w:rsid w:val="00765A36"/>
    <w:rsid w:val="007661D2"/>
    <w:rsid w:val="007675FD"/>
    <w:rsid w:val="00767D58"/>
    <w:rsid w:val="007706FD"/>
    <w:rsid w:val="00770801"/>
    <w:rsid w:val="007714DF"/>
    <w:rsid w:val="00771CD0"/>
    <w:rsid w:val="00772337"/>
    <w:rsid w:val="00774621"/>
    <w:rsid w:val="00774690"/>
    <w:rsid w:val="00774805"/>
    <w:rsid w:val="0077654B"/>
    <w:rsid w:val="00776CA7"/>
    <w:rsid w:val="00776E22"/>
    <w:rsid w:val="00781F7D"/>
    <w:rsid w:val="00782073"/>
    <w:rsid w:val="00783530"/>
    <w:rsid w:val="007844C8"/>
    <w:rsid w:val="0078467D"/>
    <w:rsid w:val="007850DE"/>
    <w:rsid w:val="007857B1"/>
    <w:rsid w:val="00787C48"/>
    <w:rsid w:val="0079093A"/>
    <w:rsid w:val="00791133"/>
    <w:rsid w:val="00791143"/>
    <w:rsid w:val="00792223"/>
    <w:rsid w:val="007928BB"/>
    <w:rsid w:val="00792C03"/>
    <w:rsid w:val="00792D10"/>
    <w:rsid w:val="00793944"/>
    <w:rsid w:val="00793B10"/>
    <w:rsid w:val="007946AF"/>
    <w:rsid w:val="00794A68"/>
    <w:rsid w:val="007959B8"/>
    <w:rsid w:val="00795A01"/>
    <w:rsid w:val="00796717"/>
    <w:rsid w:val="00796C3B"/>
    <w:rsid w:val="00797351"/>
    <w:rsid w:val="0079743D"/>
    <w:rsid w:val="00797772"/>
    <w:rsid w:val="00797DA2"/>
    <w:rsid w:val="007A1530"/>
    <w:rsid w:val="007A17F1"/>
    <w:rsid w:val="007A1859"/>
    <w:rsid w:val="007A27A6"/>
    <w:rsid w:val="007A3259"/>
    <w:rsid w:val="007A38B9"/>
    <w:rsid w:val="007A4FCA"/>
    <w:rsid w:val="007A519B"/>
    <w:rsid w:val="007A5FED"/>
    <w:rsid w:val="007A7CFF"/>
    <w:rsid w:val="007A7D90"/>
    <w:rsid w:val="007B0039"/>
    <w:rsid w:val="007B01CF"/>
    <w:rsid w:val="007B1446"/>
    <w:rsid w:val="007B150C"/>
    <w:rsid w:val="007B20B4"/>
    <w:rsid w:val="007B3CEF"/>
    <w:rsid w:val="007B3F99"/>
    <w:rsid w:val="007B4D5C"/>
    <w:rsid w:val="007B4FFD"/>
    <w:rsid w:val="007B590C"/>
    <w:rsid w:val="007B60BD"/>
    <w:rsid w:val="007B7A92"/>
    <w:rsid w:val="007B7E9F"/>
    <w:rsid w:val="007C0C12"/>
    <w:rsid w:val="007C12E8"/>
    <w:rsid w:val="007C2CB2"/>
    <w:rsid w:val="007C2E23"/>
    <w:rsid w:val="007C3139"/>
    <w:rsid w:val="007C3565"/>
    <w:rsid w:val="007C42BB"/>
    <w:rsid w:val="007C45CA"/>
    <w:rsid w:val="007C46A0"/>
    <w:rsid w:val="007C5070"/>
    <w:rsid w:val="007C51B6"/>
    <w:rsid w:val="007C663D"/>
    <w:rsid w:val="007D008E"/>
    <w:rsid w:val="007D07C4"/>
    <w:rsid w:val="007D0AF0"/>
    <w:rsid w:val="007D224B"/>
    <w:rsid w:val="007D3A1A"/>
    <w:rsid w:val="007D4E85"/>
    <w:rsid w:val="007D50EF"/>
    <w:rsid w:val="007D5C7E"/>
    <w:rsid w:val="007D653A"/>
    <w:rsid w:val="007D676A"/>
    <w:rsid w:val="007D69E1"/>
    <w:rsid w:val="007D6A1E"/>
    <w:rsid w:val="007E0064"/>
    <w:rsid w:val="007E0102"/>
    <w:rsid w:val="007E04A2"/>
    <w:rsid w:val="007E09E9"/>
    <w:rsid w:val="007E0A8F"/>
    <w:rsid w:val="007E0B3E"/>
    <w:rsid w:val="007E12A2"/>
    <w:rsid w:val="007E12D3"/>
    <w:rsid w:val="007E13EB"/>
    <w:rsid w:val="007E2155"/>
    <w:rsid w:val="007E2310"/>
    <w:rsid w:val="007E3446"/>
    <w:rsid w:val="007E3FA7"/>
    <w:rsid w:val="007E4D1E"/>
    <w:rsid w:val="007E66D0"/>
    <w:rsid w:val="007E6835"/>
    <w:rsid w:val="007E6F46"/>
    <w:rsid w:val="007F04B2"/>
    <w:rsid w:val="007F095D"/>
    <w:rsid w:val="007F1DAE"/>
    <w:rsid w:val="007F24B9"/>
    <w:rsid w:val="007F26C7"/>
    <w:rsid w:val="007F3388"/>
    <w:rsid w:val="007F347D"/>
    <w:rsid w:val="007F3571"/>
    <w:rsid w:val="007F497A"/>
    <w:rsid w:val="007F4D6C"/>
    <w:rsid w:val="007F5CA4"/>
    <w:rsid w:val="007F5CF0"/>
    <w:rsid w:val="007F5DC6"/>
    <w:rsid w:val="007F5EAC"/>
    <w:rsid w:val="007F6251"/>
    <w:rsid w:val="007F6461"/>
    <w:rsid w:val="007F6BAE"/>
    <w:rsid w:val="007F6F77"/>
    <w:rsid w:val="007F7B5C"/>
    <w:rsid w:val="007F7D2F"/>
    <w:rsid w:val="00801B8F"/>
    <w:rsid w:val="00801D0F"/>
    <w:rsid w:val="0080256F"/>
    <w:rsid w:val="00802BF1"/>
    <w:rsid w:val="00802FF1"/>
    <w:rsid w:val="008034DB"/>
    <w:rsid w:val="008041E6"/>
    <w:rsid w:val="008041FF"/>
    <w:rsid w:val="00805D68"/>
    <w:rsid w:val="00806471"/>
    <w:rsid w:val="00807263"/>
    <w:rsid w:val="0080751A"/>
    <w:rsid w:val="0080752D"/>
    <w:rsid w:val="00807F81"/>
    <w:rsid w:val="0081226D"/>
    <w:rsid w:val="00812349"/>
    <w:rsid w:val="008123CB"/>
    <w:rsid w:val="00812892"/>
    <w:rsid w:val="008129F2"/>
    <w:rsid w:val="008137C4"/>
    <w:rsid w:val="00813B83"/>
    <w:rsid w:val="008150EA"/>
    <w:rsid w:val="0081516B"/>
    <w:rsid w:val="00815355"/>
    <w:rsid w:val="00815C9B"/>
    <w:rsid w:val="00815EF5"/>
    <w:rsid w:val="00816175"/>
    <w:rsid w:val="008161FD"/>
    <w:rsid w:val="00816809"/>
    <w:rsid w:val="0081697F"/>
    <w:rsid w:val="00817C2F"/>
    <w:rsid w:val="00820059"/>
    <w:rsid w:val="00820AAF"/>
    <w:rsid w:val="00820D3A"/>
    <w:rsid w:val="00821900"/>
    <w:rsid w:val="00821A21"/>
    <w:rsid w:val="00821B0A"/>
    <w:rsid w:val="00821D52"/>
    <w:rsid w:val="00822140"/>
    <w:rsid w:val="00822285"/>
    <w:rsid w:val="00822350"/>
    <w:rsid w:val="00822352"/>
    <w:rsid w:val="0082284F"/>
    <w:rsid w:val="008228D5"/>
    <w:rsid w:val="00823081"/>
    <w:rsid w:val="0082315F"/>
    <w:rsid w:val="00824223"/>
    <w:rsid w:val="0082471D"/>
    <w:rsid w:val="00824957"/>
    <w:rsid w:val="00824986"/>
    <w:rsid w:val="00824FA1"/>
    <w:rsid w:val="00825E5A"/>
    <w:rsid w:val="00825F91"/>
    <w:rsid w:val="00826135"/>
    <w:rsid w:val="0082623F"/>
    <w:rsid w:val="0082649C"/>
    <w:rsid w:val="00827A57"/>
    <w:rsid w:val="00830BFA"/>
    <w:rsid w:val="00831827"/>
    <w:rsid w:val="008318D7"/>
    <w:rsid w:val="0083217B"/>
    <w:rsid w:val="00833015"/>
    <w:rsid w:val="0083304A"/>
    <w:rsid w:val="00833595"/>
    <w:rsid w:val="0083382A"/>
    <w:rsid w:val="00833E4F"/>
    <w:rsid w:val="00834071"/>
    <w:rsid w:val="008342FB"/>
    <w:rsid w:val="0083555E"/>
    <w:rsid w:val="00837874"/>
    <w:rsid w:val="008409CC"/>
    <w:rsid w:val="00840BAF"/>
    <w:rsid w:val="008423A6"/>
    <w:rsid w:val="00842B65"/>
    <w:rsid w:val="00842CFE"/>
    <w:rsid w:val="00843259"/>
    <w:rsid w:val="0084352C"/>
    <w:rsid w:val="00844B24"/>
    <w:rsid w:val="00845105"/>
    <w:rsid w:val="008465BB"/>
    <w:rsid w:val="008472A2"/>
    <w:rsid w:val="0085169E"/>
    <w:rsid w:val="00851C15"/>
    <w:rsid w:val="008523F3"/>
    <w:rsid w:val="00852846"/>
    <w:rsid w:val="0085398C"/>
    <w:rsid w:val="00853EF1"/>
    <w:rsid w:val="0085419D"/>
    <w:rsid w:val="008541D3"/>
    <w:rsid w:val="0085445A"/>
    <w:rsid w:val="00854BF1"/>
    <w:rsid w:val="00855207"/>
    <w:rsid w:val="00855270"/>
    <w:rsid w:val="008558F8"/>
    <w:rsid w:val="00855984"/>
    <w:rsid w:val="00857C2E"/>
    <w:rsid w:val="008600F0"/>
    <w:rsid w:val="008601F7"/>
    <w:rsid w:val="00860B35"/>
    <w:rsid w:val="00860EF7"/>
    <w:rsid w:val="00861A9E"/>
    <w:rsid w:val="008626B5"/>
    <w:rsid w:val="00862779"/>
    <w:rsid w:val="00862CE5"/>
    <w:rsid w:val="00863D5F"/>
    <w:rsid w:val="00863E40"/>
    <w:rsid w:val="00863E6E"/>
    <w:rsid w:val="0086406C"/>
    <w:rsid w:val="0086426F"/>
    <w:rsid w:val="008642EA"/>
    <w:rsid w:val="00864396"/>
    <w:rsid w:val="008648B1"/>
    <w:rsid w:val="00864CEE"/>
    <w:rsid w:val="00865929"/>
    <w:rsid w:val="00867467"/>
    <w:rsid w:val="00867A31"/>
    <w:rsid w:val="00870520"/>
    <w:rsid w:val="008707D7"/>
    <w:rsid w:val="00872366"/>
    <w:rsid w:val="008725E4"/>
    <w:rsid w:val="00872FAD"/>
    <w:rsid w:val="008730D2"/>
    <w:rsid w:val="00873286"/>
    <w:rsid w:val="00873657"/>
    <w:rsid w:val="0087400B"/>
    <w:rsid w:val="0087440C"/>
    <w:rsid w:val="00874C19"/>
    <w:rsid w:val="00875114"/>
    <w:rsid w:val="008753AD"/>
    <w:rsid w:val="00875AFE"/>
    <w:rsid w:val="00875F91"/>
    <w:rsid w:val="00876985"/>
    <w:rsid w:val="00876A95"/>
    <w:rsid w:val="00876B69"/>
    <w:rsid w:val="00877AA9"/>
    <w:rsid w:val="008801C4"/>
    <w:rsid w:val="0088027D"/>
    <w:rsid w:val="008814F0"/>
    <w:rsid w:val="00881B29"/>
    <w:rsid w:val="00881C9D"/>
    <w:rsid w:val="00881F1B"/>
    <w:rsid w:val="00883438"/>
    <w:rsid w:val="008837C5"/>
    <w:rsid w:val="00883A24"/>
    <w:rsid w:val="00884D6F"/>
    <w:rsid w:val="00885BE9"/>
    <w:rsid w:val="008868D1"/>
    <w:rsid w:val="008873C5"/>
    <w:rsid w:val="00887437"/>
    <w:rsid w:val="0088749C"/>
    <w:rsid w:val="00887C19"/>
    <w:rsid w:val="00887C8B"/>
    <w:rsid w:val="00887E81"/>
    <w:rsid w:val="008903B0"/>
    <w:rsid w:val="008907D3"/>
    <w:rsid w:val="008908AD"/>
    <w:rsid w:val="0089115F"/>
    <w:rsid w:val="0089174E"/>
    <w:rsid w:val="00891E6D"/>
    <w:rsid w:val="00891FFC"/>
    <w:rsid w:val="00892127"/>
    <w:rsid w:val="00894CE2"/>
    <w:rsid w:val="00895BA7"/>
    <w:rsid w:val="00895BCD"/>
    <w:rsid w:val="00895C33"/>
    <w:rsid w:val="00895EAD"/>
    <w:rsid w:val="00895EFD"/>
    <w:rsid w:val="00896D8A"/>
    <w:rsid w:val="008A0515"/>
    <w:rsid w:val="008A054E"/>
    <w:rsid w:val="008A074C"/>
    <w:rsid w:val="008A1ED6"/>
    <w:rsid w:val="008A2539"/>
    <w:rsid w:val="008A3343"/>
    <w:rsid w:val="008A38AE"/>
    <w:rsid w:val="008A4688"/>
    <w:rsid w:val="008A4969"/>
    <w:rsid w:val="008A4A3C"/>
    <w:rsid w:val="008A5036"/>
    <w:rsid w:val="008A58E0"/>
    <w:rsid w:val="008B07B3"/>
    <w:rsid w:val="008B0BD1"/>
    <w:rsid w:val="008B0E7D"/>
    <w:rsid w:val="008B24CA"/>
    <w:rsid w:val="008B257A"/>
    <w:rsid w:val="008B2B82"/>
    <w:rsid w:val="008B3365"/>
    <w:rsid w:val="008B4034"/>
    <w:rsid w:val="008B4602"/>
    <w:rsid w:val="008B4B6A"/>
    <w:rsid w:val="008B4D3C"/>
    <w:rsid w:val="008B5192"/>
    <w:rsid w:val="008B5333"/>
    <w:rsid w:val="008B5D53"/>
    <w:rsid w:val="008B60E6"/>
    <w:rsid w:val="008B7F3D"/>
    <w:rsid w:val="008B7F88"/>
    <w:rsid w:val="008C1539"/>
    <w:rsid w:val="008C1962"/>
    <w:rsid w:val="008C27CF"/>
    <w:rsid w:val="008C284D"/>
    <w:rsid w:val="008C2D32"/>
    <w:rsid w:val="008C3143"/>
    <w:rsid w:val="008C328D"/>
    <w:rsid w:val="008C33E1"/>
    <w:rsid w:val="008C38A8"/>
    <w:rsid w:val="008C3B27"/>
    <w:rsid w:val="008C4A7C"/>
    <w:rsid w:val="008C512F"/>
    <w:rsid w:val="008C5163"/>
    <w:rsid w:val="008C5225"/>
    <w:rsid w:val="008C63C3"/>
    <w:rsid w:val="008C6539"/>
    <w:rsid w:val="008C6976"/>
    <w:rsid w:val="008C6DDF"/>
    <w:rsid w:val="008C6F26"/>
    <w:rsid w:val="008C7830"/>
    <w:rsid w:val="008C7B77"/>
    <w:rsid w:val="008D0200"/>
    <w:rsid w:val="008D159E"/>
    <w:rsid w:val="008D16E0"/>
    <w:rsid w:val="008D1912"/>
    <w:rsid w:val="008D2189"/>
    <w:rsid w:val="008D2437"/>
    <w:rsid w:val="008D29F2"/>
    <w:rsid w:val="008D3159"/>
    <w:rsid w:val="008D3176"/>
    <w:rsid w:val="008D31C3"/>
    <w:rsid w:val="008D38AC"/>
    <w:rsid w:val="008D3BAC"/>
    <w:rsid w:val="008D40EE"/>
    <w:rsid w:val="008D42DC"/>
    <w:rsid w:val="008D550E"/>
    <w:rsid w:val="008D58BF"/>
    <w:rsid w:val="008D63B1"/>
    <w:rsid w:val="008D65ED"/>
    <w:rsid w:val="008D66C1"/>
    <w:rsid w:val="008D6A6B"/>
    <w:rsid w:val="008D6D28"/>
    <w:rsid w:val="008D6F01"/>
    <w:rsid w:val="008D7D35"/>
    <w:rsid w:val="008D7E8A"/>
    <w:rsid w:val="008E0053"/>
    <w:rsid w:val="008E0D78"/>
    <w:rsid w:val="008E0DC3"/>
    <w:rsid w:val="008E1411"/>
    <w:rsid w:val="008E1F21"/>
    <w:rsid w:val="008E2322"/>
    <w:rsid w:val="008E2CC2"/>
    <w:rsid w:val="008E395A"/>
    <w:rsid w:val="008E4747"/>
    <w:rsid w:val="008E4909"/>
    <w:rsid w:val="008E4B48"/>
    <w:rsid w:val="008E55B7"/>
    <w:rsid w:val="008E59F5"/>
    <w:rsid w:val="008E7596"/>
    <w:rsid w:val="008F08C7"/>
    <w:rsid w:val="008F13B6"/>
    <w:rsid w:val="008F1775"/>
    <w:rsid w:val="008F1BC5"/>
    <w:rsid w:val="008F24C6"/>
    <w:rsid w:val="008F3021"/>
    <w:rsid w:val="008F3D05"/>
    <w:rsid w:val="008F43D6"/>
    <w:rsid w:val="008F4924"/>
    <w:rsid w:val="008F56E3"/>
    <w:rsid w:val="008F58CE"/>
    <w:rsid w:val="008F598A"/>
    <w:rsid w:val="008F6E59"/>
    <w:rsid w:val="008F756C"/>
    <w:rsid w:val="008F774C"/>
    <w:rsid w:val="008F7A5F"/>
    <w:rsid w:val="008F7E41"/>
    <w:rsid w:val="009001EE"/>
    <w:rsid w:val="00901302"/>
    <w:rsid w:val="00901BB6"/>
    <w:rsid w:val="00901E32"/>
    <w:rsid w:val="00901F77"/>
    <w:rsid w:val="00902515"/>
    <w:rsid w:val="00902C48"/>
    <w:rsid w:val="00903C62"/>
    <w:rsid w:val="00903F0C"/>
    <w:rsid w:val="00903FCB"/>
    <w:rsid w:val="00904DC6"/>
    <w:rsid w:val="00906AE1"/>
    <w:rsid w:val="00906BFC"/>
    <w:rsid w:val="00907D56"/>
    <w:rsid w:val="00910B0D"/>
    <w:rsid w:val="00911043"/>
    <w:rsid w:val="00911BD4"/>
    <w:rsid w:val="0091365C"/>
    <w:rsid w:val="00913946"/>
    <w:rsid w:val="00913D35"/>
    <w:rsid w:val="00914284"/>
    <w:rsid w:val="00914895"/>
    <w:rsid w:val="00914D7A"/>
    <w:rsid w:val="009153D2"/>
    <w:rsid w:val="00915406"/>
    <w:rsid w:val="009154B3"/>
    <w:rsid w:val="00915772"/>
    <w:rsid w:val="0091608B"/>
    <w:rsid w:val="0091626F"/>
    <w:rsid w:val="00916AE8"/>
    <w:rsid w:val="0091791E"/>
    <w:rsid w:val="00917EBE"/>
    <w:rsid w:val="00920B88"/>
    <w:rsid w:val="00920D1B"/>
    <w:rsid w:val="00921037"/>
    <w:rsid w:val="0092199A"/>
    <w:rsid w:val="0092242C"/>
    <w:rsid w:val="009224AC"/>
    <w:rsid w:val="0092291F"/>
    <w:rsid w:val="00922EDC"/>
    <w:rsid w:val="00923DD2"/>
    <w:rsid w:val="009244F2"/>
    <w:rsid w:val="009246A5"/>
    <w:rsid w:val="00925113"/>
    <w:rsid w:val="00925DE2"/>
    <w:rsid w:val="0092609D"/>
    <w:rsid w:val="00927005"/>
    <w:rsid w:val="00927329"/>
    <w:rsid w:val="00930077"/>
    <w:rsid w:val="009306E5"/>
    <w:rsid w:val="009314D7"/>
    <w:rsid w:val="009316CE"/>
    <w:rsid w:val="00932501"/>
    <w:rsid w:val="00933951"/>
    <w:rsid w:val="00933AB7"/>
    <w:rsid w:val="00934BDB"/>
    <w:rsid w:val="00934CE9"/>
    <w:rsid w:val="00935BC6"/>
    <w:rsid w:val="00936830"/>
    <w:rsid w:val="00936921"/>
    <w:rsid w:val="00937175"/>
    <w:rsid w:val="00937A27"/>
    <w:rsid w:val="00937CF8"/>
    <w:rsid w:val="00940DA0"/>
    <w:rsid w:val="00943C55"/>
    <w:rsid w:val="00943DD3"/>
    <w:rsid w:val="00944989"/>
    <w:rsid w:val="00945E50"/>
    <w:rsid w:val="00946BDA"/>
    <w:rsid w:val="009474FF"/>
    <w:rsid w:val="009477C4"/>
    <w:rsid w:val="00947C1D"/>
    <w:rsid w:val="00950C5D"/>
    <w:rsid w:val="00951836"/>
    <w:rsid w:val="0095190C"/>
    <w:rsid w:val="00953725"/>
    <w:rsid w:val="009538B8"/>
    <w:rsid w:val="00953D0D"/>
    <w:rsid w:val="009548A6"/>
    <w:rsid w:val="00954C02"/>
    <w:rsid w:val="009550E2"/>
    <w:rsid w:val="00955BEE"/>
    <w:rsid w:val="00955FC9"/>
    <w:rsid w:val="00956443"/>
    <w:rsid w:val="00957AA7"/>
    <w:rsid w:val="009603F4"/>
    <w:rsid w:val="009605CF"/>
    <w:rsid w:val="009614CE"/>
    <w:rsid w:val="00961987"/>
    <w:rsid w:val="00961AAD"/>
    <w:rsid w:val="00961B0B"/>
    <w:rsid w:val="00961B39"/>
    <w:rsid w:val="0096267E"/>
    <w:rsid w:val="00963237"/>
    <w:rsid w:val="00964891"/>
    <w:rsid w:val="009648E8"/>
    <w:rsid w:val="00964D92"/>
    <w:rsid w:val="009652DA"/>
    <w:rsid w:val="00965A88"/>
    <w:rsid w:val="00966B08"/>
    <w:rsid w:val="00966C77"/>
    <w:rsid w:val="00966C79"/>
    <w:rsid w:val="00967120"/>
    <w:rsid w:val="00967DF4"/>
    <w:rsid w:val="00970377"/>
    <w:rsid w:val="0097107C"/>
    <w:rsid w:val="009711B9"/>
    <w:rsid w:val="00972347"/>
    <w:rsid w:val="00972748"/>
    <w:rsid w:val="00973F76"/>
    <w:rsid w:val="00974717"/>
    <w:rsid w:val="009747A6"/>
    <w:rsid w:val="00974A66"/>
    <w:rsid w:val="00974BF8"/>
    <w:rsid w:val="00974CD2"/>
    <w:rsid w:val="00975C68"/>
    <w:rsid w:val="00975FFC"/>
    <w:rsid w:val="00976DE8"/>
    <w:rsid w:val="0097759E"/>
    <w:rsid w:val="00980794"/>
    <w:rsid w:val="00980BD7"/>
    <w:rsid w:val="00980E55"/>
    <w:rsid w:val="0098108A"/>
    <w:rsid w:val="00981BEF"/>
    <w:rsid w:val="00981F4A"/>
    <w:rsid w:val="009820F0"/>
    <w:rsid w:val="00982614"/>
    <w:rsid w:val="00982969"/>
    <w:rsid w:val="00982A0E"/>
    <w:rsid w:val="00984710"/>
    <w:rsid w:val="00984C7D"/>
    <w:rsid w:val="00985050"/>
    <w:rsid w:val="0098584D"/>
    <w:rsid w:val="00986021"/>
    <w:rsid w:val="0098613A"/>
    <w:rsid w:val="00986763"/>
    <w:rsid w:val="00986DD9"/>
    <w:rsid w:val="009872C0"/>
    <w:rsid w:val="009873F6"/>
    <w:rsid w:val="00987995"/>
    <w:rsid w:val="00991C5F"/>
    <w:rsid w:val="009926DF"/>
    <w:rsid w:val="00993575"/>
    <w:rsid w:val="00993A20"/>
    <w:rsid w:val="00994662"/>
    <w:rsid w:val="00994677"/>
    <w:rsid w:val="009946D8"/>
    <w:rsid w:val="009952FB"/>
    <w:rsid w:val="00995606"/>
    <w:rsid w:val="0099628B"/>
    <w:rsid w:val="00996F8A"/>
    <w:rsid w:val="009A09EE"/>
    <w:rsid w:val="009A10AF"/>
    <w:rsid w:val="009A25D6"/>
    <w:rsid w:val="009A2E4A"/>
    <w:rsid w:val="009A4F3D"/>
    <w:rsid w:val="009A532D"/>
    <w:rsid w:val="009A5414"/>
    <w:rsid w:val="009A5E8A"/>
    <w:rsid w:val="009A6A30"/>
    <w:rsid w:val="009A79DA"/>
    <w:rsid w:val="009B0854"/>
    <w:rsid w:val="009B08F5"/>
    <w:rsid w:val="009B0AD4"/>
    <w:rsid w:val="009B1CD5"/>
    <w:rsid w:val="009B200B"/>
    <w:rsid w:val="009B24A5"/>
    <w:rsid w:val="009B2560"/>
    <w:rsid w:val="009B29AD"/>
    <w:rsid w:val="009B2EC2"/>
    <w:rsid w:val="009B2F24"/>
    <w:rsid w:val="009B31DB"/>
    <w:rsid w:val="009B3408"/>
    <w:rsid w:val="009B3D5A"/>
    <w:rsid w:val="009B4301"/>
    <w:rsid w:val="009B5682"/>
    <w:rsid w:val="009B7069"/>
    <w:rsid w:val="009B72C6"/>
    <w:rsid w:val="009B730F"/>
    <w:rsid w:val="009B74D5"/>
    <w:rsid w:val="009B7779"/>
    <w:rsid w:val="009B7D47"/>
    <w:rsid w:val="009C0034"/>
    <w:rsid w:val="009C0E52"/>
    <w:rsid w:val="009C0ECC"/>
    <w:rsid w:val="009C1BBA"/>
    <w:rsid w:val="009C1F4A"/>
    <w:rsid w:val="009C1FF0"/>
    <w:rsid w:val="009C2232"/>
    <w:rsid w:val="009C3084"/>
    <w:rsid w:val="009C312A"/>
    <w:rsid w:val="009C321A"/>
    <w:rsid w:val="009C4214"/>
    <w:rsid w:val="009C4216"/>
    <w:rsid w:val="009C5060"/>
    <w:rsid w:val="009C54DF"/>
    <w:rsid w:val="009C5B09"/>
    <w:rsid w:val="009C63AB"/>
    <w:rsid w:val="009C6AA8"/>
    <w:rsid w:val="009C74FA"/>
    <w:rsid w:val="009D0258"/>
    <w:rsid w:val="009D050D"/>
    <w:rsid w:val="009D0684"/>
    <w:rsid w:val="009D3294"/>
    <w:rsid w:val="009D35EE"/>
    <w:rsid w:val="009D42E7"/>
    <w:rsid w:val="009D49ED"/>
    <w:rsid w:val="009D4A7B"/>
    <w:rsid w:val="009D4F12"/>
    <w:rsid w:val="009D7296"/>
    <w:rsid w:val="009D75EB"/>
    <w:rsid w:val="009D7725"/>
    <w:rsid w:val="009D78C3"/>
    <w:rsid w:val="009E02AF"/>
    <w:rsid w:val="009E07DA"/>
    <w:rsid w:val="009E160F"/>
    <w:rsid w:val="009E1BE8"/>
    <w:rsid w:val="009E2166"/>
    <w:rsid w:val="009E235B"/>
    <w:rsid w:val="009E2DD5"/>
    <w:rsid w:val="009E3869"/>
    <w:rsid w:val="009E3A81"/>
    <w:rsid w:val="009E3BFF"/>
    <w:rsid w:val="009E439C"/>
    <w:rsid w:val="009E5AC4"/>
    <w:rsid w:val="009E6096"/>
    <w:rsid w:val="009E6A48"/>
    <w:rsid w:val="009E6A73"/>
    <w:rsid w:val="009E6C36"/>
    <w:rsid w:val="009E7641"/>
    <w:rsid w:val="009F0D9B"/>
    <w:rsid w:val="009F3A36"/>
    <w:rsid w:val="009F3F48"/>
    <w:rsid w:val="009F52FA"/>
    <w:rsid w:val="009F6368"/>
    <w:rsid w:val="009F69B8"/>
    <w:rsid w:val="009F725D"/>
    <w:rsid w:val="009F76A8"/>
    <w:rsid w:val="009F78B1"/>
    <w:rsid w:val="009F7B6E"/>
    <w:rsid w:val="00A00795"/>
    <w:rsid w:val="00A00D80"/>
    <w:rsid w:val="00A010F7"/>
    <w:rsid w:val="00A0177A"/>
    <w:rsid w:val="00A01A75"/>
    <w:rsid w:val="00A04420"/>
    <w:rsid w:val="00A04488"/>
    <w:rsid w:val="00A04CEC"/>
    <w:rsid w:val="00A04E86"/>
    <w:rsid w:val="00A04F5B"/>
    <w:rsid w:val="00A052F6"/>
    <w:rsid w:val="00A0580B"/>
    <w:rsid w:val="00A05F56"/>
    <w:rsid w:val="00A070D6"/>
    <w:rsid w:val="00A072A3"/>
    <w:rsid w:val="00A0755D"/>
    <w:rsid w:val="00A0790A"/>
    <w:rsid w:val="00A106DC"/>
    <w:rsid w:val="00A10E92"/>
    <w:rsid w:val="00A10EA0"/>
    <w:rsid w:val="00A1226F"/>
    <w:rsid w:val="00A12484"/>
    <w:rsid w:val="00A12735"/>
    <w:rsid w:val="00A12F3F"/>
    <w:rsid w:val="00A13244"/>
    <w:rsid w:val="00A1468E"/>
    <w:rsid w:val="00A15C66"/>
    <w:rsid w:val="00A173F4"/>
    <w:rsid w:val="00A17641"/>
    <w:rsid w:val="00A17B6F"/>
    <w:rsid w:val="00A21A30"/>
    <w:rsid w:val="00A21EA6"/>
    <w:rsid w:val="00A22630"/>
    <w:rsid w:val="00A23897"/>
    <w:rsid w:val="00A23A90"/>
    <w:rsid w:val="00A23DF0"/>
    <w:rsid w:val="00A24F48"/>
    <w:rsid w:val="00A25923"/>
    <w:rsid w:val="00A25C8C"/>
    <w:rsid w:val="00A25D30"/>
    <w:rsid w:val="00A25FC1"/>
    <w:rsid w:val="00A26356"/>
    <w:rsid w:val="00A2641E"/>
    <w:rsid w:val="00A26661"/>
    <w:rsid w:val="00A26ADA"/>
    <w:rsid w:val="00A26D3E"/>
    <w:rsid w:val="00A27EF0"/>
    <w:rsid w:val="00A304CB"/>
    <w:rsid w:val="00A30B55"/>
    <w:rsid w:val="00A31364"/>
    <w:rsid w:val="00A32D1B"/>
    <w:rsid w:val="00A3321C"/>
    <w:rsid w:val="00A334E1"/>
    <w:rsid w:val="00A3371D"/>
    <w:rsid w:val="00A339BC"/>
    <w:rsid w:val="00A346FE"/>
    <w:rsid w:val="00A34F6D"/>
    <w:rsid w:val="00A355C0"/>
    <w:rsid w:val="00A356A1"/>
    <w:rsid w:val="00A356C2"/>
    <w:rsid w:val="00A35A77"/>
    <w:rsid w:val="00A36208"/>
    <w:rsid w:val="00A36DAF"/>
    <w:rsid w:val="00A3726B"/>
    <w:rsid w:val="00A4060F"/>
    <w:rsid w:val="00A40BEE"/>
    <w:rsid w:val="00A41843"/>
    <w:rsid w:val="00A418E0"/>
    <w:rsid w:val="00A41FB8"/>
    <w:rsid w:val="00A4392D"/>
    <w:rsid w:val="00A43ABE"/>
    <w:rsid w:val="00A44B84"/>
    <w:rsid w:val="00A44FB7"/>
    <w:rsid w:val="00A4522B"/>
    <w:rsid w:val="00A45BD0"/>
    <w:rsid w:val="00A460AD"/>
    <w:rsid w:val="00A47004"/>
    <w:rsid w:val="00A47B5E"/>
    <w:rsid w:val="00A47C5A"/>
    <w:rsid w:val="00A47F42"/>
    <w:rsid w:val="00A508EF"/>
    <w:rsid w:val="00A50EF6"/>
    <w:rsid w:val="00A51B6C"/>
    <w:rsid w:val="00A51FEF"/>
    <w:rsid w:val="00A526D2"/>
    <w:rsid w:val="00A52F9D"/>
    <w:rsid w:val="00A530CC"/>
    <w:rsid w:val="00A53289"/>
    <w:rsid w:val="00A53439"/>
    <w:rsid w:val="00A5404D"/>
    <w:rsid w:val="00A5451C"/>
    <w:rsid w:val="00A54623"/>
    <w:rsid w:val="00A5472C"/>
    <w:rsid w:val="00A54D59"/>
    <w:rsid w:val="00A566A4"/>
    <w:rsid w:val="00A56A4E"/>
    <w:rsid w:val="00A57023"/>
    <w:rsid w:val="00A57417"/>
    <w:rsid w:val="00A57587"/>
    <w:rsid w:val="00A6032A"/>
    <w:rsid w:val="00A61374"/>
    <w:rsid w:val="00A6144D"/>
    <w:rsid w:val="00A61FED"/>
    <w:rsid w:val="00A621D8"/>
    <w:rsid w:val="00A62237"/>
    <w:rsid w:val="00A63646"/>
    <w:rsid w:val="00A64B38"/>
    <w:rsid w:val="00A67990"/>
    <w:rsid w:val="00A7074B"/>
    <w:rsid w:val="00A7089F"/>
    <w:rsid w:val="00A70B44"/>
    <w:rsid w:val="00A741B7"/>
    <w:rsid w:val="00A74457"/>
    <w:rsid w:val="00A746B2"/>
    <w:rsid w:val="00A75596"/>
    <w:rsid w:val="00A75725"/>
    <w:rsid w:val="00A76CE6"/>
    <w:rsid w:val="00A76EF5"/>
    <w:rsid w:val="00A77380"/>
    <w:rsid w:val="00A77492"/>
    <w:rsid w:val="00A77843"/>
    <w:rsid w:val="00A779AA"/>
    <w:rsid w:val="00A779DC"/>
    <w:rsid w:val="00A800E4"/>
    <w:rsid w:val="00A8052C"/>
    <w:rsid w:val="00A80E0A"/>
    <w:rsid w:val="00A811C7"/>
    <w:rsid w:val="00A811F1"/>
    <w:rsid w:val="00A81F01"/>
    <w:rsid w:val="00A81F12"/>
    <w:rsid w:val="00A828BD"/>
    <w:rsid w:val="00A8295C"/>
    <w:rsid w:val="00A82B61"/>
    <w:rsid w:val="00A83122"/>
    <w:rsid w:val="00A832B2"/>
    <w:rsid w:val="00A83729"/>
    <w:rsid w:val="00A83C57"/>
    <w:rsid w:val="00A842EE"/>
    <w:rsid w:val="00A84526"/>
    <w:rsid w:val="00A845EF"/>
    <w:rsid w:val="00A846F6"/>
    <w:rsid w:val="00A849C8"/>
    <w:rsid w:val="00A869E0"/>
    <w:rsid w:val="00A86EA4"/>
    <w:rsid w:val="00A87747"/>
    <w:rsid w:val="00A879A9"/>
    <w:rsid w:val="00A879E7"/>
    <w:rsid w:val="00A87AAF"/>
    <w:rsid w:val="00A87DC2"/>
    <w:rsid w:val="00A90EC0"/>
    <w:rsid w:val="00A91855"/>
    <w:rsid w:val="00A9208D"/>
    <w:rsid w:val="00A92130"/>
    <w:rsid w:val="00A924FE"/>
    <w:rsid w:val="00A92D03"/>
    <w:rsid w:val="00A937C1"/>
    <w:rsid w:val="00A9390B"/>
    <w:rsid w:val="00A93C6D"/>
    <w:rsid w:val="00A94AF2"/>
    <w:rsid w:val="00A95A3B"/>
    <w:rsid w:val="00A95EAC"/>
    <w:rsid w:val="00A96186"/>
    <w:rsid w:val="00A970CE"/>
    <w:rsid w:val="00AA027A"/>
    <w:rsid w:val="00AA0338"/>
    <w:rsid w:val="00AA1004"/>
    <w:rsid w:val="00AA1F1C"/>
    <w:rsid w:val="00AA22B8"/>
    <w:rsid w:val="00AA2828"/>
    <w:rsid w:val="00AA2E8F"/>
    <w:rsid w:val="00AA3566"/>
    <w:rsid w:val="00AA3A2D"/>
    <w:rsid w:val="00AA4E19"/>
    <w:rsid w:val="00AA4FD5"/>
    <w:rsid w:val="00AA5820"/>
    <w:rsid w:val="00AA5C95"/>
    <w:rsid w:val="00AA5E71"/>
    <w:rsid w:val="00AA60F6"/>
    <w:rsid w:val="00AA61AE"/>
    <w:rsid w:val="00AA643C"/>
    <w:rsid w:val="00AA66B7"/>
    <w:rsid w:val="00AA6988"/>
    <w:rsid w:val="00AA6DA7"/>
    <w:rsid w:val="00AA760A"/>
    <w:rsid w:val="00AB0371"/>
    <w:rsid w:val="00AB0C46"/>
    <w:rsid w:val="00AB123E"/>
    <w:rsid w:val="00AB1712"/>
    <w:rsid w:val="00AB1DD0"/>
    <w:rsid w:val="00AB23EF"/>
    <w:rsid w:val="00AB2672"/>
    <w:rsid w:val="00AB2D89"/>
    <w:rsid w:val="00AB2E39"/>
    <w:rsid w:val="00AB3346"/>
    <w:rsid w:val="00AB3540"/>
    <w:rsid w:val="00AB38B9"/>
    <w:rsid w:val="00AB3E59"/>
    <w:rsid w:val="00AB4E8F"/>
    <w:rsid w:val="00AB656B"/>
    <w:rsid w:val="00AB6995"/>
    <w:rsid w:val="00AB6EA2"/>
    <w:rsid w:val="00AB7813"/>
    <w:rsid w:val="00AB7C3C"/>
    <w:rsid w:val="00AC14E3"/>
    <w:rsid w:val="00AC169A"/>
    <w:rsid w:val="00AC1D6D"/>
    <w:rsid w:val="00AC2031"/>
    <w:rsid w:val="00AC292E"/>
    <w:rsid w:val="00AC2AC3"/>
    <w:rsid w:val="00AC2C4F"/>
    <w:rsid w:val="00AC2F72"/>
    <w:rsid w:val="00AC3001"/>
    <w:rsid w:val="00AC31FD"/>
    <w:rsid w:val="00AC3A0B"/>
    <w:rsid w:val="00AC3A3E"/>
    <w:rsid w:val="00AC4120"/>
    <w:rsid w:val="00AC4FBD"/>
    <w:rsid w:val="00AC5849"/>
    <w:rsid w:val="00AC5992"/>
    <w:rsid w:val="00AC7149"/>
    <w:rsid w:val="00AC775B"/>
    <w:rsid w:val="00AC7A60"/>
    <w:rsid w:val="00AC7BBA"/>
    <w:rsid w:val="00AC7C89"/>
    <w:rsid w:val="00AD0228"/>
    <w:rsid w:val="00AD0759"/>
    <w:rsid w:val="00AD0963"/>
    <w:rsid w:val="00AD0A53"/>
    <w:rsid w:val="00AD0EB2"/>
    <w:rsid w:val="00AD1747"/>
    <w:rsid w:val="00AD1ED6"/>
    <w:rsid w:val="00AD1FA7"/>
    <w:rsid w:val="00AD2603"/>
    <w:rsid w:val="00AD3F86"/>
    <w:rsid w:val="00AD3FEC"/>
    <w:rsid w:val="00AD436B"/>
    <w:rsid w:val="00AD4669"/>
    <w:rsid w:val="00AD48A7"/>
    <w:rsid w:val="00AD4D89"/>
    <w:rsid w:val="00AD5B41"/>
    <w:rsid w:val="00AD5BE4"/>
    <w:rsid w:val="00AD6007"/>
    <w:rsid w:val="00AD6C79"/>
    <w:rsid w:val="00AD7D74"/>
    <w:rsid w:val="00AD7DAC"/>
    <w:rsid w:val="00AE0069"/>
    <w:rsid w:val="00AE0369"/>
    <w:rsid w:val="00AE03D8"/>
    <w:rsid w:val="00AE0C02"/>
    <w:rsid w:val="00AE3346"/>
    <w:rsid w:val="00AE3B11"/>
    <w:rsid w:val="00AE3CE8"/>
    <w:rsid w:val="00AE3E87"/>
    <w:rsid w:val="00AE41F0"/>
    <w:rsid w:val="00AE431C"/>
    <w:rsid w:val="00AE4FA1"/>
    <w:rsid w:val="00AE7278"/>
    <w:rsid w:val="00AE75E7"/>
    <w:rsid w:val="00AE7799"/>
    <w:rsid w:val="00AF089B"/>
    <w:rsid w:val="00AF123C"/>
    <w:rsid w:val="00AF2C52"/>
    <w:rsid w:val="00AF3057"/>
    <w:rsid w:val="00AF3412"/>
    <w:rsid w:val="00AF34DB"/>
    <w:rsid w:val="00AF3B6C"/>
    <w:rsid w:val="00AF4359"/>
    <w:rsid w:val="00AF520E"/>
    <w:rsid w:val="00AF547D"/>
    <w:rsid w:val="00AF5634"/>
    <w:rsid w:val="00AF56A5"/>
    <w:rsid w:val="00AF5EEE"/>
    <w:rsid w:val="00AF6360"/>
    <w:rsid w:val="00AF758F"/>
    <w:rsid w:val="00AF759D"/>
    <w:rsid w:val="00AF76A5"/>
    <w:rsid w:val="00AF7EBA"/>
    <w:rsid w:val="00B00A4C"/>
    <w:rsid w:val="00B00C7E"/>
    <w:rsid w:val="00B00E48"/>
    <w:rsid w:val="00B00ED2"/>
    <w:rsid w:val="00B019EB"/>
    <w:rsid w:val="00B01D56"/>
    <w:rsid w:val="00B028C3"/>
    <w:rsid w:val="00B02912"/>
    <w:rsid w:val="00B0311A"/>
    <w:rsid w:val="00B04114"/>
    <w:rsid w:val="00B04119"/>
    <w:rsid w:val="00B04963"/>
    <w:rsid w:val="00B049F9"/>
    <w:rsid w:val="00B05AD1"/>
    <w:rsid w:val="00B05B82"/>
    <w:rsid w:val="00B06DDF"/>
    <w:rsid w:val="00B071A8"/>
    <w:rsid w:val="00B07B66"/>
    <w:rsid w:val="00B1056D"/>
    <w:rsid w:val="00B111FC"/>
    <w:rsid w:val="00B114BA"/>
    <w:rsid w:val="00B13668"/>
    <w:rsid w:val="00B13A63"/>
    <w:rsid w:val="00B1511C"/>
    <w:rsid w:val="00B15996"/>
    <w:rsid w:val="00B15E54"/>
    <w:rsid w:val="00B17624"/>
    <w:rsid w:val="00B17805"/>
    <w:rsid w:val="00B17913"/>
    <w:rsid w:val="00B17C59"/>
    <w:rsid w:val="00B17FC5"/>
    <w:rsid w:val="00B20693"/>
    <w:rsid w:val="00B20B00"/>
    <w:rsid w:val="00B20F38"/>
    <w:rsid w:val="00B21765"/>
    <w:rsid w:val="00B21963"/>
    <w:rsid w:val="00B21E05"/>
    <w:rsid w:val="00B22802"/>
    <w:rsid w:val="00B231C1"/>
    <w:rsid w:val="00B232FD"/>
    <w:rsid w:val="00B238B4"/>
    <w:rsid w:val="00B23EF1"/>
    <w:rsid w:val="00B2489A"/>
    <w:rsid w:val="00B25213"/>
    <w:rsid w:val="00B25271"/>
    <w:rsid w:val="00B26551"/>
    <w:rsid w:val="00B27D6B"/>
    <w:rsid w:val="00B30017"/>
    <w:rsid w:val="00B3062F"/>
    <w:rsid w:val="00B30F33"/>
    <w:rsid w:val="00B31032"/>
    <w:rsid w:val="00B312DE"/>
    <w:rsid w:val="00B3147B"/>
    <w:rsid w:val="00B315D4"/>
    <w:rsid w:val="00B31BD5"/>
    <w:rsid w:val="00B31EE6"/>
    <w:rsid w:val="00B3275B"/>
    <w:rsid w:val="00B32FCC"/>
    <w:rsid w:val="00B3322E"/>
    <w:rsid w:val="00B345A5"/>
    <w:rsid w:val="00B345BE"/>
    <w:rsid w:val="00B34F2B"/>
    <w:rsid w:val="00B35E3C"/>
    <w:rsid w:val="00B36595"/>
    <w:rsid w:val="00B368B0"/>
    <w:rsid w:val="00B37861"/>
    <w:rsid w:val="00B37899"/>
    <w:rsid w:val="00B37A71"/>
    <w:rsid w:val="00B37C06"/>
    <w:rsid w:val="00B37C82"/>
    <w:rsid w:val="00B41380"/>
    <w:rsid w:val="00B4156D"/>
    <w:rsid w:val="00B42778"/>
    <w:rsid w:val="00B42BD7"/>
    <w:rsid w:val="00B42C08"/>
    <w:rsid w:val="00B43442"/>
    <w:rsid w:val="00B44AF6"/>
    <w:rsid w:val="00B463F4"/>
    <w:rsid w:val="00B47E15"/>
    <w:rsid w:val="00B50428"/>
    <w:rsid w:val="00B50590"/>
    <w:rsid w:val="00B50A07"/>
    <w:rsid w:val="00B51323"/>
    <w:rsid w:val="00B51604"/>
    <w:rsid w:val="00B516AE"/>
    <w:rsid w:val="00B523A1"/>
    <w:rsid w:val="00B52F90"/>
    <w:rsid w:val="00B530AB"/>
    <w:rsid w:val="00B54080"/>
    <w:rsid w:val="00B557E2"/>
    <w:rsid w:val="00B55C31"/>
    <w:rsid w:val="00B56157"/>
    <w:rsid w:val="00B56CD4"/>
    <w:rsid w:val="00B57B61"/>
    <w:rsid w:val="00B57F91"/>
    <w:rsid w:val="00B601E2"/>
    <w:rsid w:val="00B60370"/>
    <w:rsid w:val="00B6055E"/>
    <w:rsid w:val="00B61B8F"/>
    <w:rsid w:val="00B6281F"/>
    <w:rsid w:val="00B629D8"/>
    <w:rsid w:val="00B631E5"/>
    <w:rsid w:val="00B63389"/>
    <w:rsid w:val="00B634AF"/>
    <w:rsid w:val="00B63D9C"/>
    <w:rsid w:val="00B64996"/>
    <w:rsid w:val="00B665BF"/>
    <w:rsid w:val="00B67436"/>
    <w:rsid w:val="00B67ADE"/>
    <w:rsid w:val="00B70569"/>
    <w:rsid w:val="00B70804"/>
    <w:rsid w:val="00B708AB"/>
    <w:rsid w:val="00B70D04"/>
    <w:rsid w:val="00B70E8E"/>
    <w:rsid w:val="00B71345"/>
    <w:rsid w:val="00B7181C"/>
    <w:rsid w:val="00B72874"/>
    <w:rsid w:val="00B73B39"/>
    <w:rsid w:val="00B73B57"/>
    <w:rsid w:val="00B74535"/>
    <w:rsid w:val="00B74DE9"/>
    <w:rsid w:val="00B7529B"/>
    <w:rsid w:val="00B7581A"/>
    <w:rsid w:val="00B758A3"/>
    <w:rsid w:val="00B75A5E"/>
    <w:rsid w:val="00B76313"/>
    <w:rsid w:val="00B764CC"/>
    <w:rsid w:val="00B765B7"/>
    <w:rsid w:val="00B765D5"/>
    <w:rsid w:val="00B770F3"/>
    <w:rsid w:val="00B77180"/>
    <w:rsid w:val="00B774EB"/>
    <w:rsid w:val="00B77866"/>
    <w:rsid w:val="00B77BA1"/>
    <w:rsid w:val="00B80C45"/>
    <w:rsid w:val="00B80D42"/>
    <w:rsid w:val="00B81151"/>
    <w:rsid w:val="00B8290B"/>
    <w:rsid w:val="00B83089"/>
    <w:rsid w:val="00B83251"/>
    <w:rsid w:val="00B83D53"/>
    <w:rsid w:val="00B8425C"/>
    <w:rsid w:val="00B84CBF"/>
    <w:rsid w:val="00B8531C"/>
    <w:rsid w:val="00B8532E"/>
    <w:rsid w:val="00B863D2"/>
    <w:rsid w:val="00B86AAA"/>
    <w:rsid w:val="00B86B49"/>
    <w:rsid w:val="00B86E40"/>
    <w:rsid w:val="00B86EAD"/>
    <w:rsid w:val="00B87550"/>
    <w:rsid w:val="00B87808"/>
    <w:rsid w:val="00B87A1E"/>
    <w:rsid w:val="00B87ECD"/>
    <w:rsid w:val="00B90436"/>
    <w:rsid w:val="00B90D93"/>
    <w:rsid w:val="00B90EEF"/>
    <w:rsid w:val="00B924F7"/>
    <w:rsid w:val="00B92553"/>
    <w:rsid w:val="00B929F5"/>
    <w:rsid w:val="00B92E8F"/>
    <w:rsid w:val="00B93B26"/>
    <w:rsid w:val="00B93F76"/>
    <w:rsid w:val="00B94696"/>
    <w:rsid w:val="00B94E16"/>
    <w:rsid w:val="00B951E3"/>
    <w:rsid w:val="00B97096"/>
    <w:rsid w:val="00B97BEA"/>
    <w:rsid w:val="00B97DAB"/>
    <w:rsid w:val="00B97E15"/>
    <w:rsid w:val="00B97F85"/>
    <w:rsid w:val="00BA008D"/>
    <w:rsid w:val="00BA068A"/>
    <w:rsid w:val="00BA086C"/>
    <w:rsid w:val="00BA09AF"/>
    <w:rsid w:val="00BA1587"/>
    <w:rsid w:val="00BA29EB"/>
    <w:rsid w:val="00BA2DA8"/>
    <w:rsid w:val="00BA322B"/>
    <w:rsid w:val="00BA378F"/>
    <w:rsid w:val="00BA3B49"/>
    <w:rsid w:val="00BA3F4F"/>
    <w:rsid w:val="00BA4108"/>
    <w:rsid w:val="00BA4B3E"/>
    <w:rsid w:val="00BA53C7"/>
    <w:rsid w:val="00BA545E"/>
    <w:rsid w:val="00BA589D"/>
    <w:rsid w:val="00BA5D9C"/>
    <w:rsid w:val="00BA6471"/>
    <w:rsid w:val="00BA6589"/>
    <w:rsid w:val="00BA6FE3"/>
    <w:rsid w:val="00BB0768"/>
    <w:rsid w:val="00BB0806"/>
    <w:rsid w:val="00BB09B8"/>
    <w:rsid w:val="00BB0BA5"/>
    <w:rsid w:val="00BB1356"/>
    <w:rsid w:val="00BB1388"/>
    <w:rsid w:val="00BB1436"/>
    <w:rsid w:val="00BB1443"/>
    <w:rsid w:val="00BB1CED"/>
    <w:rsid w:val="00BB1D2A"/>
    <w:rsid w:val="00BB4665"/>
    <w:rsid w:val="00BB50F2"/>
    <w:rsid w:val="00BB5F5D"/>
    <w:rsid w:val="00BB60BC"/>
    <w:rsid w:val="00BB6346"/>
    <w:rsid w:val="00BB6390"/>
    <w:rsid w:val="00BB7A3E"/>
    <w:rsid w:val="00BC04F8"/>
    <w:rsid w:val="00BC0916"/>
    <w:rsid w:val="00BC0F5C"/>
    <w:rsid w:val="00BC1219"/>
    <w:rsid w:val="00BC128E"/>
    <w:rsid w:val="00BC1626"/>
    <w:rsid w:val="00BC1A5D"/>
    <w:rsid w:val="00BC1F86"/>
    <w:rsid w:val="00BC28BE"/>
    <w:rsid w:val="00BC3A9E"/>
    <w:rsid w:val="00BC3AA8"/>
    <w:rsid w:val="00BC431A"/>
    <w:rsid w:val="00BC4F1E"/>
    <w:rsid w:val="00BC631B"/>
    <w:rsid w:val="00BC639A"/>
    <w:rsid w:val="00BC6713"/>
    <w:rsid w:val="00BC70F0"/>
    <w:rsid w:val="00BC7539"/>
    <w:rsid w:val="00BC75E7"/>
    <w:rsid w:val="00BC78F0"/>
    <w:rsid w:val="00BD0474"/>
    <w:rsid w:val="00BD070D"/>
    <w:rsid w:val="00BD0843"/>
    <w:rsid w:val="00BD0E25"/>
    <w:rsid w:val="00BD1E32"/>
    <w:rsid w:val="00BD32CA"/>
    <w:rsid w:val="00BD5EDF"/>
    <w:rsid w:val="00BD6265"/>
    <w:rsid w:val="00BD629E"/>
    <w:rsid w:val="00BD6BE8"/>
    <w:rsid w:val="00BD739F"/>
    <w:rsid w:val="00BD7856"/>
    <w:rsid w:val="00BD7C3A"/>
    <w:rsid w:val="00BD7DFC"/>
    <w:rsid w:val="00BE067D"/>
    <w:rsid w:val="00BE0BB1"/>
    <w:rsid w:val="00BE19E0"/>
    <w:rsid w:val="00BE1CB3"/>
    <w:rsid w:val="00BE21F3"/>
    <w:rsid w:val="00BE2969"/>
    <w:rsid w:val="00BE2E01"/>
    <w:rsid w:val="00BE2F11"/>
    <w:rsid w:val="00BE42EF"/>
    <w:rsid w:val="00BE49D8"/>
    <w:rsid w:val="00BE4BB7"/>
    <w:rsid w:val="00BE55CF"/>
    <w:rsid w:val="00BE5F1A"/>
    <w:rsid w:val="00BE7799"/>
    <w:rsid w:val="00BE7BB3"/>
    <w:rsid w:val="00BF00AF"/>
    <w:rsid w:val="00BF0557"/>
    <w:rsid w:val="00BF05E2"/>
    <w:rsid w:val="00BF08A6"/>
    <w:rsid w:val="00BF1372"/>
    <w:rsid w:val="00BF1712"/>
    <w:rsid w:val="00BF1FB1"/>
    <w:rsid w:val="00BF23A4"/>
    <w:rsid w:val="00BF23F2"/>
    <w:rsid w:val="00BF2BA8"/>
    <w:rsid w:val="00BF31DF"/>
    <w:rsid w:val="00BF4506"/>
    <w:rsid w:val="00BF4B04"/>
    <w:rsid w:val="00BF4B1F"/>
    <w:rsid w:val="00BF557A"/>
    <w:rsid w:val="00BF5BC3"/>
    <w:rsid w:val="00BF6AB5"/>
    <w:rsid w:val="00C00031"/>
    <w:rsid w:val="00C005E8"/>
    <w:rsid w:val="00C0077A"/>
    <w:rsid w:val="00C01184"/>
    <w:rsid w:val="00C01658"/>
    <w:rsid w:val="00C01EC4"/>
    <w:rsid w:val="00C0211C"/>
    <w:rsid w:val="00C037B1"/>
    <w:rsid w:val="00C03BE3"/>
    <w:rsid w:val="00C04071"/>
    <w:rsid w:val="00C05249"/>
    <w:rsid w:val="00C052C4"/>
    <w:rsid w:val="00C05E67"/>
    <w:rsid w:val="00C0601C"/>
    <w:rsid w:val="00C0620C"/>
    <w:rsid w:val="00C06246"/>
    <w:rsid w:val="00C062C5"/>
    <w:rsid w:val="00C062E7"/>
    <w:rsid w:val="00C069AE"/>
    <w:rsid w:val="00C07401"/>
    <w:rsid w:val="00C077CE"/>
    <w:rsid w:val="00C078BC"/>
    <w:rsid w:val="00C07B15"/>
    <w:rsid w:val="00C07C33"/>
    <w:rsid w:val="00C10493"/>
    <w:rsid w:val="00C107FF"/>
    <w:rsid w:val="00C10BEC"/>
    <w:rsid w:val="00C11539"/>
    <w:rsid w:val="00C11E97"/>
    <w:rsid w:val="00C124AE"/>
    <w:rsid w:val="00C1416D"/>
    <w:rsid w:val="00C14202"/>
    <w:rsid w:val="00C144BE"/>
    <w:rsid w:val="00C147B3"/>
    <w:rsid w:val="00C14AF0"/>
    <w:rsid w:val="00C14EE5"/>
    <w:rsid w:val="00C15DBE"/>
    <w:rsid w:val="00C166DD"/>
    <w:rsid w:val="00C16732"/>
    <w:rsid w:val="00C16DB8"/>
    <w:rsid w:val="00C16EEB"/>
    <w:rsid w:val="00C170DE"/>
    <w:rsid w:val="00C17237"/>
    <w:rsid w:val="00C17379"/>
    <w:rsid w:val="00C176EF"/>
    <w:rsid w:val="00C17AC9"/>
    <w:rsid w:val="00C20E54"/>
    <w:rsid w:val="00C21259"/>
    <w:rsid w:val="00C21FF5"/>
    <w:rsid w:val="00C23AA5"/>
    <w:rsid w:val="00C23C9B"/>
    <w:rsid w:val="00C241C7"/>
    <w:rsid w:val="00C2429C"/>
    <w:rsid w:val="00C24428"/>
    <w:rsid w:val="00C246D4"/>
    <w:rsid w:val="00C24B99"/>
    <w:rsid w:val="00C24F74"/>
    <w:rsid w:val="00C25A3F"/>
    <w:rsid w:val="00C25CF5"/>
    <w:rsid w:val="00C274C1"/>
    <w:rsid w:val="00C27901"/>
    <w:rsid w:val="00C300E0"/>
    <w:rsid w:val="00C304A0"/>
    <w:rsid w:val="00C30DE8"/>
    <w:rsid w:val="00C31C3C"/>
    <w:rsid w:val="00C32361"/>
    <w:rsid w:val="00C331A4"/>
    <w:rsid w:val="00C33280"/>
    <w:rsid w:val="00C333DA"/>
    <w:rsid w:val="00C350EF"/>
    <w:rsid w:val="00C35304"/>
    <w:rsid w:val="00C35491"/>
    <w:rsid w:val="00C35991"/>
    <w:rsid w:val="00C35A86"/>
    <w:rsid w:val="00C35B8A"/>
    <w:rsid w:val="00C35EC7"/>
    <w:rsid w:val="00C368B0"/>
    <w:rsid w:val="00C36BEB"/>
    <w:rsid w:val="00C36C7B"/>
    <w:rsid w:val="00C36E16"/>
    <w:rsid w:val="00C371C4"/>
    <w:rsid w:val="00C40056"/>
    <w:rsid w:val="00C40BA6"/>
    <w:rsid w:val="00C40FC9"/>
    <w:rsid w:val="00C41202"/>
    <w:rsid w:val="00C41905"/>
    <w:rsid w:val="00C4280C"/>
    <w:rsid w:val="00C4331B"/>
    <w:rsid w:val="00C434AE"/>
    <w:rsid w:val="00C43FED"/>
    <w:rsid w:val="00C43FF3"/>
    <w:rsid w:val="00C45EBD"/>
    <w:rsid w:val="00C45EC6"/>
    <w:rsid w:val="00C46CA7"/>
    <w:rsid w:val="00C4760F"/>
    <w:rsid w:val="00C502A9"/>
    <w:rsid w:val="00C504EE"/>
    <w:rsid w:val="00C505F5"/>
    <w:rsid w:val="00C5122F"/>
    <w:rsid w:val="00C51B29"/>
    <w:rsid w:val="00C52B71"/>
    <w:rsid w:val="00C52FB6"/>
    <w:rsid w:val="00C5412F"/>
    <w:rsid w:val="00C544C1"/>
    <w:rsid w:val="00C54DD2"/>
    <w:rsid w:val="00C55031"/>
    <w:rsid w:val="00C55F54"/>
    <w:rsid w:val="00C5637D"/>
    <w:rsid w:val="00C567BD"/>
    <w:rsid w:val="00C569DB"/>
    <w:rsid w:val="00C56D0D"/>
    <w:rsid w:val="00C600E1"/>
    <w:rsid w:val="00C60125"/>
    <w:rsid w:val="00C604F8"/>
    <w:rsid w:val="00C61236"/>
    <w:rsid w:val="00C61DE4"/>
    <w:rsid w:val="00C624A5"/>
    <w:rsid w:val="00C6289B"/>
    <w:rsid w:val="00C62D5B"/>
    <w:rsid w:val="00C636A9"/>
    <w:rsid w:val="00C63CCD"/>
    <w:rsid w:val="00C64A3C"/>
    <w:rsid w:val="00C66A80"/>
    <w:rsid w:val="00C67F88"/>
    <w:rsid w:val="00C704DA"/>
    <w:rsid w:val="00C706E5"/>
    <w:rsid w:val="00C71614"/>
    <w:rsid w:val="00C7203C"/>
    <w:rsid w:val="00C7215F"/>
    <w:rsid w:val="00C7277B"/>
    <w:rsid w:val="00C72C74"/>
    <w:rsid w:val="00C730FF"/>
    <w:rsid w:val="00C73491"/>
    <w:rsid w:val="00C73F2D"/>
    <w:rsid w:val="00C745E7"/>
    <w:rsid w:val="00C7489D"/>
    <w:rsid w:val="00C7512D"/>
    <w:rsid w:val="00C76DF7"/>
    <w:rsid w:val="00C77D4D"/>
    <w:rsid w:val="00C80501"/>
    <w:rsid w:val="00C806CF"/>
    <w:rsid w:val="00C80B3F"/>
    <w:rsid w:val="00C80C3D"/>
    <w:rsid w:val="00C81CB1"/>
    <w:rsid w:val="00C82C3B"/>
    <w:rsid w:val="00C82C46"/>
    <w:rsid w:val="00C82F37"/>
    <w:rsid w:val="00C83CD5"/>
    <w:rsid w:val="00C849F1"/>
    <w:rsid w:val="00C85DF6"/>
    <w:rsid w:val="00C90106"/>
    <w:rsid w:val="00C90950"/>
    <w:rsid w:val="00C90B0C"/>
    <w:rsid w:val="00C9162D"/>
    <w:rsid w:val="00C92A88"/>
    <w:rsid w:val="00C92B94"/>
    <w:rsid w:val="00C92BDE"/>
    <w:rsid w:val="00C92FF1"/>
    <w:rsid w:val="00C93277"/>
    <w:rsid w:val="00C937EC"/>
    <w:rsid w:val="00C93838"/>
    <w:rsid w:val="00C9391E"/>
    <w:rsid w:val="00C93CE4"/>
    <w:rsid w:val="00C9438C"/>
    <w:rsid w:val="00C94A06"/>
    <w:rsid w:val="00C94EFB"/>
    <w:rsid w:val="00C95507"/>
    <w:rsid w:val="00C955C6"/>
    <w:rsid w:val="00C96042"/>
    <w:rsid w:val="00C973A3"/>
    <w:rsid w:val="00CA1671"/>
    <w:rsid w:val="00CA2A74"/>
    <w:rsid w:val="00CA328A"/>
    <w:rsid w:val="00CA3A96"/>
    <w:rsid w:val="00CA3FF2"/>
    <w:rsid w:val="00CA4B22"/>
    <w:rsid w:val="00CA4DD9"/>
    <w:rsid w:val="00CA4DE3"/>
    <w:rsid w:val="00CA4E5D"/>
    <w:rsid w:val="00CA50A8"/>
    <w:rsid w:val="00CA6623"/>
    <w:rsid w:val="00CA6764"/>
    <w:rsid w:val="00CA697F"/>
    <w:rsid w:val="00CA6BED"/>
    <w:rsid w:val="00CA70C1"/>
    <w:rsid w:val="00CA78A0"/>
    <w:rsid w:val="00CB0C59"/>
    <w:rsid w:val="00CB1053"/>
    <w:rsid w:val="00CB12A0"/>
    <w:rsid w:val="00CB2922"/>
    <w:rsid w:val="00CB2D25"/>
    <w:rsid w:val="00CB47D5"/>
    <w:rsid w:val="00CB5734"/>
    <w:rsid w:val="00CB592E"/>
    <w:rsid w:val="00CB5FD5"/>
    <w:rsid w:val="00CB6A92"/>
    <w:rsid w:val="00CB6A95"/>
    <w:rsid w:val="00CC0DAF"/>
    <w:rsid w:val="00CC1861"/>
    <w:rsid w:val="00CC25CE"/>
    <w:rsid w:val="00CC26A1"/>
    <w:rsid w:val="00CC28CC"/>
    <w:rsid w:val="00CC29B1"/>
    <w:rsid w:val="00CC2F3B"/>
    <w:rsid w:val="00CC3B26"/>
    <w:rsid w:val="00CC3F7D"/>
    <w:rsid w:val="00CC4C8C"/>
    <w:rsid w:val="00CC544E"/>
    <w:rsid w:val="00CC5563"/>
    <w:rsid w:val="00CC55F8"/>
    <w:rsid w:val="00CC575E"/>
    <w:rsid w:val="00CC69FD"/>
    <w:rsid w:val="00CC6F3B"/>
    <w:rsid w:val="00CC700A"/>
    <w:rsid w:val="00CD1431"/>
    <w:rsid w:val="00CD189F"/>
    <w:rsid w:val="00CD223F"/>
    <w:rsid w:val="00CD2FD1"/>
    <w:rsid w:val="00CD3530"/>
    <w:rsid w:val="00CD3CE1"/>
    <w:rsid w:val="00CD4504"/>
    <w:rsid w:val="00CD471F"/>
    <w:rsid w:val="00CD4DC0"/>
    <w:rsid w:val="00CD57DD"/>
    <w:rsid w:val="00CD57E3"/>
    <w:rsid w:val="00CD5915"/>
    <w:rsid w:val="00CD5D56"/>
    <w:rsid w:val="00CD7527"/>
    <w:rsid w:val="00CD7B0E"/>
    <w:rsid w:val="00CD7E87"/>
    <w:rsid w:val="00CE0420"/>
    <w:rsid w:val="00CE0838"/>
    <w:rsid w:val="00CE1F1E"/>
    <w:rsid w:val="00CE2A54"/>
    <w:rsid w:val="00CE3398"/>
    <w:rsid w:val="00CE3BC5"/>
    <w:rsid w:val="00CE454B"/>
    <w:rsid w:val="00CE5719"/>
    <w:rsid w:val="00CE577F"/>
    <w:rsid w:val="00CE5C4C"/>
    <w:rsid w:val="00CE5DA9"/>
    <w:rsid w:val="00CE62E7"/>
    <w:rsid w:val="00CE6F3C"/>
    <w:rsid w:val="00CE7028"/>
    <w:rsid w:val="00CE7193"/>
    <w:rsid w:val="00CE757F"/>
    <w:rsid w:val="00CE7679"/>
    <w:rsid w:val="00CE7CD8"/>
    <w:rsid w:val="00CF1190"/>
    <w:rsid w:val="00CF1804"/>
    <w:rsid w:val="00CF19CF"/>
    <w:rsid w:val="00CF1F90"/>
    <w:rsid w:val="00CF2107"/>
    <w:rsid w:val="00CF2736"/>
    <w:rsid w:val="00CF2B00"/>
    <w:rsid w:val="00CF3A47"/>
    <w:rsid w:val="00CF4529"/>
    <w:rsid w:val="00CF573F"/>
    <w:rsid w:val="00CF5AA0"/>
    <w:rsid w:val="00CF5E53"/>
    <w:rsid w:val="00CF6022"/>
    <w:rsid w:val="00CF6758"/>
    <w:rsid w:val="00CF678F"/>
    <w:rsid w:val="00CF6D64"/>
    <w:rsid w:val="00CF72B5"/>
    <w:rsid w:val="00CF7555"/>
    <w:rsid w:val="00CF7DF6"/>
    <w:rsid w:val="00CF7DF7"/>
    <w:rsid w:val="00D0032B"/>
    <w:rsid w:val="00D004E0"/>
    <w:rsid w:val="00D008C8"/>
    <w:rsid w:val="00D015F1"/>
    <w:rsid w:val="00D01AB7"/>
    <w:rsid w:val="00D02345"/>
    <w:rsid w:val="00D0246E"/>
    <w:rsid w:val="00D03B9F"/>
    <w:rsid w:val="00D042BC"/>
    <w:rsid w:val="00D04352"/>
    <w:rsid w:val="00D04418"/>
    <w:rsid w:val="00D04AAA"/>
    <w:rsid w:val="00D052FE"/>
    <w:rsid w:val="00D0547C"/>
    <w:rsid w:val="00D054E5"/>
    <w:rsid w:val="00D077A1"/>
    <w:rsid w:val="00D07B92"/>
    <w:rsid w:val="00D07D7A"/>
    <w:rsid w:val="00D102BA"/>
    <w:rsid w:val="00D10F00"/>
    <w:rsid w:val="00D10F3F"/>
    <w:rsid w:val="00D10FFB"/>
    <w:rsid w:val="00D11002"/>
    <w:rsid w:val="00D11FBB"/>
    <w:rsid w:val="00D124F6"/>
    <w:rsid w:val="00D126A2"/>
    <w:rsid w:val="00D129AC"/>
    <w:rsid w:val="00D139ED"/>
    <w:rsid w:val="00D13A31"/>
    <w:rsid w:val="00D13FE7"/>
    <w:rsid w:val="00D14B20"/>
    <w:rsid w:val="00D15484"/>
    <w:rsid w:val="00D15819"/>
    <w:rsid w:val="00D15A6B"/>
    <w:rsid w:val="00D16505"/>
    <w:rsid w:val="00D1685D"/>
    <w:rsid w:val="00D17454"/>
    <w:rsid w:val="00D203B7"/>
    <w:rsid w:val="00D209B6"/>
    <w:rsid w:val="00D20D3E"/>
    <w:rsid w:val="00D220AC"/>
    <w:rsid w:val="00D22DB2"/>
    <w:rsid w:val="00D23E11"/>
    <w:rsid w:val="00D265A8"/>
    <w:rsid w:val="00D2688D"/>
    <w:rsid w:val="00D26C4A"/>
    <w:rsid w:val="00D276B6"/>
    <w:rsid w:val="00D27725"/>
    <w:rsid w:val="00D303DB"/>
    <w:rsid w:val="00D32C74"/>
    <w:rsid w:val="00D3335A"/>
    <w:rsid w:val="00D33C92"/>
    <w:rsid w:val="00D348A4"/>
    <w:rsid w:val="00D357B1"/>
    <w:rsid w:val="00D367E0"/>
    <w:rsid w:val="00D377BE"/>
    <w:rsid w:val="00D379F6"/>
    <w:rsid w:val="00D401AC"/>
    <w:rsid w:val="00D403D6"/>
    <w:rsid w:val="00D40AE3"/>
    <w:rsid w:val="00D40B30"/>
    <w:rsid w:val="00D416D3"/>
    <w:rsid w:val="00D418EA"/>
    <w:rsid w:val="00D41922"/>
    <w:rsid w:val="00D420A4"/>
    <w:rsid w:val="00D423DE"/>
    <w:rsid w:val="00D43E4B"/>
    <w:rsid w:val="00D447E9"/>
    <w:rsid w:val="00D44817"/>
    <w:rsid w:val="00D44F06"/>
    <w:rsid w:val="00D45292"/>
    <w:rsid w:val="00D456F1"/>
    <w:rsid w:val="00D45A56"/>
    <w:rsid w:val="00D461E9"/>
    <w:rsid w:val="00D46440"/>
    <w:rsid w:val="00D46F1E"/>
    <w:rsid w:val="00D47C35"/>
    <w:rsid w:val="00D507A7"/>
    <w:rsid w:val="00D5091E"/>
    <w:rsid w:val="00D52CC0"/>
    <w:rsid w:val="00D53ED2"/>
    <w:rsid w:val="00D555AB"/>
    <w:rsid w:val="00D561D7"/>
    <w:rsid w:val="00D569AE"/>
    <w:rsid w:val="00D569BF"/>
    <w:rsid w:val="00D56C47"/>
    <w:rsid w:val="00D57526"/>
    <w:rsid w:val="00D6019D"/>
    <w:rsid w:val="00D602B9"/>
    <w:rsid w:val="00D60AEE"/>
    <w:rsid w:val="00D60E31"/>
    <w:rsid w:val="00D61F81"/>
    <w:rsid w:val="00D62720"/>
    <w:rsid w:val="00D62B02"/>
    <w:rsid w:val="00D62C9E"/>
    <w:rsid w:val="00D63270"/>
    <w:rsid w:val="00D63589"/>
    <w:rsid w:val="00D6375C"/>
    <w:rsid w:val="00D64F10"/>
    <w:rsid w:val="00D650A9"/>
    <w:rsid w:val="00D6522E"/>
    <w:rsid w:val="00D656AE"/>
    <w:rsid w:val="00D65FFC"/>
    <w:rsid w:val="00D66099"/>
    <w:rsid w:val="00D66301"/>
    <w:rsid w:val="00D67901"/>
    <w:rsid w:val="00D70186"/>
    <w:rsid w:val="00D717C8"/>
    <w:rsid w:val="00D737D2"/>
    <w:rsid w:val="00D73E4B"/>
    <w:rsid w:val="00D73F0D"/>
    <w:rsid w:val="00D7421C"/>
    <w:rsid w:val="00D745F9"/>
    <w:rsid w:val="00D75320"/>
    <w:rsid w:val="00D75AD9"/>
    <w:rsid w:val="00D764FD"/>
    <w:rsid w:val="00D76B88"/>
    <w:rsid w:val="00D76B9C"/>
    <w:rsid w:val="00D77E14"/>
    <w:rsid w:val="00D77FFA"/>
    <w:rsid w:val="00D80640"/>
    <w:rsid w:val="00D81689"/>
    <w:rsid w:val="00D81DC6"/>
    <w:rsid w:val="00D8248C"/>
    <w:rsid w:val="00D82C9C"/>
    <w:rsid w:val="00D832D1"/>
    <w:rsid w:val="00D83C94"/>
    <w:rsid w:val="00D8417B"/>
    <w:rsid w:val="00D84CB2"/>
    <w:rsid w:val="00D864BF"/>
    <w:rsid w:val="00D869A7"/>
    <w:rsid w:val="00D869EE"/>
    <w:rsid w:val="00D8715B"/>
    <w:rsid w:val="00D87980"/>
    <w:rsid w:val="00D87AC5"/>
    <w:rsid w:val="00D90FE8"/>
    <w:rsid w:val="00D91432"/>
    <w:rsid w:val="00D9159B"/>
    <w:rsid w:val="00D915BA"/>
    <w:rsid w:val="00D91921"/>
    <w:rsid w:val="00D9194E"/>
    <w:rsid w:val="00D919E6"/>
    <w:rsid w:val="00D91D95"/>
    <w:rsid w:val="00D932C4"/>
    <w:rsid w:val="00D934EA"/>
    <w:rsid w:val="00D936AE"/>
    <w:rsid w:val="00D9385E"/>
    <w:rsid w:val="00D93CAA"/>
    <w:rsid w:val="00D94624"/>
    <w:rsid w:val="00D946BA"/>
    <w:rsid w:val="00D95F17"/>
    <w:rsid w:val="00D962ED"/>
    <w:rsid w:val="00D9636D"/>
    <w:rsid w:val="00D96400"/>
    <w:rsid w:val="00D96841"/>
    <w:rsid w:val="00D973D6"/>
    <w:rsid w:val="00D97544"/>
    <w:rsid w:val="00D975DB"/>
    <w:rsid w:val="00D97CDE"/>
    <w:rsid w:val="00DA0BBE"/>
    <w:rsid w:val="00DA1A01"/>
    <w:rsid w:val="00DA2A6F"/>
    <w:rsid w:val="00DA307B"/>
    <w:rsid w:val="00DA3A3A"/>
    <w:rsid w:val="00DA3F74"/>
    <w:rsid w:val="00DA44B7"/>
    <w:rsid w:val="00DA476A"/>
    <w:rsid w:val="00DA47DC"/>
    <w:rsid w:val="00DA6FF2"/>
    <w:rsid w:val="00DA7022"/>
    <w:rsid w:val="00DA7468"/>
    <w:rsid w:val="00DA75CD"/>
    <w:rsid w:val="00DA7BA1"/>
    <w:rsid w:val="00DB0C3F"/>
    <w:rsid w:val="00DB13A5"/>
    <w:rsid w:val="00DB13E9"/>
    <w:rsid w:val="00DB1FA6"/>
    <w:rsid w:val="00DB2864"/>
    <w:rsid w:val="00DB4B7A"/>
    <w:rsid w:val="00DB55C5"/>
    <w:rsid w:val="00DB561A"/>
    <w:rsid w:val="00DB5695"/>
    <w:rsid w:val="00DB5D0D"/>
    <w:rsid w:val="00DB66A0"/>
    <w:rsid w:val="00DB6706"/>
    <w:rsid w:val="00DB6755"/>
    <w:rsid w:val="00DB69A2"/>
    <w:rsid w:val="00DB70A1"/>
    <w:rsid w:val="00DB729E"/>
    <w:rsid w:val="00DB771D"/>
    <w:rsid w:val="00DB7B39"/>
    <w:rsid w:val="00DB7EB4"/>
    <w:rsid w:val="00DC00D6"/>
    <w:rsid w:val="00DC08BA"/>
    <w:rsid w:val="00DC0D80"/>
    <w:rsid w:val="00DC129A"/>
    <w:rsid w:val="00DC1679"/>
    <w:rsid w:val="00DC1C34"/>
    <w:rsid w:val="00DC1C8B"/>
    <w:rsid w:val="00DC23EB"/>
    <w:rsid w:val="00DC3771"/>
    <w:rsid w:val="00DC43C3"/>
    <w:rsid w:val="00DC45A7"/>
    <w:rsid w:val="00DC4950"/>
    <w:rsid w:val="00DC4CAA"/>
    <w:rsid w:val="00DC5A7F"/>
    <w:rsid w:val="00DC6060"/>
    <w:rsid w:val="00DC6673"/>
    <w:rsid w:val="00DC7D3B"/>
    <w:rsid w:val="00DD08D3"/>
    <w:rsid w:val="00DD0A45"/>
    <w:rsid w:val="00DD0C07"/>
    <w:rsid w:val="00DD0E7F"/>
    <w:rsid w:val="00DD113F"/>
    <w:rsid w:val="00DD17CD"/>
    <w:rsid w:val="00DD1F53"/>
    <w:rsid w:val="00DD217E"/>
    <w:rsid w:val="00DD292D"/>
    <w:rsid w:val="00DD2DE4"/>
    <w:rsid w:val="00DD3F82"/>
    <w:rsid w:val="00DD440E"/>
    <w:rsid w:val="00DD4D7F"/>
    <w:rsid w:val="00DD5260"/>
    <w:rsid w:val="00DD5A13"/>
    <w:rsid w:val="00DD5E4A"/>
    <w:rsid w:val="00DD5E99"/>
    <w:rsid w:val="00DD641D"/>
    <w:rsid w:val="00DD6701"/>
    <w:rsid w:val="00DD6E88"/>
    <w:rsid w:val="00DD7CA4"/>
    <w:rsid w:val="00DE10B5"/>
    <w:rsid w:val="00DE1B89"/>
    <w:rsid w:val="00DE245D"/>
    <w:rsid w:val="00DE37BA"/>
    <w:rsid w:val="00DE39D8"/>
    <w:rsid w:val="00DE44E1"/>
    <w:rsid w:val="00DE4980"/>
    <w:rsid w:val="00DE4B3E"/>
    <w:rsid w:val="00DE503A"/>
    <w:rsid w:val="00DE5052"/>
    <w:rsid w:val="00DE65E7"/>
    <w:rsid w:val="00DE688A"/>
    <w:rsid w:val="00DE6A4B"/>
    <w:rsid w:val="00DE6BBE"/>
    <w:rsid w:val="00DE6E9C"/>
    <w:rsid w:val="00DF060B"/>
    <w:rsid w:val="00DF097B"/>
    <w:rsid w:val="00DF0CAA"/>
    <w:rsid w:val="00DF1953"/>
    <w:rsid w:val="00DF1F4B"/>
    <w:rsid w:val="00DF22C8"/>
    <w:rsid w:val="00DF3C63"/>
    <w:rsid w:val="00DF3D4A"/>
    <w:rsid w:val="00DF3D56"/>
    <w:rsid w:val="00DF3E92"/>
    <w:rsid w:val="00DF47A0"/>
    <w:rsid w:val="00DF5997"/>
    <w:rsid w:val="00DF5A17"/>
    <w:rsid w:val="00DF5B20"/>
    <w:rsid w:val="00DF5DA2"/>
    <w:rsid w:val="00DF65D5"/>
    <w:rsid w:val="00DF69AA"/>
    <w:rsid w:val="00DF6AC3"/>
    <w:rsid w:val="00DF6C56"/>
    <w:rsid w:val="00DF7887"/>
    <w:rsid w:val="00DF7EA5"/>
    <w:rsid w:val="00E0097F"/>
    <w:rsid w:val="00E034B7"/>
    <w:rsid w:val="00E03BE8"/>
    <w:rsid w:val="00E05854"/>
    <w:rsid w:val="00E05863"/>
    <w:rsid w:val="00E07100"/>
    <w:rsid w:val="00E07FEE"/>
    <w:rsid w:val="00E100F7"/>
    <w:rsid w:val="00E10564"/>
    <w:rsid w:val="00E106A9"/>
    <w:rsid w:val="00E1096F"/>
    <w:rsid w:val="00E128D7"/>
    <w:rsid w:val="00E13F99"/>
    <w:rsid w:val="00E14704"/>
    <w:rsid w:val="00E14D56"/>
    <w:rsid w:val="00E15F47"/>
    <w:rsid w:val="00E15F5C"/>
    <w:rsid w:val="00E1645B"/>
    <w:rsid w:val="00E1766F"/>
    <w:rsid w:val="00E17D8F"/>
    <w:rsid w:val="00E20564"/>
    <w:rsid w:val="00E20683"/>
    <w:rsid w:val="00E20EE3"/>
    <w:rsid w:val="00E212C8"/>
    <w:rsid w:val="00E212EF"/>
    <w:rsid w:val="00E213D0"/>
    <w:rsid w:val="00E21422"/>
    <w:rsid w:val="00E21C85"/>
    <w:rsid w:val="00E2368B"/>
    <w:rsid w:val="00E24E98"/>
    <w:rsid w:val="00E25401"/>
    <w:rsid w:val="00E25C1D"/>
    <w:rsid w:val="00E26016"/>
    <w:rsid w:val="00E26055"/>
    <w:rsid w:val="00E26475"/>
    <w:rsid w:val="00E26653"/>
    <w:rsid w:val="00E26739"/>
    <w:rsid w:val="00E26893"/>
    <w:rsid w:val="00E26A1E"/>
    <w:rsid w:val="00E27166"/>
    <w:rsid w:val="00E274E3"/>
    <w:rsid w:val="00E27861"/>
    <w:rsid w:val="00E27D33"/>
    <w:rsid w:val="00E301C9"/>
    <w:rsid w:val="00E30577"/>
    <w:rsid w:val="00E313CD"/>
    <w:rsid w:val="00E316F1"/>
    <w:rsid w:val="00E320BA"/>
    <w:rsid w:val="00E32671"/>
    <w:rsid w:val="00E32E46"/>
    <w:rsid w:val="00E34DAC"/>
    <w:rsid w:val="00E34E81"/>
    <w:rsid w:val="00E35315"/>
    <w:rsid w:val="00E35A83"/>
    <w:rsid w:val="00E367E9"/>
    <w:rsid w:val="00E36F7A"/>
    <w:rsid w:val="00E37175"/>
    <w:rsid w:val="00E379EB"/>
    <w:rsid w:val="00E41C04"/>
    <w:rsid w:val="00E41EE9"/>
    <w:rsid w:val="00E42431"/>
    <w:rsid w:val="00E4245E"/>
    <w:rsid w:val="00E428CA"/>
    <w:rsid w:val="00E4419D"/>
    <w:rsid w:val="00E441B0"/>
    <w:rsid w:val="00E444B4"/>
    <w:rsid w:val="00E44AF4"/>
    <w:rsid w:val="00E4558D"/>
    <w:rsid w:val="00E4727B"/>
    <w:rsid w:val="00E475BD"/>
    <w:rsid w:val="00E47808"/>
    <w:rsid w:val="00E47984"/>
    <w:rsid w:val="00E47DC9"/>
    <w:rsid w:val="00E500AA"/>
    <w:rsid w:val="00E51F72"/>
    <w:rsid w:val="00E5210A"/>
    <w:rsid w:val="00E530FB"/>
    <w:rsid w:val="00E53210"/>
    <w:rsid w:val="00E533D4"/>
    <w:rsid w:val="00E54246"/>
    <w:rsid w:val="00E54851"/>
    <w:rsid w:val="00E56001"/>
    <w:rsid w:val="00E563A3"/>
    <w:rsid w:val="00E5672C"/>
    <w:rsid w:val="00E5693D"/>
    <w:rsid w:val="00E571DC"/>
    <w:rsid w:val="00E5753D"/>
    <w:rsid w:val="00E576B4"/>
    <w:rsid w:val="00E57F12"/>
    <w:rsid w:val="00E57F78"/>
    <w:rsid w:val="00E60008"/>
    <w:rsid w:val="00E60845"/>
    <w:rsid w:val="00E60FC3"/>
    <w:rsid w:val="00E615BA"/>
    <w:rsid w:val="00E61E09"/>
    <w:rsid w:val="00E62C58"/>
    <w:rsid w:val="00E6439B"/>
    <w:rsid w:val="00E65031"/>
    <w:rsid w:val="00E661AD"/>
    <w:rsid w:val="00E665E7"/>
    <w:rsid w:val="00E67484"/>
    <w:rsid w:val="00E6785D"/>
    <w:rsid w:val="00E70155"/>
    <w:rsid w:val="00E714C0"/>
    <w:rsid w:val="00E73C7C"/>
    <w:rsid w:val="00E73DBC"/>
    <w:rsid w:val="00E73EBB"/>
    <w:rsid w:val="00E74DC3"/>
    <w:rsid w:val="00E74F1C"/>
    <w:rsid w:val="00E750E3"/>
    <w:rsid w:val="00E75AD3"/>
    <w:rsid w:val="00E75B51"/>
    <w:rsid w:val="00E75DC9"/>
    <w:rsid w:val="00E75ED1"/>
    <w:rsid w:val="00E760B9"/>
    <w:rsid w:val="00E761F6"/>
    <w:rsid w:val="00E766A8"/>
    <w:rsid w:val="00E768E1"/>
    <w:rsid w:val="00E76A1B"/>
    <w:rsid w:val="00E77925"/>
    <w:rsid w:val="00E77BDE"/>
    <w:rsid w:val="00E77FDE"/>
    <w:rsid w:val="00E803B3"/>
    <w:rsid w:val="00E80C3C"/>
    <w:rsid w:val="00E8154D"/>
    <w:rsid w:val="00E81E0B"/>
    <w:rsid w:val="00E81ED2"/>
    <w:rsid w:val="00E82114"/>
    <w:rsid w:val="00E82476"/>
    <w:rsid w:val="00E839DB"/>
    <w:rsid w:val="00E83C77"/>
    <w:rsid w:val="00E8563F"/>
    <w:rsid w:val="00E85E08"/>
    <w:rsid w:val="00E8615F"/>
    <w:rsid w:val="00E86653"/>
    <w:rsid w:val="00E87117"/>
    <w:rsid w:val="00E91661"/>
    <w:rsid w:val="00E91BE6"/>
    <w:rsid w:val="00E92FE1"/>
    <w:rsid w:val="00E93070"/>
    <w:rsid w:val="00E9366C"/>
    <w:rsid w:val="00E9387C"/>
    <w:rsid w:val="00E93A47"/>
    <w:rsid w:val="00E94E7A"/>
    <w:rsid w:val="00E95ED5"/>
    <w:rsid w:val="00E960CC"/>
    <w:rsid w:val="00E96D9F"/>
    <w:rsid w:val="00E9759D"/>
    <w:rsid w:val="00EA015E"/>
    <w:rsid w:val="00EA023C"/>
    <w:rsid w:val="00EA0291"/>
    <w:rsid w:val="00EA1806"/>
    <w:rsid w:val="00EA1826"/>
    <w:rsid w:val="00EA1B36"/>
    <w:rsid w:val="00EA21A5"/>
    <w:rsid w:val="00EA22AE"/>
    <w:rsid w:val="00EA2602"/>
    <w:rsid w:val="00EA33DE"/>
    <w:rsid w:val="00EA4407"/>
    <w:rsid w:val="00EA4D17"/>
    <w:rsid w:val="00EA72A4"/>
    <w:rsid w:val="00EA73F1"/>
    <w:rsid w:val="00EA73FE"/>
    <w:rsid w:val="00EA7A6D"/>
    <w:rsid w:val="00EA7C87"/>
    <w:rsid w:val="00EA7E07"/>
    <w:rsid w:val="00EB0065"/>
    <w:rsid w:val="00EB04C6"/>
    <w:rsid w:val="00EB083B"/>
    <w:rsid w:val="00EB13BF"/>
    <w:rsid w:val="00EB1763"/>
    <w:rsid w:val="00EB1AB4"/>
    <w:rsid w:val="00EB1BEB"/>
    <w:rsid w:val="00EB231D"/>
    <w:rsid w:val="00EB25D6"/>
    <w:rsid w:val="00EB38FF"/>
    <w:rsid w:val="00EB41BD"/>
    <w:rsid w:val="00EB44C7"/>
    <w:rsid w:val="00EB5061"/>
    <w:rsid w:val="00EB518E"/>
    <w:rsid w:val="00EB57AE"/>
    <w:rsid w:val="00EB5993"/>
    <w:rsid w:val="00EB632F"/>
    <w:rsid w:val="00EB6F9B"/>
    <w:rsid w:val="00EC0302"/>
    <w:rsid w:val="00EC07EE"/>
    <w:rsid w:val="00EC0948"/>
    <w:rsid w:val="00EC0DD0"/>
    <w:rsid w:val="00EC15C5"/>
    <w:rsid w:val="00EC1C1D"/>
    <w:rsid w:val="00EC1DD2"/>
    <w:rsid w:val="00EC2555"/>
    <w:rsid w:val="00EC25BC"/>
    <w:rsid w:val="00EC2E8E"/>
    <w:rsid w:val="00EC3EE8"/>
    <w:rsid w:val="00EC40FD"/>
    <w:rsid w:val="00EC4426"/>
    <w:rsid w:val="00EC6156"/>
    <w:rsid w:val="00EC7035"/>
    <w:rsid w:val="00ED0B97"/>
    <w:rsid w:val="00ED1781"/>
    <w:rsid w:val="00ED2888"/>
    <w:rsid w:val="00ED2F5D"/>
    <w:rsid w:val="00ED37D2"/>
    <w:rsid w:val="00ED41E7"/>
    <w:rsid w:val="00ED4B07"/>
    <w:rsid w:val="00ED4EAF"/>
    <w:rsid w:val="00ED4F15"/>
    <w:rsid w:val="00ED5417"/>
    <w:rsid w:val="00ED6E7D"/>
    <w:rsid w:val="00ED7459"/>
    <w:rsid w:val="00ED7CDB"/>
    <w:rsid w:val="00EE06AC"/>
    <w:rsid w:val="00EE0931"/>
    <w:rsid w:val="00EE19A4"/>
    <w:rsid w:val="00EE19DC"/>
    <w:rsid w:val="00EE1FC1"/>
    <w:rsid w:val="00EE2960"/>
    <w:rsid w:val="00EE31DA"/>
    <w:rsid w:val="00EE3200"/>
    <w:rsid w:val="00EE33FB"/>
    <w:rsid w:val="00EE4637"/>
    <w:rsid w:val="00EE586B"/>
    <w:rsid w:val="00EE6807"/>
    <w:rsid w:val="00EE6D8C"/>
    <w:rsid w:val="00EE6E80"/>
    <w:rsid w:val="00EE7410"/>
    <w:rsid w:val="00EE7DB0"/>
    <w:rsid w:val="00EF076A"/>
    <w:rsid w:val="00EF128E"/>
    <w:rsid w:val="00EF3CFA"/>
    <w:rsid w:val="00EF3D6D"/>
    <w:rsid w:val="00EF4351"/>
    <w:rsid w:val="00EF4F10"/>
    <w:rsid w:val="00EF7902"/>
    <w:rsid w:val="00EF7C40"/>
    <w:rsid w:val="00EF7EB1"/>
    <w:rsid w:val="00F00631"/>
    <w:rsid w:val="00F0070F"/>
    <w:rsid w:val="00F010D7"/>
    <w:rsid w:val="00F0153A"/>
    <w:rsid w:val="00F01590"/>
    <w:rsid w:val="00F01DD7"/>
    <w:rsid w:val="00F021F2"/>
    <w:rsid w:val="00F02ED3"/>
    <w:rsid w:val="00F033E7"/>
    <w:rsid w:val="00F035A7"/>
    <w:rsid w:val="00F03EB4"/>
    <w:rsid w:val="00F049DD"/>
    <w:rsid w:val="00F049E8"/>
    <w:rsid w:val="00F0595F"/>
    <w:rsid w:val="00F05ABE"/>
    <w:rsid w:val="00F066AD"/>
    <w:rsid w:val="00F06C57"/>
    <w:rsid w:val="00F0762A"/>
    <w:rsid w:val="00F07CAD"/>
    <w:rsid w:val="00F07E0D"/>
    <w:rsid w:val="00F1084E"/>
    <w:rsid w:val="00F10F21"/>
    <w:rsid w:val="00F11743"/>
    <w:rsid w:val="00F11D81"/>
    <w:rsid w:val="00F13206"/>
    <w:rsid w:val="00F13F74"/>
    <w:rsid w:val="00F146C8"/>
    <w:rsid w:val="00F14B5B"/>
    <w:rsid w:val="00F14D5A"/>
    <w:rsid w:val="00F1543C"/>
    <w:rsid w:val="00F15F31"/>
    <w:rsid w:val="00F15FA0"/>
    <w:rsid w:val="00F20760"/>
    <w:rsid w:val="00F208E8"/>
    <w:rsid w:val="00F20BBF"/>
    <w:rsid w:val="00F2137C"/>
    <w:rsid w:val="00F21A59"/>
    <w:rsid w:val="00F21B1C"/>
    <w:rsid w:val="00F22675"/>
    <w:rsid w:val="00F22FF6"/>
    <w:rsid w:val="00F23342"/>
    <w:rsid w:val="00F245D3"/>
    <w:rsid w:val="00F249D0"/>
    <w:rsid w:val="00F24B25"/>
    <w:rsid w:val="00F24C58"/>
    <w:rsid w:val="00F24F6F"/>
    <w:rsid w:val="00F25844"/>
    <w:rsid w:val="00F25993"/>
    <w:rsid w:val="00F25A9A"/>
    <w:rsid w:val="00F25C5B"/>
    <w:rsid w:val="00F25E2E"/>
    <w:rsid w:val="00F2637C"/>
    <w:rsid w:val="00F26992"/>
    <w:rsid w:val="00F26B6F"/>
    <w:rsid w:val="00F271AC"/>
    <w:rsid w:val="00F27954"/>
    <w:rsid w:val="00F27B31"/>
    <w:rsid w:val="00F30178"/>
    <w:rsid w:val="00F30203"/>
    <w:rsid w:val="00F30742"/>
    <w:rsid w:val="00F3088A"/>
    <w:rsid w:val="00F309D7"/>
    <w:rsid w:val="00F30B12"/>
    <w:rsid w:val="00F31BE5"/>
    <w:rsid w:val="00F31FC4"/>
    <w:rsid w:val="00F32291"/>
    <w:rsid w:val="00F35450"/>
    <w:rsid w:val="00F35902"/>
    <w:rsid w:val="00F35FC0"/>
    <w:rsid w:val="00F36535"/>
    <w:rsid w:val="00F369B7"/>
    <w:rsid w:val="00F36AE0"/>
    <w:rsid w:val="00F41D68"/>
    <w:rsid w:val="00F423ED"/>
    <w:rsid w:val="00F42D04"/>
    <w:rsid w:val="00F43271"/>
    <w:rsid w:val="00F4328D"/>
    <w:rsid w:val="00F444DB"/>
    <w:rsid w:val="00F44615"/>
    <w:rsid w:val="00F44E03"/>
    <w:rsid w:val="00F45006"/>
    <w:rsid w:val="00F45108"/>
    <w:rsid w:val="00F45A27"/>
    <w:rsid w:val="00F46971"/>
    <w:rsid w:val="00F47983"/>
    <w:rsid w:val="00F47B3A"/>
    <w:rsid w:val="00F47C99"/>
    <w:rsid w:val="00F503B1"/>
    <w:rsid w:val="00F50675"/>
    <w:rsid w:val="00F50D73"/>
    <w:rsid w:val="00F51052"/>
    <w:rsid w:val="00F51215"/>
    <w:rsid w:val="00F51C01"/>
    <w:rsid w:val="00F5251E"/>
    <w:rsid w:val="00F5317E"/>
    <w:rsid w:val="00F5322F"/>
    <w:rsid w:val="00F5368A"/>
    <w:rsid w:val="00F545A9"/>
    <w:rsid w:val="00F54A3F"/>
    <w:rsid w:val="00F54DD2"/>
    <w:rsid w:val="00F5602B"/>
    <w:rsid w:val="00F560C7"/>
    <w:rsid w:val="00F5615F"/>
    <w:rsid w:val="00F565E2"/>
    <w:rsid w:val="00F56E65"/>
    <w:rsid w:val="00F572D4"/>
    <w:rsid w:val="00F5762E"/>
    <w:rsid w:val="00F5779A"/>
    <w:rsid w:val="00F602BC"/>
    <w:rsid w:val="00F60421"/>
    <w:rsid w:val="00F60DEE"/>
    <w:rsid w:val="00F613CA"/>
    <w:rsid w:val="00F61ACD"/>
    <w:rsid w:val="00F61D98"/>
    <w:rsid w:val="00F621FD"/>
    <w:rsid w:val="00F622FB"/>
    <w:rsid w:val="00F629E2"/>
    <w:rsid w:val="00F636F4"/>
    <w:rsid w:val="00F63D72"/>
    <w:rsid w:val="00F64534"/>
    <w:rsid w:val="00F653FE"/>
    <w:rsid w:val="00F65BF4"/>
    <w:rsid w:val="00F66E30"/>
    <w:rsid w:val="00F700CD"/>
    <w:rsid w:val="00F709A1"/>
    <w:rsid w:val="00F70C70"/>
    <w:rsid w:val="00F71265"/>
    <w:rsid w:val="00F714F0"/>
    <w:rsid w:val="00F71BC9"/>
    <w:rsid w:val="00F71F1F"/>
    <w:rsid w:val="00F72703"/>
    <w:rsid w:val="00F73027"/>
    <w:rsid w:val="00F7343C"/>
    <w:rsid w:val="00F734EF"/>
    <w:rsid w:val="00F736CA"/>
    <w:rsid w:val="00F73C14"/>
    <w:rsid w:val="00F73D19"/>
    <w:rsid w:val="00F73D93"/>
    <w:rsid w:val="00F74133"/>
    <w:rsid w:val="00F74775"/>
    <w:rsid w:val="00F75446"/>
    <w:rsid w:val="00F7548D"/>
    <w:rsid w:val="00F7576B"/>
    <w:rsid w:val="00F75F9C"/>
    <w:rsid w:val="00F763DB"/>
    <w:rsid w:val="00F76C87"/>
    <w:rsid w:val="00F76E25"/>
    <w:rsid w:val="00F77B03"/>
    <w:rsid w:val="00F807B8"/>
    <w:rsid w:val="00F81243"/>
    <w:rsid w:val="00F8160A"/>
    <w:rsid w:val="00F81BB9"/>
    <w:rsid w:val="00F81ECF"/>
    <w:rsid w:val="00F82120"/>
    <w:rsid w:val="00F82141"/>
    <w:rsid w:val="00F82414"/>
    <w:rsid w:val="00F83561"/>
    <w:rsid w:val="00F83991"/>
    <w:rsid w:val="00F83DC5"/>
    <w:rsid w:val="00F83F75"/>
    <w:rsid w:val="00F84122"/>
    <w:rsid w:val="00F850AC"/>
    <w:rsid w:val="00F8541C"/>
    <w:rsid w:val="00F85F85"/>
    <w:rsid w:val="00F86D4F"/>
    <w:rsid w:val="00F8722F"/>
    <w:rsid w:val="00F87587"/>
    <w:rsid w:val="00F87822"/>
    <w:rsid w:val="00F87C07"/>
    <w:rsid w:val="00F90787"/>
    <w:rsid w:val="00F91230"/>
    <w:rsid w:val="00F9159F"/>
    <w:rsid w:val="00F91AB9"/>
    <w:rsid w:val="00F922A1"/>
    <w:rsid w:val="00F93452"/>
    <w:rsid w:val="00F934A0"/>
    <w:rsid w:val="00F944B4"/>
    <w:rsid w:val="00F95E6B"/>
    <w:rsid w:val="00F95E91"/>
    <w:rsid w:val="00F96058"/>
    <w:rsid w:val="00F9612E"/>
    <w:rsid w:val="00F966A4"/>
    <w:rsid w:val="00F9671A"/>
    <w:rsid w:val="00F96C3D"/>
    <w:rsid w:val="00F96CB7"/>
    <w:rsid w:val="00F97575"/>
    <w:rsid w:val="00F97E10"/>
    <w:rsid w:val="00FA0AAB"/>
    <w:rsid w:val="00FA1220"/>
    <w:rsid w:val="00FA15C5"/>
    <w:rsid w:val="00FA173A"/>
    <w:rsid w:val="00FA190E"/>
    <w:rsid w:val="00FA19AF"/>
    <w:rsid w:val="00FA20A3"/>
    <w:rsid w:val="00FA20DD"/>
    <w:rsid w:val="00FA26FF"/>
    <w:rsid w:val="00FA2944"/>
    <w:rsid w:val="00FA2C4C"/>
    <w:rsid w:val="00FA3211"/>
    <w:rsid w:val="00FA3975"/>
    <w:rsid w:val="00FA39A8"/>
    <w:rsid w:val="00FA4ACE"/>
    <w:rsid w:val="00FA5CE3"/>
    <w:rsid w:val="00FA6DC5"/>
    <w:rsid w:val="00FA723B"/>
    <w:rsid w:val="00FA7BC9"/>
    <w:rsid w:val="00FB0456"/>
    <w:rsid w:val="00FB05D9"/>
    <w:rsid w:val="00FB0C47"/>
    <w:rsid w:val="00FB23BE"/>
    <w:rsid w:val="00FB2446"/>
    <w:rsid w:val="00FB2669"/>
    <w:rsid w:val="00FB291A"/>
    <w:rsid w:val="00FB2F10"/>
    <w:rsid w:val="00FB383B"/>
    <w:rsid w:val="00FB3AD7"/>
    <w:rsid w:val="00FB3B8C"/>
    <w:rsid w:val="00FB3BBE"/>
    <w:rsid w:val="00FB40AD"/>
    <w:rsid w:val="00FB42D7"/>
    <w:rsid w:val="00FB55D4"/>
    <w:rsid w:val="00FB6286"/>
    <w:rsid w:val="00FB637C"/>
    <w:rsid w:val="00FB6806"/>
    <w:rsid w:val="00FB6907"/>
    <w:rsid w:val="00FC19B4"/>
    <w:rsid w:val="00FC1FE0"/>
    <w:rsid w:val="00FC2260"/>
    <w:rsid w:val="00FC244D"/>
    <w:rsid w:val="00FC27BE"/>
    <w:rsid w:val="00FC2DA3"/>
    <w:rsid w:val="00FC33D0"/>
    <w:rsid w:val="00FC356E"/>
    <w:rsid w:val="00FC3A5B"/>
    <w:rsid w:val="00FC3E64"/>
    <w:rsid w:val="00FC448E"/>
    <w:rsid w:val="00FC4864"/>
    <w:rsid w:val="00FC4FD5"/>
    <w:rsid w:val="00FC529E"/>
    <w:rsid w:val="00FC6096"/>
    <w:rsid w:val="00FC6EDC"/>
    <w:rsid w:val="00FC71A4"/>
    <w:rsid w:val="00FC7BB4"/>
    <w:rsid w:val="00FC7F7D"/>
    <w:rsid w:val="00FD0070"/>
    <w:rsid w:val="00FD0073"/>
    <w:rsid w:val="00FD18FE"/>
    <w:rsid w:val="00FD1DB5"/>
    <w:rsid w:val="00FD2E92"/>
    <w:rsid w:val="00FD32E8"/>
    <w:rsid w:val="00FD349A"/>
    <w:rsid w:val="00FD394C"/>
    <w:rsid w:val="00FD3E41"/>
    <w:rsid w:val="00FD4626"/>
    <w:rsid w:val="00FD4850"/>
    <w:rsid w:val="00FD5EED"/>
    <w:rsid w:val="00FE039E"/>
    <w:rsid w:val="00FE0756"/>
    <w:rsid w:val="00FE07B9"/>
    <w:rsid w:val="00FE0A7D"/>
    <w:rsid w:val="00FE22E4"/>
    <w:rsid w:val="00FE239C"/>
    <w:rsid w:val="00FE269B"/>
    <w:rsid w:val="00FE272F"/>
    <w:rsid w:val="00FE2AAE"/>
    <w:rsid w:val="00FE3EA0"/>
    <w:rsid w:val="00FE3F2E"/>
    <w:rsid w:val="00FE42B6"/>
    <w:rsid w:val="00FE4BB8"/>
    <w:rsid w:val="00FE51BB"/>
    <w:rsid w:val="00FE563B"/>
    <w:rsid w:val="00FE5E4B"/>
    <w:rsid w:val="00FE63FA"/>
    <w:rsid w:val="00FE7089"/>
    <w:rsid w:val="00FE72A3"/>
    <w:rsid w:val="00FE7776"/>
    <w:rsid w:val="00FE7DCB"/>
    <w:rsid w:val="00FE7E7E"/>
    <w:rsid w:val="00FF05F5"/>
    <w:rsid w:val="00FF0C94"/>
    <w:rsid w:val="00FF0DA1"/>
    <w:rsid w:val="00FF0FDA"/>
    <w:rsid w:val="00FF199B"/>
    <w:rsid w:val="00FF23DC"/>
    <w:rsid w:val="00FF24A2"/>
    <w:rsid w:val="00FF2915"/>
    <w:rsid w:val="00FF3335"/>
    <w:rsid w:val="00FF336F"/>
    <w:rsid w:val="00FF4099"/>
    <w:rsid w:val="00FF4221"/>
    <w:rsid w:val="00FF450E"/>
    <w:rsid w:val="00FF4C81"/>
    <w:rsid w:val="00FF5245"/>
    <w:rsid w:val="00FF5467"/>
    <w:rsid w:val="00FF6146"/>
    <w:rsid w:val="00FF61D8"/>
    <w:rsid w:val="00FF6681"/>
    <w:rsid w:val="00FF7C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page number" w:uiPriority="0"/>
    <w:lsdException w:name="Title" w:semiHidden="0" w:uiPriority="1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Salutation"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860EF7"/>
    <w:pPr>
      <w:widowControl w:val="0"/>
      <w:adjustRightInd w:val="0"/>
      <w:spacing w:line="372" w:lineRule="exact"/>
      <w:textAlignment w:val="center"/>
    </w:pPr>
    <w:rPr>
      <w:rFonts w:eastAsia="細明體"/>
    </w:rPr>
  </w:style>
  <w:style w:type="paragraph" w:styleId="11">
    <w:name w:val="heading 1"/>
    <w:basedOn w:val="a1"/>
    <w:link w:val="12"/>
    <w:uiPriority w:val="9"/>
    <w:qFormat/>
    <w:pPr>
      <w:widowControl/>
      <w:adjustRightInd/>
      <w:spacing w:before="100" w:beforeAutospacing="1" w:after="100" w:afterAutospacing="1" w:line="240" w:lineRule="auto"/>
      <w:textAlignment w:val="auto"/>
      <w:outlineLvl w:val="0"/>
    </w:pPr>
    <w:rPr>
      <w:rFonts w:ascii="Arial Unicode MS" w:eastAsia="Arial Unicode MS" w:hAnsi="Arial Unicode MS" w:cs="Arial Unicode MS"/>
      <w:b/>
      <w:bCs/>
      <w:kern w:val="36"/>
      <w:sz w:val="48"/>
      <w:szCs w:val="48"/>
    </w:rPr>
  </w:style>
  <w:style w:type="paragraph" w:styleId="21">
    <w:name w:val="heading 2"/>
    <w:basedOn w:val="a1"/>
    <w:next w:val="a1"/>
    <w:link w:val="22"/>
    <w:qFormat/>
    <w:rsid w:val="00286F49"/>
    <w:pPr>
      <w:keepNext/>
      <w:spacing w:after="240" w:line="720" w:lineRule="atLeast"/>
      <w:ind w:left="397"/>
      <w:textAlignment w:val="baseline"/>
      <w:outlineLvl w:val="1"/>
    </w:pPr>
    <w:rPr>
      <w:rFonts w:ascii="Book Antiqua" w:eastAsia="華康楷書體W5" w:hAnsi="Arial"/>
      <w:b/>
      <w:spacing w:val="10"/>
      <w:sz w:val="40"/>
    </w:rPr>
  </w:style>
  <w:style w:type="paragraph" w:styleId="3">
    <w:name w:val="heading 3"/>
    <w:basedOn w:val="a1"/>
    <w:next w:val="a1"/>
    <w:link w:val="30"/>
    <w:uiPriority w:val="9"/>
    <w:unhideWhenUsed/>
    <w:qFormat/>
    <w:rsid w:val="00E1645B"/>
    <w:pPr>
      <w:keepNext/>
      <w:spacing w:line="720" w:lineRule="atLeast"/>
      <w:outlineLvl w:val="2"/>
    </w:pPr>
    <w:rPr>
      <w:rFonts w:ascii="Cambria" w:eastAsia="新細明體" w:hAnsi="Cambria"/>
      <w:b/>
      <w:bCs/>
      <w:sz w:val="36"/>
      <w:szCs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31">
    <w:name w:val="弟3行"/>
    <w:basedOn w:val="a1"/>
    <w:pPr>
      <w:spacing w:line="300" w:lineRule="exact"/>
    </w:pPr>
    <w:rPr>
      <w:rFonts w:eastAsia=".文鼎中楷"/>
      <w:sz w:val="36"/>
    </w:rPr>
  </w:style>
  <w:style w:type="paragraph" w:customStyle="1" w:styleId="a5">
    <w:name w:val="信內文"/>
    <w:basedOn w:val="31"/>
    <w:pPr>
      <w:spacing w:line="360" w:lineRule="auto"/>
    </w:pPr>
    <w:rPr>
      <w:rFonts w:ascii=".文鼎中楷"/>
      <w:spacing w:val="43"/>
    </w:rPr>
  </w:style>
  <w:style w:type="paragraph" w:styleId="a6">
    <w:name w:val="footer"/>
    <w:basedOn w:val="a1"/>
    <w:link w:val="a7"/>
    <w:uiPriority w:val="99"/>
    <w:pPr>
      <w:tabs>
        <w:tab w:val="center" w:pos="4153"/>
        <w:tab w:val="right" w:pos="8306"/>
      </w:tabs>
      <w:spacing w:line="360" w:lineRule="auto"/>
    </w:pPr>
    <w:rPr>
      <w:sz w:val="18"/>
    </w:rPr>
  </w:style>
  <w:style w:type="paragraph" w:styleId="a8">
    <w:name w:val="header"/>
    <w:basedOn w:val="a1"/>
    <w:link w:val="a9"/>
    <w:uiPriority w:val="99"/>
    <w:pPr>
      <w:tabs>
        <w:tab w:val="center" w:pos="4153"/>
        <w:tab w:val="right" w:pos="8306"/>
      </w:tabs>
    </w:pPr>
  </w:style>
  <w:style w:type="character" w:styleId="aa">
    <w:name w:val="page number"/>
    <w:rPr>
      <w:rFonts w:ascii="Times New Roman" w:hAnsi="Times New Roman" w:cs="Times New Roman"/>
    </w:rPr>
  </w:style>
  <w:style w:type="paragraph" w:customStyle="1" w:styleId="ab">
    <w:name w:val="主旨"/>
    <w:basedOn w:val="a1"/>
    <w:pPr>
      <w:spacing w:line="720" w:lineRule="exact"/>
      <w:ind w:left="1021" w:hanging="1021"/>
    </w:pPr>
    <w:rPr>
      <w:rFonts w:eastAsia=".文鼎中楷"/>
      <w:sz w:val="36"/>
    </w:rPr>
  </w:style>
  <w:style w:type="paragraph" w:customStyle="1" w:styleId="13">
    <w:name w:val="說明1"/>
    <w:basedOn w:val="ab"/>
  </w:style>
  <w:style w:type="paragraph" w:customStyle="1" w:styleId="ac">
    <w:name w:val="說明"/>
    <w:basedOn w:val="ab"/>
    <w:pPr>
      <w:ind w:left="1474" w:hanging="1474"/>
    </w:pPr>
  </w:style>
  <w:style w:type="paragraph" w:customStyle="1" w:styleId="ad">
    <w:name w:val="二"/>
    <w:basedOn w:val="ac"/>
    <w:pPr>
      <w:ind w:left="397" w:hanging="397"/>
    </w:pPr>
  </w:style>
  <w:style w:type="paragraph" w:customStyle="1" w:styleId="ae">
    <w:name w:val="(一)"/>
    <w:basedOn w:val="ad"/>
    <w:pPr>
      <w:ind w:left="794"/>
    </w:pPr>
  </w:style>
  <w:style w:type="paragraph" w:customStyle="1" w:styleId="af">
    <w:name w:val="案由"/>
    <w:basedOn w:val="a1"/>
    <w:pPr>
      <w:spacing w:line="680" w:lineRule="exact"/>
      <w:ind w:left="1134" w:hanging="1134"/>
      <w:jc w:val="both"/>
    </w:pPr>
    <w:rPr>
      <w:rFonts w:ascii="華康中楷體" w:eastAsia="華康中楷體"/>
      <w:spacing w:val="16"/>
      <w:sz w:val="36"/>
    </w:rPr>
  </w:style>
  <w:style w:type="paragraph" w:customStyle="1" w:styleId="af0">
    <w:name w:val="二、"/>
    <w:basedOn w:val="a1"/>
    <w:pPr>
      <w:spacing w:line="680" w:lineRule="exact"/>
      <w:ind w:left="1560" w:hanging="426"/>
      <w:jc w:val="both"/>
    </w:pPr>
    <w:rPr>
      <w:rFonts w:ascii="華康中楷體" w:eastAsia="華康中楷體"/>
      <w:spacing w:val="16"/>
      <w:sz w:val="36"/>
    </w:rPr>
  </w:style>
  <w:style w:type="paragraph" w:customStyle="1" w:styleId="14">
    <w:name w:val="本文縮排1"/>
    <w:basedOn w:val="a1"/>
    <w:pPr>
      <w:spacing w:line="680" w:lineRule="exact"/>
      <w:ind w:left="2002" w:hanging="420"/>
      <w:jc w:val="both"/>
      <w:textDirection w:val="lrTbV"/>
    </w:pPr>
    <w:rPr>
      <w:rFonts w:ascii="華康楷書體W5" w:eastAsia="華康楷書體W5"/>
      <w:spacing w:val="16"/>
      <w:sz w:val="36"/>
    </w:rPr>
  </w:style>
  <w:style w:type="paragraph" w:styleId="23">
    <w:name w:val="Body Text Indent 2"/>
    <w:basedOn w:val="a1"/>
    <w:pPr>
      <w:spacing w:line="640" w:lineRule="exact"/>
      <w:ind w:left="1120"/>
      <w:jc w:val="both"/>
      <w:textDirection w:val="lrTbV"/>
    </w:pPr>
    <w:rPr>
      <w:rFonts w:ascii="華康楷書體W5" w:eastAsia="華康楷書體W5"/>
      <w:spacing w:val="16"/>
      <w:sz w:val="36"/>
    </w:rPr>
  </w:style>
  <w:style w:type="paragraph" w:styleId="32">
    <w:name w:val="Body Text Indent 3"/>
    <w:basedOn w:val="a1"/>
    <w:pPr>
      <w:spacing w:line="680" w:lineRule="exact"/>
      <w:ind w:left="1134"/>
      <w:jc w:val="both"/>
      <w:textDirection w:val="lrTbV"/>
    </w:pPr>
    <w:rPr>
      <w:rFonts w:ascii="華康楷書體W5" w:eastAsia="華康楷書體W5"/>
      <w:spacing w:val="16"/>
      <w:sz w:val="36"/>
    </w:rPr>
  </w:style>
  <w:style w:type="paragraph" w:styleId="af1">
    <w:name w:val="Block Text"/>
    <w:basedOn w:val="a1"/>
    <w:pPr>
      <w:spacing w:line="680" w:lineRule="exact"/>
      <w:ind w:left="1596" w:right="-20" w:hanging="1596"/>
      <w:jc w:val="both"/>
      <w:textDirection w:val="lrTbV"/>
    </w:pPr>
    <w:rPr>
      <w:rFonts w:ascii="華康楷書體W5" w:eastAsia="華康楷書體W5"/>
      <w:spacing w:val="10"/>
      <w:sz w:val="36"/>
    </w:rPr>
  </w:style>
  <w:style w:type="paragraph" w:customStyle="1" w:styleId="BodyTextIndent31">
    <w:name w:val="Body Text Indent 31"/>
    <w:basedOn w:val="a1"/>
    <w:pPr>
      <w:autoSpaceDE w:val="0"/>
      <w:autoSpaceDN w:val="0"/>
      <w:spacing w:line="420" w:lineRule="exact"/>
      <w:ind w:left="624" w:hanging="624"/>
      <w:jc w:val="both"/>
      <w:textDirection w:val="lrTbV"/>
      <w:textAlignment w:val="baseline"/>
    </w:pPr>
    <w:rPr>
      <w:rFonts w:ascii="標楷體" w:eastAsia="標楷體"/>
      <w:sz w:val="32"/>
    </w:rPr>
  </w:style>
  <w:style w:type="paragraph" w:customStyle="1" w:styleId="af2">
    <w:name w:val="一、"/>
    <w:basedOn w:val="a1"/>
    <w:pPr>
      <w:spacing w:line="680" w:lineRule="exact"/>
      <w:ind w:left="425" w:hanging="425"/>
      <w:jc w:val="both"/>
    </w:pPr>
    <w:rPr>
      <w:rFonts w:ascii="華康楷書體W5" w:eastAsia="華康楷書體W5"/>
      <w:spacing w:val="16"/>
      <w:sz w:val="36"/>
    </w:rPr>
  </w:style>
  <w:style w:type="paragraph" w:styleId="Web">
    <w:name w:val="Normal (Web)"/>
    <w:basedOn w:val="a1"/>
    <w:uiPriority w:val="99"/>
    <w:pPr>
      <w:widowControl/>
      <w:adjustRightInd/>
      <w:spacing w:before="100" w:beforeAutospacing="1" w:after="100" w:afterAutospacing="1" w:line="240" w:lineRule="auto"/>
      <w:textAlignment w:val="auto"/>
    </w:pPr>
    <w:rPr>
      <w:rFonts w:ascii="Arial Unicode MS" w:eastAsia="Arial Unicode MS" w:hAnsi="Arial Unicode MS"/>
      <w:sz w:val="24"/>
      <w:szCs w:val="24"/>
    </w:rPr>
  </w:style>
  <w:style w:type="paragraph" w:customStyle="1" w:styleId="bodytextindent310">
    <w:name w:val="bodytextindent31"/>
    <w:basedOn w:val="a1"/>
    <w:pPr>
      <w:widowControl/>
      <w:adjustRightInd/>
      <w:spacing w:before="100" w:beforeAutospacing="1" w:after="100" w:afterAutospacing="1" w:line="240" w:lineRule="auto"/>
      <w:textAlignment w:val="auto"/>
    </w:pPr>
    <w:rPr>
      <w:rFonts w:ascii="Arial Unicode MS" w:eastAsia="Arial Unicode MS" w:hAnsi="Arial Unicode MS"/>
      <w:sz w:val="24"/>
      <w:szCs w:val="24"/>
    </w:rPr>
  </w:style>
  <w:style w:type="paragraph" w:styleId="af3">
    <w:name w:val="Plain Text"/>
    <w:basedOn w:val="a1"/>
    <w:semiHidden/>
    <w:pPr>
      <w:widowControl/>
      <w:adjustRightInd/>
      <w:spacing w:before="100" w:beforeAutospacing="1" w:after="100" w:afterAutospacing="1" w:line="240" w:lineRule="auto"/>
      <w:textAlignment w:val="auto"/>
    </w:pPr>
    <w:rPr>
      <w:rFonts w:ascii="Arial Unicode MS" w:eastAsia="Arial Unicode MS" w:hAnsi="Arial Unicode MS"/>
      <w:sz w:val="24"/>
      <w:szCs w:val="24"/>
    </w:rPr>
  </w:style>
  <w:style w:type="paragraph" w:customStyle="1" w:styleId="bodytextindent3100">
    <w:name w:val="bodytextindent310"/>
    <w:basedOn w:val="a1"/>
    <w:pPr>
      <w:widowControl/>
      <w:adjustRightInd/>
      <w:spacing w:before="100" w:beforeAutospacing="1" w:after="100" w:afterAutospacing="1" w:line="240" w:lineRule="auto"/>
      <w:textAlignment w:val="auto"/>
    </w:pPr>
    <w:rPr>
      <w:rFonts w:ascii="Arial Unicode MS" w:eastAsia="Arial Unicode MS" w:hAnsi="Arial Unicode MS"/>
      <w:sz w:val="24"/>
      <w:szCs w:val="24"/>
    </w:rPr>
  </w:style>
  <w:style w:type="paragraph" w:styleId="af4">
    <w:name w:val="Body Text"/>
    <w:basedOn w:val="a1"/>
    <w:link w:val="af5"/>
    <w:pPr>
      <w:spacing w:before="50" w:line="560" w:lineRule="exact"/>
    </w:pPr>
    <w:rPr>
      <w:rFonts w:eastAsia="標楷體"/>
      <w:sz w:val="32"/>
    </w:rPr>
  </w:style>
  <w:style w:type="paragraph" w:styleId="HTML">
    <w:name w:val="HTML Preformatted"/>
    <w:basedOn w:val="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textAlignment w:val="auto"/>
    </w:pPr>
    <w:rPr>
      <w:rFonts w:ascii="Arial Unicode MS" w:eastAsia="Arial Unicode MS" w:hAnsi="Arial Unicode MS"/>
    </w:rPr>
  </w:style>
  <w:style w:type="character" w:styleId="af6">
    <w:name w:val="Emphasis"/>
    <w:uiPriority w:val="20"/>
    <w:qFormat/>
    <w:rPr>
      <w:rFonts w:ascii="Times New Roman" w:hAnsi="Times New Roman" w:cs="Times New Roman"/>
      <w:color w:val="CC0033"/>
    </w:rPr>
  </w:style>
  <w:style w:type="character" w:styleId="af7">
    <w:name w:val="annotation reference"/>
    <w:semiHidden/>
    <w:rPr>
      <w:rFonts w:ascii="Times New Roman" w:hAnsi="Times New Roman" w:cs="Times New Roman"/>
      <w:sz w:val="18"/>
      <w:szCs w:val="18"/>
    </w:rPr>
  </w:style>
  <w:style w:type="paragraph" w:styleId="af8">
    <w:name w:val="annotation text"/>
    <w:basedOn w:val="a1"/>
    <w:link w:val="af9"/>
    <w:semiHidden/>
    <w:pPr>
      <w:adjustRightInd/>
      <w:spacing w:line="560" w:lineRule="exact"/>
      <w:textAlignment w:val="auto"/>
    </w:pPr>
    <w:rPr>
      <w:rFonts w:eastAsia="標楷體"/>
      <w:kern w:val="2"/>
      <w:sz w:val="32"/>
      <w:szCs w:val="24"/>
    </w:rPr>
  </w:style>
  <w:style w:type="character" w:customStyle="1" w:styleId="highlight">
    <w:name w:val="highlight"/>
    <w:rPr>
      <w:rFonts w:ascii="Times New Roman" w:hAnsi="Times New Roman" w:cs="Times New Roman"/>
    </w:rPr>
  </w:style>
  <w:style w:type="character" w:styleId="afa">
    <w:name w:val="Strong"/>
    <w:qFormat/>
    <w:rPr>
      <w:rFonts w:ascii="Times New Roman" w:hAnsi="Times New Roman" w:cs="Times New Roman"/>
      <w:b/>
      <w:bCs/>
    </w:rPr>
  </w:style>
  <w:style w:type="paragraph" w:customStyle="1" w:styleId="a0">
    <w:name w:val="一"/>
    <w:basedOn w:val="a1"/>
    <w:pPr>
      <w:numPr>
        <w:numId w:val="6"/>
      </w:numPr>
      <w:tabs>
        <w:tab w:val="left" w:leader="hyphen" w:pos="3402"/>
        <w:tab w:val="left" w:leader="hyphen" w:pos="6804"/>
        <w:tab w:val="left" w:leader="hyphen" w:pos="10206"/>
        <w:tab w:val="left" w:leader="hyphen" w:pos="13608"/>
      </w:tabs>
      <w:spacing w:before="50" w:line="560" w:lineRule="exact"/>
      <w:jc w:val="both"/>
      <w:textAlignment w:val="baseline"/>
    </w:pPr>
    <w:rPr>
      <w:rFonts w:eastAsia="標楷體"/>
      <w:spacing w:val="-10"/>
      <w:sz w:val="32"/>
      <w:szCs w:val="32"/>
    </w:rPr>
  </w:style>
  <w:style w:type="paragraph" w:customStyle="1" w:styleId="15">
    <w:name w:val="1"/>
    <w:basedOn w:val="ae"/>
    <w:pPr>
      <w:tabs>
        <w:tab w:val="left" w:leader="hyphen" w:pos="3402"/>
        <w:tab w:val="left" w:leader="hyphen" w:pos="6804"/>
        <w:tab w:val="left" w:leader="hyphen" w:pos="10206"/>
        <w:tab w:val="left" w:leader="hyphen" w:pos="13608"/>
      </w:tabs>
      <w:spacing w:before="50" w:line="240" w:lineRule="auto"/>
      <w:ind w:left="1440" w:hanging="540"/>
      <w:jc w:val="both"/>
      <w:textAlignment w:val="baseline"/>
    </w:pPr>
    <w:rPr>
      <w:rFonts w:eastAsia="標楷體"/>
      <w:spacing w:val="-22"/>
      <w:sz w:val="32"/>
      <w:szCs w:val="32"/>
    </w:rPr>
  </w:style>
  <w:style w:type="paragraph" w:styleId="afb">
    <w:name w:val="Body Text Indent"/>
    <w:basedOn w:val="a1"/>
    <w:pPr>
      <w:spacing w:before="100" w:line="540" w:lineRule="exact"/>
      <w:ind w:left="620"/>
      <w:jc w:val="both"/>
    </w:pPr>
    <w:rPr>
      <w:rFonts w:eastAsia="標楷體"/>
      <w:sz w:val="32"/>
    </w:rPr>
  </w:style>
  <w:style w:type="character" w:customStyle="1" w:styleId="cpt2">
    <w:name w:val="cpt2"/>
    <w:basedOn w:val="a2"/>
  </w:style>
  <w:style w:type="paragraph" w:customStyle="1" w:styleId="Default">
    <w:name w:val="Default"/>
    <w:uiPriority w:val="99"/>
    <w:pPr>
      <w:widowControl w:val="0"/>
      <w:autoSpaceDE w:val="0"/>
      <w:autoSpaceDN w:val="0"/>
      <w:adjustRightInd w:val="0"/>
    </w:pPr>
    <w:rPr>
      <w:rFonts w:ascii="標楷體" w:eastAsia="標楷體"/>
      <w:color w:val="000000"/>
      <w:sz w:val="24"/>
      <w:szCs w:val="24"/>
    </w:rPr>
  </w:style>
  <w:style w:type="character" w:customStyle="1" w:styleId="boldtitle1">
    <w:name w:val="boldtitle1"/>
    <w:rPr>
      <w:b/>
      <w:bCs/>
    </w:rPr>
  </w:style>
  <w:style w:type="paragraph" w:styleId="afc">
    <w:name w:val="footnote text"/>
    <w:basedOn w:val="a1"/>
    <w:link w:val="afd"/>
    <w:uiPriority w:val="99"/>
    <w:pPr>
      <w:adjustRightInd/>
      <w:snapToGrid w:val="0"/>
      <w:spacing w:line="240" w:lineRule="auto"/>
      <w:textAlignment w:val="auto"/>
    </w:pPr>
    <w:rPr>
      <w:rFonts w:eastAsia="新細明體"/>
      <w:kern w:val="2"/>
    </w:rPr>
  </w:style>
  <w:style w:type="character" w:styleId="afe">
    <w:name w:val="footnote reference"/>
    <w:uiPriority w:val="99"/>
    <w:rPr>
      <w:vertAlign w:val="superscript"/>
    </w:rPr>
  </w:style>
  <w:style w:type="paragraph" w:styleId="aff">
    <w:name w:val="annotation subject"/>
    <w:basedOn w:val="af8"/>
    <w:next w:val="af8"/>
    <w:link w:val="aff0"/>
    <w:uiPriority w:val="99"/>
    <w:semiHidden/>
    <w:unhideWhenUsed/>
    <w:rsid w:val="001A5E2D"/>
    <w:pPr>
      <w:adjustRightInd w:val="0"/>
      <w:spacing w:line="372" w:lineRule="exact"/>
      <w:textAlignment w:val="center"/>
    </w:pPr>
    <w:rPr>
      <w:rFonts w:eastAsia="細明體"/>
      <w:b/>
      <w:bCs/>
      <w:kern w:val="0"/>
      <w:sz w:val="20"/>
      <w:szCs w:val="20"/>
    </w:rPr>
  </w:style>
  <w:style w:type="character" w:customStyle="1" w:styleId="af9">
    <w:name w:val="註解文字 字元"/>
    <w:link w:val="af8"/>
    <w:semiHidden/>
    <w:rsid w:val="001A5E2D"/>
    <w:rPr>
      <w:rFonts w:eastAsia="標楷體"/>
      <w:kern w:val="2"/>
      <w:sz w:val="32"/>
      <w:szCs w:val="24"/>
    </w:rPr>
  </w:style>
  <w:style w:type="character" w:customStyle="1" w:styleId="aff0">
    <w:name w:val="註解主旨 字元"/>
    <w:link w:val="aff"/>
    <w:uiPriority w:val="99"/>
    <w:semiHidden/>
    <w:rsid w:val="001A5E2D"/>
    <w:rPr>
      <w:rFonts w:eastAsia="細明體"/>
      <w:b/>
      <w:bCs/>
      <w:kern w:val="2"/>
      <w:sz w:val="32"/>
      <w:szCs w:val="24"/>
    </w:rPr>
  </w:style>
  <w:style w:type="paragraph" w:styleId="aff1">
    <w:name w:val="Balloon Text"/>
    <w:basedOn w:val="a1"/>
    <w:link w:val="aff2"/>
    <w:unhideWhenUsed/>
    <w:rsid w:val="001A5E2D"/>
    <w:pPr>
      <w:spacing w:line="240" w:lineRule="auto"/>
    </w:pPr>
    <w:rPr>
      <w:rFonts w:ascii="Cambria" w:eastAsia="新細明體" w:hAnsi="Cambria"/>
      <w:sz w:val="18"/>
      <w:szCs w:val="18"/>
    </w:rPr>
  </w:style>
  <w:style w:type="character" w:customStyle="1" w:styleId="aff2">
    <w:name w:val="註解方塊文字 字元"/>
    <w:link w:val="aff1"/>
    <w:rsid w:val="001A5E2D"/>
    <w:rPr>
      <w:rFonts w:ascii="Cambria" w:eastAsia="新細明體" w:hAnsi="Cambria" w:cs="Times New Roman"/>
      <w:sz w:val="18"/>
      <w:szCs w:val="18"/>
    </w:rPr>
  </w:style>
  <w:style w:type="character" w:customStyle="1" w:styleId="30">
    <w:name w:val="標題 3 字元"/>
    <w:link w:val="3"/>
    <w:uiPriority w:val="9"/>
    <w:semiHidden/>
    <w:rsid w:val="00E1645B"/>
    <w:rPr>
      <w:rFonts w:ascii="Cambria" w:eastAsia="新細明體" w:hAnsi="Cambria" w:cs="Times New Roman"/>
      <w:b/>
      <w:bCs/>
      <w:sz w:val="36"/>
      <w:szCs w:val="36"/>
    </w:rPr>
  </w:style>
  <w:style w:type="character" w:customStyle="1" w:styleId="st1">
    <w:name w:val="st1"/>
    <w:rsid w:val="002B4F91"/>
  </w:style>
  <w:style w:type="character" w:customStyle="1" w:styleId="22">
    <w:name w:val="標題 2 字元"/>
    <w:link w:val="21"/>
    <w:rsid w:val="00286F49"/>
    <w:rPr>
      <w:rFonts w:ascii="Book Antiqua" w:eastAsia="華康楷書體W5" w:hAnsi="Arial"/>
      <w:b/>
      <w:spacing w:val="10"/>
      <w:sz w:val="40"/>
    </w:rPr>
  </w:style>
  <w:style w:type="paragraph" w:customStyle="1" w:styleId="aff3">
    <w:name w:val="表附註"/>
    <w:basedOn w:val="24"/>
    <w:rsid w:val="00286F49"/>
    <w:pPr>
      <w:spacing w:after="0" w:line="240" w:lineRule="atLeast"/>
      <w:ind w:left="0"/>
    </w:pPr>
    <w:rPr>
      <w:spacing w:val="0"/>
      <w:sz w:val="24"/>
    </w:rPr>
  </w:style>
  <w:style w:type="paragraph" w:customStyle="1" w:styleId="24">
    <w:name w:val="內文2"/>
    <w:basedOn w:val="a1"/>
    <w:rsid w:val="00286F49"/>
    <w:pPr>
      <w:spacing w:before="120" w:after="120" w:line="324" w:lineRule="auto"/>
      <w:ind w:left="1134"/>
      <w:jc w:val="both"/>
      <w:textAlignment w:val="baseline"/>
    </w:pPr>
    <w:rPr>
      <w:rFonts w:ascii="Book Antiqua" w:eastAsia="華康楷書體W5"/>
      <w:spacing w:val="10"/>
      <w:sz w:val="36"/>
    </w:rPr>
  </w:style>
  <w:style w:type="paragraph" w:customStyle="1" w:styleId="16">
    <w:name w:val="內文1"/>
    <w:basedOn w:val="a1"/>
    <w:rsid w:val="00286F49"/>
    <w:pPr>
      <w:spacing w:before="120" w:after="120" w:line="360" w:lineRule="auto"/>
      <w:ind w:left="964" w:firstLine="397"/>
      <w:jc w:val="both"/>
      <w:textAlignment w:val="baseline"/>
    </w:pPr>
    <w:rPr>
      <w:rFonts w:ascii="Book Antiqua" w:eastAsia="華康中楷體"/>
      <w:spacing w:val="10"/>
      <w:sz w:val="36"/>
    </w:rPr>
  </w:style>
  <w:style w:type="paragraph" w:customStyle="1" w:styleId="33">
    <w:name w:val="內文3"/>
    <w:basedOn w:val="16"/>
    <w:rsid w:val="00286F49"/>
    <w:pPr>
      <w:ind w:left="2042" w:hanging="1021"/>
    </w:pPr>
    <w:rPr>
      <w:rFonts w:eastAsia="華康楷書體W5"/>
    </w:rPr>
  </w:style>
  <w:style w:type="paragraph" w:customStyle="1" w:styleId="4">
    <w:name w:val="內文4"/>
    <w:basedOn w:val="33"/>
    <w:rsid w:val="00286F49"/>
    <w:pPr>
      <w:spacing w:line="680" w:lineRule="exact"/>
      <w:ind w:left="1645" w:hanging="624"/>
    </w:pPr>
  </w:style>
  <w:style w:type="paragraph" w:customStyle="1" w:styleId="5">
    <w:name w:val="內文5"/>
    <w:basedOn w:val="33"/>
    <w:rsid w:val="00286F49"/>
    <w:pPr>
      <w:spacing w:before="240"/>
      <w:ind w:left="1305" w:hanging="284"/>
    </w:pPr>
  </w:style>
  <w:style w:type="paragraph" w:customStyle="1" w:styleId="40">
    <w:name w:val="標題4"/>
    <w:basedOn w:val="3"/>
    <w:rsid w:val="00286F49"/>
    <w:pPr>
      <w:spacing w:before="120" w:after="360"/>
      <w:textAlignment w:val="baseline"/>
      <w:outlineLvl w:val="9"/>
    </w:pPr>
    <w:rPr>
      <w:rFonts w:ascii="Arial" w:eastAsia="華康楷書體W5" w:hAnsi="Arial"/>
      <w:bCs w:val="0"/>
      <w:spacing w:val="10"/>
      <w:sz w:val="40"/>
      <w:szCs w:val="20"/>
    </w:rPr>
  </w:style>
  <w:style w:type="paragraph" w:customStyle="1" w:styleId="6">
    <w:name w:val="內文6"/>
    <w:basedOn w:val="16"/>
    <w:rsid w:val="00286F49"/>
    <w:pPr>
      <w:spacing w:line="680" w:lineRule="exact"/>
      <w:ind w:left="567" w:firstLine="680"/>
    </w:pPr>
    <w:rPr>
      <w:rFonts w:eastAsia="華康楷書體W5"/>
    </w:rPr>
  </w:style>
  <w:style w:type="paragraph" w:customStyle="1" w:styleId="50">
    <w:name w:val="標題5"/>
    <w:basedOn w:val="40"/>
    <w:rsid w:val="00286F49"/>
    <w:pPr>
      <w:ind w:left="567"/>
    </w:pPr>
    <w:rPr>
      <w:rFonts w:ascii="Book Antiqua"/>
      <w:b w:val="0"/>
      <w:sz w:val="32"/>
    </w:rPr>
  </w:style>
  <w:style w:type="paragraph" w:customStyle="1" w:styleId="7">
    <w:name w:val="內文7"/>
    <w:basedOn w:val="4"/>
    <w:rsid w:val="00286F49"/>
    <w:pPr>
      <w:ind w:left="2211" w:hanging="964"/>
    </w:pPr>
  </w:style>
  <w:style w:type="paragraph" w:customStyle="1" w:styleId="60">
    <w:name w:val="標題6"/>
    <w:basedOn w:val="50"/>
    <w:rsid w:val="00286F49"/>
    <w:rPr>
      <w:b/>
    </w:rPr>
  </w:style>
  <w:style w:type="paragraph" w:customStyle="1" w:styleId="70">
    <w:name w:val="標題7"/>
    <w:basedOn w:val="3"/>
    <w:rsid w:val="00286F49"/>
    <w:pPr>
      <w:spacing w:before="120" w:after="360"/>
      <w:ind w:left="794" w:hanging="1247"/>
      <w:jc w:val="both"/>
      <w:textAlignment w:val="baseline"/>
      <w:outlineLvl w:val="9"/>
    </w:pPr>
    <w:rPr>
      <w:rFonts w:ascii="Arial" w:eastAsia="華康楷書體W5" w:hAnsi="Arial"/>
      <w:b w:val="0"/>
      <w:bCs w:val="0"/>
      <w:spacing w:val="10"/>
      <w:szCs w:val="20"/>
    </w:rPr>
  </w:style>
  <w:style w:type="paragraph" w:customStyle="1" w:styleId="8">
    <w:name w:val="內文8"/>
    <w:basedOn w:val="7"/>
    <w:rsid w:val="00286F49"/>
    <w:pPr>
      <w:spacing w:before="0" w:after="0"/>
    </w:pPr>
  </w:style>
  <w:style w:type="paragraph" w:customStyle="1" w:styleId="9">
    <w:name w:val="內文9"/>
    <w:basedOn w:val="4"/>
    <w:rsid w:val="00286F49"/>
    <w:pPr>
      <w:spacing w:before="0" w:after="0"/>
    </w:pPr>
  </w:style>
  <w:style w:type="paragraph" w:customStyle="1" w:styleId="17">
    <w:name w:val="樣式1"/>
    <w:basedOn w:val="a1"/>
    <w:rsid w:val="00286F49"/>
    <w:pPr>
      <w:spacing w:after="240" w:line="680" w:lineRule="exact"/>
      <w:ind w:left="1134" w:firstLine="567"/>
      <w:jc w:val="both"/>
      <w:textAlignment w:val="baseline"/>
    </w:pPr>
    <w:rPr>
      <w:rFonts w:ascii="Book Antiqua" w:eastAsia="華康楷書體W5"/>
      <w:spacing w:val="10"/>
      <w:sz w:val="36"/>
    </w:rPr>
  </w:style>
  <w:style w:type="paragraph" w:customStyle="1" w:styleId="80">
    <w:name w:val="標題8"/>
    <w:basedOn w:val="3"/>
    <w:rsid w:val="00286F49"/>
    <w:pPr>
      <w:spacing w:before="120" w:after="360"/>
      <w:ind w:left="1814" w:hanging="1247"/>
      <w:jc w:val="both"/>
      <w:textAlignment w:val="baseline"/>
      <w:outlineLvl w:val="9"/>
    </w:pPr>
    <w:rPr>
      <w:rFonts w:ascii="Arial" w:eastAsia="華康楷書體W5" w:hAnsi="Arial"/>
      <w:bCs w:val="0"/>
      <w:spacing w:val="10"/>
      <w:sz w:val="40"/>
      <w:szCs w:val="20"/>
    </w:rPr>
  </w:style>
  <w:style w:type="paragraph" w:customStyle="1" w:styleId="90">
    <w:name w:val="標題9"/>
    <w:basedOn w:val="70"/>
    <w:rsid w:val="00286F49"/>
    <w:pPr>
      <w:ind w:left="680" w:firstLine="0"/>
      <w:jc w:val="left"/>
    </w:pPr>
  </w:style>
  <w:style w:type="paragraph" w:customStyle="1" w:styleId="100">
    <w:name w:val="內文10"/>
    <w:basedOn w:val="6"/>
    <w:rsid w:val="00286F49"/>
    <w:pPr>
      <w:ind w:firstLine="454"/>
    </w:pPr>
  </w:style>
  <w:style w:type="paragraph" w:customStyle="1" w:styleId="110">
    <w:name w:val="內文11"/>
    <w:basedOn w:val="100"/>
    <w:rsid w:val="00286F49"/>
  </w:style>
  <w:style w:type="paragraph" w:customStyle="1" w:styleId="120">
    <w:name w:val="內文12"/>
    <w:basedOn w:val="8"/>
    <w:rsid w:val="00286F49"/>
    <w:pPr>
      <w:ind w:left="1248"/>
    </w:pPr>
    <w:rPr>
      <w:spacing w:val="0"/>
    </w:rPr>
  </w:style>
  <w:style w:type="paragraph" w:customStyle="1" w:styleId="aff4">
    <w:name w:val="ｂ（）ｒ"/>
    <w:basedOn w:val="a1"/>
    <w:rsid w:val="00286F49"/>
    <w:pPr>
      <w:spacing w:before="120" w:after="120" w:line="680" w:lineRule="exact"/>
      <w:ind w:left="2042" w:hanging="1021"/>
      <w:jc w:val="both"/>
      <w:textDirection w:val="lrTbV"/>
      <w:textAlignment w:val="baseline"/>
    </w:pPr>
    <w:rPr>
      <w:rFonts w:ascii="Book Antiqua" w:eastAsia="標楷體"/>
      <w:color w:val="000000"/>
      <w:spacing w:val="10"/>
      <w:sz w:val="36"/>
    </w:rPr>
  </w:style>
  <w:style w:type="paragraph" w:customStyle="1" w:styleId="210">
    <w:name w:val="本文 21"/>
    <w:basedOn w:val="a1"/>
    <w:rsid w:val="00286F49"/>
    <w:pPr>
      <w:spacing w:line="240" w:lineRule="auto"/>
      <w:ind w:firstLine="720"/>
      <w:jc w:val="both"/>
      <w:textAlignment w:val="baseline"/>
    </w:pPr>
    <w:rPr>
      <w:rFonts w:ascii="華康仿宋體W6" w:eastAsia="華康仿宋體W6"/>
      <w:kern w:val="2"/>
      <w:sz w:val="36"/>
    </w:rPr>
  </w:style>
  <w:style w:type="paragraph" w:customStyle="1" w:styleId="aff5">
    <w:name w:val="點段"/>
    <w:basedOn w:val="a1"/>
    <w:rsid w:val="00286F49"/>
    <w:pPr>
      <w:tabs>
        <w:tab w:val="left" w:pos="1332"/>
        <w:tab w:val="left" w:pos="11421"/>
      </w:tabs>
      <w:spacing w:before="120" w:after="120" w:line="440" w:lineRule="atLeast"/>
      <w:ind w:left="976" w:hanging="488"/>
      <w:jc w:val="both"/>
      <w:textAlignment w:val="baseline"/>
    </w:pPr>
    <w:rPr>
      <w:rFonts w:ascii="標楷體" w:eastAsia="標楷體"/>
      <w:sz w:val="36"/>
    </w:rPr>
  </w:style>
  <w:style w:type="paragraph" w:customStyle="1" w:styleId="18">
    <w:name w:val="(1)"/>
    <w:basedOn w:val="a1"/>
    <w:rsid w:val="00286F49"/>
    <w:pPr>
      <w:spacing w:before="120" w:after="120" w:line="360" w:lineRule="auto"/>
      <w:ind w:left="960" w:hanging="450"/>
      <w:jc w:val="both"/>
      <w:textAlignment w:val="baseline"/>
    </w:pPr>
    <w:rPr>
      <w:rFonts w:ascii="細明體"/>
      <w:sz w:val="28"/>
    </w:rPr>
  </w:style>
  <w:style w:type="paragraph" w:customStyle="1" w:styleId="aff6">
    <w:name w:val="(一)文"/>
    <w:basedOn w:val="a1"/>
    <w:rsid w:val="00286F49"/>
    <w:pPr>
      <w:spacing w:before="120" w:after="120" w:line="680" w:lineRule="exact"/>
      <w:ind w:right="40" w:firstLine="765"/>
      <w:textAlignment w:val="baseline"/>
    </w:pPr>
    <w:rPr>
      <w:rFonts w:ascii="華康楷書體W5" w:eastAsia="華康楷書體W5"/>
      <w:spacing w:val="20"/>
      <w:sz w:val="36"/>
    </w:rPr>
  </w:style>
  <w:style w:type="paragraph" w:customStyle="1" w:styleId="aff7">
    <w:name w:val="姓名"/>
    <w:basedOn w:val="a1"/>
    <w:rsid w:val="00286F49"/>
    <w:pPr>
      <w:spacing w:before="120" w:after="120" w:line="360" w:lineRule="auto"/>
      <w:ind w:left="510"/>
      <w:jc w:val="center"/>
      <w:textAlignment w:val="baseline"/>
    </w:pPr>
    <w:rPr>
      <w:rFonts w:ascii="Book Antiqua" w:eastAsia="華康隸書體W5"/>
      <w:sz w:val="28"/>
    </w:rPr>
  </w:style>
  <w:style w:type="paragraph" w:customStyle="1" w:styleId="19">
    <w:name w:val="段落1"/>
    <w:basedOn w:val="a1"/>
    <w:rsid w:val="00286F49"/>
    <w:pPr>
      <w:spacing w:before="120" w:after="120" w:line="960" w:lineRule="atLeast"/>
      <w:ind w:firstLine="1080"/>
      <w:jc w:val="both"/>
      <w:textAlignment w:val="baseline"/>
    </w:pPr>
    <w:rPr>
      <w:rFonts w:ascii="華康中楷體" w:eastAsia="華康中楷體"/>
      <w:spacing w:val="5"/>
      <w:sz w:val="54"/>
    </w:rPr>
  </w:style>
  <w:style w:type="paragraph" w:styleId="aff8">
    <w:name w:val="Document Map"/>
    <w:basedOn w:val="a1"/>
    <w:link w:val="aff9"/>
    <w:semiHidden/>
    <w:rsid w:val="00286F49"/>
    <w:pPr>
      <w:shd w:val="clear" w:color="auto" w:fill="000080"/>
      <w:spacing w:after="240" w:line="680" w:lineRule="exact"/>
      <w:ind w:left="1134" w:firstLine="567"/>
      <w:jc w:val="both"/>
      <w:textAlignment w:val="baseline"/>
    </w:pPr>
    <w:rPr>
      <w:rFonts w:ascii="Arial" w:eastAsia="新細明體" w:hAnsi="Arial"/>
      <w:spacing w:val="10"/>
      <w:sz w:val="36"/>
    </w:rPr>
  </w:style>
  <w:style w:type="character" w:customStyle="1" w:styleId="aff9">
    <w:name w:val="文件引導模式 字元"/>
    <w:link w:val="aff8"/>
    <w:semiHidden/>
    <w:rsid w:val="00286F49"/>
    <w:rPr>
      <w:rFonts w:ascii="Arial" w:hAnsi="Arial"/>
      <w:spacing w:val="10"/>
      <w:sz w:val="36"/>
      <w:shd w:val="clear" w:color="auto" w:fill="000080"/>
    </w:rPr>
  </w:style>
  <w:style w:type="paragraph" w:customStyle="1" w:styleId="D4">
    <w:name w:val="陏D4"/>
    <w:basedOn w:val="3"/>
    <w:rsid w:val="00286F49"/>
    <w:pPr>
      <w:spacing w:before="120" w:after="360"/>
      <w:textAlignment w:val="baseline"/>
      <w:outlineLvl w:val="9"/>
    </w:pPr>
    <w:rPr>
      <w:rFonts w:ascii="Arial" w:eastAsia="華康楷書體W5" w:hAnsi="Arial"/>
      <w:bCs w:val="0"/>
      <w:spacing w:val="10"/>
      <w:sz w:val="40"/>
      <w:szCs w:val="20"/>
    </w:rPr>
  </w:style>
  <w:style w:type="paragraph" w:customStyle="1" w:styleId="BodyText22">
    <w:name w:val="Body Text 22"/>
    <w:basedOn w:val="a1"/>
    <w:rsid w:val="00286F49"/>
    <w:pPr>
      <w:spacing w:before="120" w:after="120" w:line="440" w:lineRule="exact"/>
      <w:textAlignment w:val="baseline"/>
    </w:pPr>
    <w:rPr>
      <w:rFonts w:ascii="標楷體" w:eastAsia="標楷體"/>
      <w:sz w:val="30"/>
    </w:rPr>
  </w:style>
  <w:style w:type="paragraph" w:customStyle="1" w:styleId="affa">
    <w:name w:val="中標題"/>
    <w:basedOn w:val="a1"/>
    <w:rsid w:val="00286F49"/>
    <w:pPr>
      <w:tabs>
        <w:tab w:val="left" w:pos="12960"/>
      </w:tabs>
      <w:spacing w:line="400" w:lineRule="atLeast"/>
      <w:textAlignment w:val="baseline"/>
    </w:pPr>
    <w:rPr>
      <w:sz w:val="22"/>
    </w:rPr>
  </w:style>
  <w:style w:type="paragraph" w:customStyle="1" w:styleId="affb">
    <w:name w:val="大標題本文"/>
    <w:basedOn w:val="a1"/>
    <w:rsid w:val="00286F49"/>
    <w:pPr>
      <w:tabs>
        <w:tab w:val="left" w:pos="13680"/>
      </w:tabs>
      <w:spacing w:before="60" w:after="60" w:line="440" w:lineRule="exact"/>
      <w:ind w:firstLine="476"/>
      <w:jc w:val="both"/>
      <w:textAlignment w:val="baseline"/>
    </w:pPr>
    <w:rPr>
      <w:rFonts w:eastAsia="華康中楷體"/>
      <w:sz w:val="24"/>
    </w:rPr>
  </w:style>
  <w:style w:type="character" w:customStyle="1" w:styleId="textstory1">
    <w:name w:val="text_story1"/>
    <w:rsid w:val="00286F49"/>
    <w:rPr>
      <w:rFonts w:ascii="sө" w:hAnsi="sө" w:hint="default"/>
      <w:i w:val="0"/>
      <w:iCs w:val="0"/>
      <w:strike w:val="0"/>
      <w:dstrike w:val="0"/>
      <w:color w:val="000000"/>
      <w:sz w:val="22"/>
      <w:szCs w:val="22"/>
      <w:u w:val="none"/>
      <w:effect w:val="none"/>
    </w:rPr>
  </w:style>
  <w:style w:type="paragraph" w:customStyle="1" w:styleId="section">
    <w:name w:val="section"/>
    <w:basedOn w:val="a1"/>
    <w:rsid w:val="00286F49"/>
    <w:pPr>
      <w:tabs>
        <w:tab w:val="left" w:pos="5580"/>
      </w:tabs>
      <w:autoSpaceDE w:val="0"/>
      <w:autoSpaceDN w:val="0"/>
      <w:spacing w:before="120" w:after="120" w:line="480" w:lineRule="atLeast"/>
      <w:ind w:firstLine="539"/>
      <w:jc w:val="both"/>
      <w:textAlignment w:val="baseline"/>
    </w:pPr>
    <w:rPr>
      <w:rFonts w:eastAsia="標楷體"/>
      <w:sz w:val="28"/>
    </w:rPr>
  </w:style>
  <w:style w:type="paragraph" w:styleId="affc">
    <w:name w:val="Salutation"/>
    <w:basedOn w:val="a1"/>
    <w:next w:val="a1"/>
    <w:link w:val="affd"/>
    <w:rsid w:val="00286F49"/>
    <w:pPr>
      <w:spacing w:after="240" w:line="680" w:lineRule="exact"/>
      <w:ind w:left="1134" w:firstLine="567"/>
      <w:jc w:val="both"/>
      <w:textAlignment w:val="baseline"/>
    </w:pPr>
    <w:rPr>
      <w:rFonts w:ascii="標楷體" w:eastAsia="標楷體" w:hAnsi="Garamond"/>
      <w:spacing w:val="20"/>
      <w:sz w:val="32"/>
    </w:rPr>
  </w:style>
  <w:style w:type="character" w:customStyle="1" w:styleId="affd">
    <w:name w:val="問候 字元"/>
    <w:link w:val="affc"/>
    <w:rsid w:val="00286F49"/>
    <w:rPr>
      <w:rFonts w:ascii="標楷體" w:eastAsia="標楷體" w:hAnsi="Garamond"/>
      <w:spacing w:val="20"/>
      <w:sz w:val="32"/>
    </w:rPr>
  </w:style>
  <w:style w:type="paragraph" w:styleId="affe">
    <w:name w:val="Closing"/>
    <w:basedOn w:val="a1"/>
    <w:next w:val="a1"/>
    <w:link w:val="afff"/>
    <w:rsid w:val="00286F49"/>
    <w:pPr>
      <w:spacing w:after="240" w:line="680" w:lineRule="exact"/>
      <w:ind w:left="4320" w:firstLine="567"/>
      <w:jc w:val="both"/>
      <w:textAlignment w:val="baseline"/>
    </w:pPr>
    <w:rPr>
      <w:rFonts w:ascii="標楷體" w:eastAsia="標楷體" w:hAnsi="Garamond"/>
      <w:spacing w:val="20"/>
      <w:sz w:val="32"/>
    </w:rPr>
  </w:style>
  <w:style w:type="character" w:customStyle="1" w:styleId="afff">
    <w:name w:val="結語 字元"/>
    <w:link w:val="affe"/>
    <w:rsid w:val="00286F49"/>
    <w:rPr>
      <w:rFonts w:ascii="標楷體" w:eastAsia="標楷體" w:hAnsi="Garamond"/>
      <w:spacing w:val="20"/>
      <w:sz w:val="32"/>
    </w:rPr>
  </w:style>
  <w:style w:type="paragraph" w:customStyle="1" w:styleId="afff0">
    <w:name w:val="小段"/>
    <w:basedOn w:val="a1"/>
    <w:rsid w:val="00286F49"/>
    <w:pPr>
      <w:adjustRightInd/>
      <w:snapToGrid w:val="0"/>
      <w:spacing w:before="120" w:after="120" w:line="500" w:lineRule="atLeast"/>
      <w:ind w:right="26" w:firstLine="720"/>
      <w:jc w:val="both"/>
      <w:textAlignment w:val="auto"/>
    </w:pPr>
    <w:rPr>
      <w:rFonts w:eastAsia="標楷體"/>
      <w:kern w:val="2"/>
      <w:sz w:val="32"/>
    </w:rPr>
  </w:style>
  <w:style w:type="paragraph" w:customStyle="1" w:styleId="main">
    <w:name w:val="main"/>
    <w:basedOn w:val="a1"/>
    <w:rsid w:val="00286F49"/>
    <w:pPr>
      <w:adjustRightInd/>
      <w:snapToGrid w:val="0"/>
      <w:spacing w:beforeLines="50" w:before="180" w:afterLines="50" w:after="180" w:line="540" w:lineRule="atLeast"/>
      <w:ind w:firstLineChars="200" w:firstLine="560"/>
      <w:jc w:val="both"/>
      <w:textAlignment w:val="auto"/>
    </w:pPr>
    <w:rPr>
      <w:rFonts w:ascii="標楷體" w:eastAsia="標楷體" w:hAnsi="標楷體"/>
      <w:kern w:val="2"/>
      <w:sz w:val="28"/>
      <w:szCs w:val="24"/>
    </w:rPr>
  </w:style>
  <w:style w:type="paragraph" w:customStyle="1" w:styleId="P0">
    <w:name w:val="P0"/>
    <w:basedOn w:val="afb"/>
    <w:rsid w:val="00286F49"/>
    <w:pPr>
      <w:snapToGrid w:val="0"/>
      <w:spacing w:before="120" w:line="700" w:lineRule="atLeast"/>
      <w:ind w:left="960" w:firstLine="720"/>
      <w:textDirection w:val="lrTbV"/>
      <w:textAlignment w:val="baseline"/>
    </w:pPr>
    <w:rPr>
      <w:rFonts w:ascii="標楷體"/>
      <w:spacing w:val="20"/>
    </w:rPr>
  </w:style>
  <w:style w:type="paragraph" w:customStyle="1" w:styleId="afff1">
    <w:name w:val="表內容"/>
    <w:basedOn w:val="24"/>
    <w:rsid w:val="00286F49"/>
    <w:pPr>
      <w:spacing w:before="0" w:line="240" w:lineRule="atLeast"/>
      <w:ind w:left="0"/>
      <w:jc w:val="center"/>
    </w:pPr>
    <w:rPr>
      <w:spacing w:val="0"/>
      <w:sz w:val="22"/>
    </w:rPr>
  </w:style>
  <w:style w:type="character" w:customStyle="1" w:styleId="text11">
    <w:name w:val="text11"/>
    <w:rsid w:val="00286F49"/>
    <w:rPr>
      <w:color w:val="000000"/>
      <w:sz w:val="22"/>
      <w:szCs w:val="22"/>
    </w:rPr>
  </w:style>
  <w:style w:type="paragraph" w:styleId="20">
    <w:name w:val="toc 2"/>
    <w:aliases w:val="樣式(一)"/>
    <w:basedOn w:val="a1"/>
    <w:autoRedefine/>
    <w:semiHidden/>
    <w:rsid w:val="00286F49"/>
    <w:pPr>
      <w:numPr>
        <w:ilvl w:val="1"/>
        <w:numId w:val="1"/>
      </w:numPr>
      <w:adjustRightInd/>
      <w:spacing w:line="240" w:lineRule="auto"/>
      <w:jc w:val="both"/>
      <w:textAlignment w:val="auto"/>
    </w:pPr>
    <w:rPr>
      <w:rFonts w:eastAsia="標楷體"/>
      <w:b/>
      <w:kern w:val="2"/>
      <w:sz w:val="28"/>
    </w:rPr>
  </w:style>
  <w:style w:type="character" w:styleId="afff2">
    <w:name w:val="Hyperlink"/>
    <w:rsid w:val="00286F49"/>
    <w:rPr>
      <w:strike w:val="0"/>
      <w:dstrike w:val="0"/>
      <w:color w:val="0066CC"/>
      <w:u w:val="none"/>
      <w:effect w:val="none"/>
    </w:rPr>
  </w:style>
  <w:style w:type="character" w:styleId="afff3">
    <w:name w:val="FollowedHyperlink"/>
    <w:rsid w:val="00286F49"/>
    <w:rPr>
      <w:color w:val="800080"/>
      <w:u w:val="single"/>
    </w:rPr>
  </w:style>
  <w:style w:type="character" w:customStyle="1" w:styleId="newscontent1">
    <w:name w:val="news_content1"/>
    <w:rsid w:val="00286F49"/>
    <w:rPr>
      <w:sz w:val="19"/>
      <w:szCs w:val="19"/>
    </w:rPr>
  </w:style>
  <w:style w:type="paragraph" w:customStyle="1" w:styleId="afff4">
    <w:name w:val="內文 + 標楷體"/>
    <w:aliases w:val="16 點,左右對齊,左:  0 cm,凸出:  3.6 字元,行距:  固定行高 30 pt,14 點"/>
    <w:basedOn w:val="a1"/>
    <w:rsid w:val="00286F49"/>
    <w:pPr>
      <w:adjustRightInd/>
      <w:spacing w:line="240" w:lineRule="auto"/>
      <w:textAlignment w:val="auto"/>
    </w:pPr>
    <w:rPr>
      <w:rFonts w:ascii="標楷體" w:eastAsia="標楷體" w:hAnsi="標楷體"/>
      <w:kern w:val="2"/>
      <w:sz w:val="28"/>
      <w:szCs w:val="28"/>
    </w:rPr>
  </w:style>
  <w:style w:type="character" w:customStyle="1" w:styleId="mbody6">
    <w:name w:val="mbody6"/>
    <w:rsid w:val="00286F49"/>
    <w:rPr>
      <w:rFonts w:ascii="Arial" w:hAnsi="Arial" w:cs="Arial" w:hint="default"/>
      <w:sz w:val="24"/>
      <w:szCs w:val="24"/>
    </w:rPr>
  </w:style>
  <w:style w:type="paragraph" w:customStyle="1" w:styleId="afff5">
    <w:name w:val="一'"/>
    <w:basedOn w:val="a1"/>
    <w:rsid w:val="00286F49"/>
    <w:pPr>
      <w:spacing w:line="560" w:lineRule="atLeast"/>
      <w:ind w:firstLine="720"/>
      <w:jc w:val="both"/>
      <w:textAlignment w:val="baseline"/>
    </w:pPr>
    <w:rPr>
      <w:rFonts w:ascii="標楷體" w:eastAsia="標楷體"/>
      <w:sz w:val="36"/>
    </w:rPr>
  </w:style>
  <w:style w:type="paragraph" w:customStyle="1" w:styleId="default0">
    <w:name w:val="default"/>
    <w:basedOn w:val="a1"/>
    <w:rsid w:val="00286F49"/>
    <w:pPr>
      <w:widowControl/>
      <w:adjustRightInd/>
      <w:spacing w:before="100" w:beforeAutospacing="1" w:after="100" w:afterAutospacing="1" w:line="240" w:lineRule="auto"/>
      <w:textAlignment w:val="auto"/>
    </w:pPr>
    <w:rPr>
      <w:rFonts w:ascii="新細明體" w:eastAsia="新細明體" w:hAnsi="新細明體" w:cs="新細明體"/>
      <w:sz w:val="24"/>
      <w:szCs w:val="24"/>
    </w:rPr>
  </w:style>
  <w:style w:type="paragraph" w:customStyle="1" w:styleId="25">
    <w:name w:val="字元 字元2 字元 字元 字元 字元"/>
    <w:basedOn w:val="a1"/>
    <w:semiHidden/>
    <w:rsid w:val="00286F49"/>
    <w:pPr>
      <w:widowControl/>
      <w:adjustRightInd/>
      <w:spacing w:after="160" w:line="240" w:lineRule="exact"/>
      <w:textAlignment w:val="auto"/>
    </w:pPr>
    <w:rPr>
      <w:rFonts w:ascii="Verdana" w:eastAsia="Times New Roman" w:hAnsi="Verdana" w:cs="Mangal"/>
      <w:kern w:val="2"/>
      <w:szCs w:val="24"/>
      <w:lang w:eastAsia="en-US" w:bidi="hi-IN"/>
    </w:rPr>
  </w:style>
  <w:style w:type="character" w:customStyle="1" w:styleId="newmidwordlarge1">
    <w:name w:val="new_mid_word_large1"/>
    <w:rsid w:val="00286F49"/>
    <w:rPr>
      <w:rFonts w:ascii="Arial" w:hAnsi="Arial" w:cs="Arial" w:hint="default"/>
      <w:strike w:val="0"/>
      <w:dstrike w:val="0"/>
      <w:color w:val="555555"/>
      <w:sz w:val="19"/>
      <w:szCs w:val="19"/>
      <w:u w:val="none"/>
      <w:effect w:val="none"/>
    </w:rPr>
  </w:style>
  <w:style w:type="character" w:customStyle="1" w:styleId="12">
    <w:name w:val="標題 1 字元"/>
    <w:link w:val="11"/>
    <w:uiPriority w:val="9"/>
    <w:rsid w:val="00286F49"/>
    <w:rPr>
      <w:rFonts w:ascii="Arial Unicode MS" w:eastAsia="Arial Unicode MS" w:hAnsi="Arial Unicode MS" w:cs="Arial Unicode MS"/>
      <w:b/>
      <w:bCs/>
      <w:kern w:val="36"/>
      <w:sz w:val="48"/>
      <w:szCs w:val="48"/>
    </w:rPr>
  </w:style>
  <w:style w:type="paragraph" w:styleId="afff6">
    <w:name w:val="List Paragraph"/>
    <w:basedOn w:val="a1"/>
    <w:uiPriority w:val="34"/>
    <w:qFormat/>
    <w:rsid w:val="00286F49"/>
    <w:pPr>
      <w:spacing w:after="240" w:line="680" w:lineRule="exact"/>
      <w:ind w:leftChars="200" w:left="480" w:firstLine="567"/>
      <w:jc w:val="both"/>
      <w:textAlignment w:val="baseline"/>
    </w:pPr>
    <w:rPr>
      <w:rFonts w:ascii="Book Antiqua" w:eastAsia="華康楷書體W5"/>
      <w:spacing w:val="10"/>
      <w:sz w:val="36"/>
    </w:rPr>
  </w:style>
  <w:style w:type="table" w:styleId="afff7">
    <w:name w:val="Table Grid"/>
    <w:basedOn w:val="a3"/>
    <w:rsid w:val="00286F49"/>
    <w:rPr>
      <w:rFonts w:eastAsia="細明體"/>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d">
    <w:name w:val="註腳文字 字元"/>
    <w:link w:val="afc"/>
    <w:uiPriority w:val="99"/>
    <w:rsid w:val="00286F49"/>
    <w:rPr>
      <w:kern w:val="2"/>
    </w:rPr>
  </w:style>
  <w:style w:type="character" w:customStyle="1" w:styleId="a7">
    <w:name w:val="頁尾 字元"/>
    <w:link w:val="a6"/>
    <w:uiPriority w:val="99"/>
    <w:rsid w:val="0091791E"/>
    <w:rPr>
      <w:rFonts w:eastAsia="細明體"/>
      <w:sz w:val="18"/>
    </w:rPr>
  </w:style>
  <w:style w:type="character" w:customStyle="1" w:styleId="a9">
    <w:name w:val="頁首 字元"/>
    <w:link w:val="a8"/>
    <w:uiPriority w:val="99"/>
    <w:rsid w:val="00527E73"/>
    <w:rPr>
      <w:rFonts w:eastAsia="細明體"/>
    </w:rPr>
  </w:style>
  <w:style w:type="paragraph" w:customStyle="1" w:styleId="10">
    <w:name w:val="理監事會第 1層"/>
    <w:basedOn w:val="af1"/>
    <w:qFormat/>
    <w:rsid w:val="006D5EC2"/>
    <w:pPr>
      <w:widowControl/>
      <w:numPr>
        <w:numId w:val="3"/>
      </w:numPr>
      <w:topLinePunct/>
      <w:snapToGrid w:val="0"/>
      <w:spacing w:after="100" w:line="580" w:lineRule="exact"/>
      <w:ind w:left="925" w:right="0" w:hanging="641"/>
      <w:textDirection w:val="lrTb"/>
      <w:textAlignment w:val="auto"/>
    </w:pPr>
    <w:rPr>
      <w:rFonts w:ascii="Times New Roman" w:eastAsia="標楷體"/>
      <w:snapToGrid w:val="0"/>
      <w:spacing w:val="0"/>
      <w:sz w:val="32"/>
    </w:rPr>
  </w:style>
  <w:style w:type="paragraph" w:customStyle="1" w:styleId="2">
    <w:name w:val="理監事會第2層"/>
    <w:basedOn w:val="a1"/>
    <w:qFormat/>
    <w:rsid w:val="006D5EC2"/>
    <w:pPr>
      <w:widowControl/>
      <w:numPr>
        <w:numId w:val="4"/>
      </w:numPr>
      <w:tabs>
        <w:tab w:val="left" w:pos="1276"/>
      </w:tabs>
      <w:topLinePunct/>
      <w:snapToGrid w:val="0"/>
      <w:spacing w:after="100" w:line="580" w:lineRule="exact"/>
      <w:jc w:val="both"/>
      <w:textAlignment w:val="auto"/>
    </w:pPr>
    <w:rPr>
      <w:rFonts w:eastAsia="標楷體"/>
      <w:kern w:val="2"/>
      <w:sz w:val="32"/>
      <w:szCs w:val="24"/>
    </w:rPr>
  </w:style>
  <w:style w:type="paragraph" w:customStyle="1" w:styleId="34">
    <w:name w:val="理監事會第3層"/>
    <w:basedOn w:val="a1"/>
    <w:qFormat/>
    <w:rsid w:val="006D5EC2"/>
    <w:pPr>
      <w:widowControl/>
      <w:topLinePunct/>
      <w:snapToGrid w:val="0"/>
      <w:spacing w:after="100" w:line="580" w:lineRule="exact"/>
      <w:jc w:val="both"/>
      <w:textAlignment w:val="auto"/>
    </w:pPr>
    <w:rPr>
      <w:rFonts w:eastAsia="標楷體"/>
      <w:snapToGrid w:val="0"/>
      <w:sz w:val="32"/>
      <w:szCs w:val="24"/>
    </w:rPr>
  </w:style>
  <w:style w:type="paragraph" w:customStyle="1" w:styleId="1">
    <w:name w:val="1."/>
    <w:basedOn w:val="a1"/>
    <w:autoRedefine/>
    <w:rsid w:val="00EE7DB0"/>
    <w:pPr>
      <w:numPr>
        <w:numId w:val="5"/>
      </w:numPr>
      <w:topLinePunct/>
      <w:adjustRightInd/>
      <w:spacing w:after="100" w:line="580" w:lineRule="exact"/>
      <w:ind w:left="1406" w:right="28" w:hanging="641"/>
      <w:jc w:val="both"/>
      <w:textAlignment w:val="auto"/>
    </w:pPr>
    <w:rPr>
      <w:rFonts w:ascii="標楷體" w:eastAsia="標楷體"/>
      <w:kern w:val="2"/>
      <w:sz w:val="32"/>
      <w:szCs w:val="24"/>
    </w:rPr>
  </w:style>
  <w:style w:type="character" w:customStyle="1" w:styleId="af5">
    <w:name w:val="本文 字元"/>
    <w:basedOn w:val="a2"/>
    <w:link w:val="af4"/>
    <w:locked/>
    <w:rsid w:val="00BD32CA"/>
    <w:rPr>
      <w:rFonts w:eastAsia="標楷體"/>
      <w:sz w:val="32"/>
    </w:rPr>
  </w:style>
  <w:style w:type="paragraph" w:styleId="a">
    <w:name w:val="List Bullet"/>
    <w:basedOn w:val="a1"/>
    <w:uiPriority w:val="99"/>
    <w:unhideWhenUsed/>
    <w:rsid w:val="008814F0"/>
    <w:pPr>
      <w:numPr>
        <w:numId w:val="18"/>
      </w:numPr>
      <w:adjustRightInd/>
      <w:spacing w:line="240" w:lineRule="auto"/>
      <w:contextualSpacing/>
      <w:textAlignment w:val="auto"/>
    </w:pPr>
    <w:rPr>
      <w:rFonts w:eastAsia="新細明體"/>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page number" w:uiPriority="0"/>
    <w:lsdException w:name="Title" w:semiHidden="0" w:uiPriority="1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Salutation"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860EF7"/>
    <w:pPr>
      <w:widowControl w:val="0"/>
      <w:adjustRightInd w:val="0"/>
      <w:spacing w:line="372" w:lineRule="exact"/>
      <w:textAlignment w:val="center"/>
    </w:pPr>
    <w:rPr>
      <w:rFonts w:eastAsia="細明體"/>
    </w:rPr>
  </w:style>
  <w:style w:type="paragraph" w:styleId="11">
    <w:name w:val="heading 1"/>
    <w:basedOn w:val="a1"/>
    <w:link w:val="12"/>
    <w:uiPriority w:val="9"/>
    <w:qFormat/>
    <w:pPr>
      <w:widowControl/>
      <w:adjustRightInd/>
      <w:spacing w:before="100" w:beforeAutospacing="1" w:after="100" w:afterAutospacing="1" w:line="240" w:lineRule="auto"/>
      <w:textAlignment w:val="auto"/>
      <w:outlineLvl w:val="0"/>
    </w:pPr>
    <w:rPr>
      <w:rFonts w:ascii="Arial Unicode MS" w:eastAsia="Arial Unicode MS" w:hAnsi="Arial Unicode MS" w:cs="Arial Unicode MS"/>
      <w:b/>
      <w:bCs/>
      <w:kern w:val="36"/>
      <w:sz w:val="48"/>
      <w:szCs w:val="48"/>
    </w:rPr>
  </w:style>
  <w:style w:type="paragraph" w:styleId="21">
    <w:name w:val="heading 2"/>
    <w:basedOn w:val="a1"/>
    <w:next w:val="a1"/>
    <w:link w:val="22"/>
    <w:qFormat/>
    <w:rsid w:val="00286F49"/>
    <w:pPr>
      <w:keepNext/>
      <w:spacing w:after="240" w:line="720" w:lineRule="atLeast"/>
      <w:ind w:left="397"/>
      <w:textAlignment w:val="baseline"/>
      <w:outlineLvl w:val="1"/>
    </w:pPr>
    <w:rPr>
      <w:rFonts w:ascii="Book Antiqua" w:eastAsia="華康楷書體W5" w:hAnsi="Arial"/>
      <w:b/>
      <w:spacing w:val="10"/>
      <w:sz w:val="40"/>
    </w:rPr>
  </w:style>
  <w:style w:type="paragraph" w:styleId="3">
    <w:name w:val="heading 3"/>
    <w:basedOn w:val="a1"/>
    <w:next w:val="a1"/>
    <w:link w:val="30"/>
    <w:uiPriority w:val="9"/>
    <w:unhideWhenUsed/>
    <w:qFormat/>
    <w:rsid w:val="00E1645B"/>
    <w:pPr>
      <w:keepNext/>
      <w:spacing w:line="720" w:lineRule="atLeast"/>
      <w:outlineLvl w:val="2"/>
    </w:pPr>
    <w:rPr>
      <w:rFonts w:ascii="Cambria" w:eastAsia="新細明體" w:hAnsi="Cambria"/>
      <w:b/>
      <w:bCs/>
      <w:sz w:val="36"/>
      <w:szCs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31">
    <w:name w:val="弟3行"/>
    <w:basedOn w:val="a1"/>
    <w:pPr>
      <w:spacing w:line="300" w:lineRule="exact"/>
    </w:pPr>
    <w:rPr>
      <w:rFonts w:eastAsia=".文鼎中楷"/>
      <w:sz w:val="36"/>
    </w:rPr>
  </w:style>
  <w:style w:type="paragraph" w:customStyle="1" w:styleId="a5">
    <w:name w:val="信內文"/>
    <w:basedOn w:val="31"/>
    <w:pPr>
      <w:spacing w:line="360" w:lineRule="auto"/>
    </w:pPr>
    <w:rPr>
      <w:rFonts w:ascii=".文鼎中楷"/>
      <w:spacing w:val="43"/>
    </w:rPr>
  </w:style>
  <w:style w:type="paragraph" w:styleId="a6">
    <w:name w:val="footer"/>
    <w:basedOn w:val="a1"/>
    <w:link w:val="a7"/>
    <w:uiPriority w:val="99"/>
    <w:pPr>
      <w:tabs>
        <w:tab w:val="center" w:pos="4153"/>
        <w:tab w:val="right" w:pos="8306"/>
      </w:tabs>
      <w:spacing w:line="360" w:lineRule="auto"/>
    </w:pPr>
    <w:rPr>
      <w:sz w:val="18"/>
    </w:rPr>
  </w:style>
  <w:style w:type="paragraph" w:styleId="a8">
    <w:name w:val="header"/>
    <w:basedOn w:val="a1"/>
    <w:link w:val="a9"/>
    <w:uiPriority w:val="99"/>
    <w:pPr>
      <w:tabs>
        <w:tab w:val="center" w:pos="4153"/>
        <w:tab w:val="right" w:pos="8306"/>
      </w:tabs>
    </w:pPr>
  </w:style>
  <w:style w:type="character" w:styleId="aa">
    <w:name w:val="page number"/>
    <w:rPr>
      <w:rFonts w:ascii="Times New Roman" w:hAnsi="Times New Roman" w:cs="Times New Roman"/>
    </w:rPr>
  </w:style>
  <w:style w:type="paragraph" w:customStyle="1" w:styleId="ab">
    <w:name w:val="主旨"/>
    <w:basedOn w:val="a1"/>
    <w:pPr>
      <w:spacing w:line="720" w:lineRule="exact"/>
      <w:ind w:left="1021" w:hanging="1021"/>
    </w:pPr>
    <w:rPr>
      <w:rFonts w:eastAsia=".文鼎中楷"/>
      <w:sz w:val="36"/>
    </w:rPr>
  </w:style>
  <w:style w:type="paragraph" w:customStyle="1" w:styleId="13">
    <w:name w:val="說明1"/>
    <w:basedOn w:val="ab"/>
  </w:style>
  <w:style w:type="paragraph" w:customStyle="1" w:styleId="ac">
    <w:name w:val="說明"/>
    <w:basedOn w:val="ab"/>
    <w:pPr>
      <w:ind w:left="1474" w:hanging="1474"/>
    </w:pPr>
  </w:style>
  <w:style w:type="paragraph" w:customStyle="1" w:styleId="ad">
    <w:name w:val="二"/>
    <w:basedOn w:val="ac"/>
    <w:pPr>
      <w:ind w:left="397" w:hanging="397"/>
    </w:pPr>
  </w:style>
  <w:style w:type="paragraph" w:customStyle="1" w:styleId="ae">
    <w:name w:val="(一)"/>
    <w:basedOn w:val="ad"/>
    <w:pPr>
      <w:ind w:left="794"/>
    </w:pPr>
  </w:style>
  <w:style w:type="paragraph" w:customStyle="1" w:styleId="af">
    <w:name w:val="案由"/>
    <w:basedOn w:val="a1"/>
    <w:pPr>
      <w:spacing w:line="680" w:lineRule="exact"/>
      <w:ind w:left="1134" w:hanging="1134"/>
      <w:jc w:val="both"/>
    </w:pPr>
    <w:rPr>
      <w:rFonts w:ascii="華康中楷體" w:eastAsia="華康中楷體"/>
      <w:spacing w:val="16"/>
      <w:sz w:val="36"/>
    </w:rPr>
  </w:style>
  <w:style w:type="paragraph" w:customStyle="1" w:styleId="af0">
    <w:name w:val="二、"/>
    <w:basedOn w:val="a1"/>
    <w:pPr>
      <w:spacing w:line="680" w:lineRule="exact"/>
      <w:ind w:left="1560" w:hanging="426"/>
      <w:jc w:val="both"/>
    </w:pPr>
    <w:rPr>
      <w:rFonts w:ascii="華康中楷體" w:eastAsia="華康中楷體"/>
      <w:spacing w:val="16"/>
      <w:sz w:val="36"/>
    </w:rPr>
  </w:style>
  <w:style w:type="paragraph" w:customStyle="1" w:styleId="14">
    <w:name w:val="本文縮排1"/>
    <w:basedOn w:val="a1"/>
    <w:pPr>
      <w:spacing w:line="680" w:lineRule="exact"/>
      <w:ind w:left="2002" w:hanging="420"/>
      <w:jc w:val="both"/>
      <w:textDirection w:val="lrTbV"/>
    </w:pPr>
    <w:rPr>
      <w:rFonts w:ascii="華康楷書體W5" w:eastAsia="華康楷書體W5"/>
      <w:spacing w:val="16"/>
      <w:sz w:val="36"/>
    </w:rPr>
  </w:style>
  <w:style w:type="paragraph" w:styleId="23">
    <w:name w:val="Body Text Indent 2"/>
    <w:basedOn w:val="a1"/>
    <w:pPr>
      <w:spacing w:line="640" w:lineRule="exact"/>
      <w:ind w:left="1120"/>
      <w:jc w:val="both"/>
      <w:textDirection w:val="lrTbV"/>
    </w:pPr>
    <w:rPr>
      <w:rFonts w:ascii="華康楷書體W5" w:eastAsia="華康楷書體W5"/>
      <w:spacing w:val="16"/>
      <w:sz w:val="36"/>
    </w:rPr>
  </w:style>
  <w:style w:type="paragraph" w:styleId="32">
    <w:name w:val="Body Text Indent 3"/>
    <w:basedOn w:val="a1"/>
    <w:pPr>
      <w:spacing w:line="680" w:lineRule="exact"/>
      <w:ind w:left="1134"/>
      <w:jc w:val="both"/>
      <w:textDirection w:val="lrTbV"/>
    </w:pPr>
    <w:rPr>
      <w:rFonts w:ascii="華康楷書體W5" w:eastAsia="華康楷書體W5"/>
      <w:spacing w:val="16"/>
      <w:sz w:val="36"/>
    </w:rPr>
  </w:style>
  <w:style w:type="paragraph" w:styleId="af1">
    <w:name w:val="Block Text"/>
    <w:basedOn w:val="a1"/>
    <w:pPr>
      <w:spacing w:line="680" w:lineRule="exact"/>
      <w:ind w:left="1596" w:right="-20" w:hanging="1596"/>
      <w:jc w:val="both"/>
      <w:textDirection w:val="lrTbV"/>
    </w:pPr>
    <w:rPr>
      <w:rFonts w:ascii="華康楷書體W5" w:eastAsia="華康楷書體W5"/>
      <w:spacing w:val="10"/>
      <w:sz w:val="36"/>
    </w:rPr>
  </w:style>
  <w:style w:type="paragraph" w:customStyle="1" w:styleId="BodyTextIndent31">
    <w:name w:val="Body Text Indent 31"/>
    <w:basedOn w:val="a1"/>
    <w:pPr>
      <w:autoSpaceDE w:val="0"/>
      <w:autoSpaceDN w:val="0"/>
      <w:spacing w:line="420" w:lineRule="exact"/>
      <w:ind w:left="624" w:hanging="624"/>
      <w:jc w:val="both"/>
      <w:textDirection w:val="lrTbV"/>
      <w:textAlignment w:val="baseline"/>
    </w:pPr>
    <w:rPr>
      <w:rFonts w:ascii="標楷體" w:eastAsia="標楷體"/>
      <w:sz w:val="32"/>
    </w:rPr>
  </w:style>
  <w:style w:type="paragraph" w:customStyle="1" w:styleId="af2">
    <w:name w:val="一、"/>
    <w:basedOn w:val="a1"/>
    <w:pPr>
      <w:spacing w:line="680" w:lineRule="exact"/>
      <w:ind w:left="425" w:hanging="425"/>
      <w:jc w:val="both"/>
    </w:pPr>
    <w:rPr>
      <w:rFonts w:ascii="華康楷書體W5" w:eastAsia="華康楷書體W5"/>
      <w:spacing w:val="16"/>
      <w:sz w:val="36"/>
    </w:rPr>
  </w:style>
  <w:style w:type="paragraph" w:styleId="Web">
    <w:name w:val="Normal (Web)"/>
    <w:basedOn w:val="a1"/>
    <w:uiPriority w:val="99"/>
    <w:pPr>
      <w:widowControl/>
      <w:adjustRightInd/>
      <w:spacing w:before="100" w:beforeAutospacing="1" w:after="100" w:afterAutospacing="1" w:line="240" w:lineRule="auto"/>
      <w:textAlignment w:val="auto"/>
    </w:pPr>
    <w:rPr>
      <w:rFonts w:ascii="Arial Unicode MS" w:eastAsia="Arial Unicode MS" w:hAnsi="Arial Unicode MS"/>
      <w:sz w:val="24"/>
      <w:szCs w:val="24"/>
    </w:rPr>
  </w:style>
  <w:style w:type="paragraph" w:customStyle="1" w:styleId="bodytextindent310">
    <w:name w:val="bodytextindent31"/>
    <w:basedOn w:val="a1"/>
    <w:pPr>
      <w:widowControl/>
      <w:adjustRightInd/>
      <w:spacing w:before="100" w:beforeAutospacing="1" w:after="100" w:afterAutospacing="1" w:line="240" w:lineRule="auto"/>
      <w:textAlignment w:val="auto"/>
    </w:pPr>
    <w:rPr>
      <w:rFonts w:ascii="Arial Unicode MS" w:eastAsia="Arial Unicode MS" w:hAnsi="Arial Unicode MS"/>
      <w:sz w:val="24"/>
      <w:szCs w:val="24"/>
    </w:rPr>
  </w:style>
  <w:style w:type="paragraph" w:styleId="af3">
    <w:name w:val="Plain Text"/>
    <w:basedOn w:val="a1"/>
    <w:semiHidden/>
    <w:pPr>
      <w:widowControl/>
      <w:adjustRightInd/>
      <w:spacing w:before="100" w:beforeAutospacing="1" w:after="100" w:afterAutospacing="1" w:line="240" w:lineRule="auto"/>
      <w:textAlignment w:val="auto"/>
    </w:pPr>
    <w:rPr>
      <w:rFonts w:ascii="Arial Unicode MS" w:eastAsia="Arial Unicode MS" w:hAnsi="Arial Unicode MS"/>
      <w:sz w:val="24"/>
      <w:szCs w:val="24"/>
    </w:rPr>
  </w:style>
  <w:style w:type="paragraph" w:customStyle="1" w:styleId="bodytextindent3100">
    <w:name w:val="bodytextindent310"/>
    <w:basedOn w:val="a1"/>
    <w:pPr>
      <w:widowControl/>
      <w:adjustRightInd/>
      <w:spacing w:before="100" w:beforeAutospacing="1" w:after="100" w:afterAutospacing="1" w:line="240" w:lineRule="auto"/>
      <w:textAlignment w:val="auto"/>
    </w:pPr>
    <w:rPr>
      <w:rFonts w:ascii="Arial Unicode MS" w:eastAsia="Arial Unicode MS" w:hAnsi="Arial Unicode MS"/>
      <w:sz w:val="24"/>
      <w:szCs w:val="24"/>
    </w:rPr>
  </w:style>
  <w:style w:type="paragraph" w:styleId="af4">
    <w:name w:val="Body Text"/>
    <w:basedOn w:val="a1"/>
    <w:link w:val="af5"/>
    <w:pPr>
      <w:spacing w:before="50" w:line="560" w:lineRule="exact"/>
    </w:pPr>
    <w:rPr>
      <w:rFonts w:eastAsia="標楷體"/>
      <w:sz w:val="32"/>
    </w:rPr>
  </w:style>
  <w:style w:type="paragraph" w:styleId="HTML">
    <w:name w:val="HTML Preformatted"/>
    <w:basedOn w:val="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textAlignment w:val="auto"/>
    </w:pPr>
    <w:rPr>
      <w:rFonts w:ascii="Arial Unicode MS" w:eastAsia="Arial Unicode MS" w:hAnsi="Arial Unicode MS"/>
    </w:rPr>
  </w:style>
  <w:style w:type="character" w:styleId="af6">
    <w:name w:val="Emphasis"/>
    <w:uiPriority w:val="20"/>
    <w:qFormat/>
    <w:rPr>
      <w:rFonts w:ascii="Times New Roman" w:hAnsi="Times New Roman" w:cs="Times New Roman"/>
      <w:color w:val="CC0033"/>
    </w:rPr>
  </w:style>
  <w:style w:type="character" w:styleId="af7">
    <w:name w:val="annotation reference"/>
    <w:semiHidden/>
    <w:rPr>
      <w:rFonts w:ascii="Times New Roman" w:hAnsi="Times New Roman" w:cs="Times New Roman"/>
      <w:sz w:val="18"/>
      <w:szCs w:val="18"/>
    </w:rPr>
  </w:style>
  <w:style w:type="paragraph" w:styleId="af8">
    <w:name w:val="annotation text"/>
    <w:basedOn w:val="a1"/>
    <w:link w:val="af9"/>
    <w:semiHidden/>
    <w:pPr>
      <w:adjustRightInd/>
      <w:spacing w:line="560" w:lineRule="exact"/>
      <w:textAlignment w:val="auto"/>
    </w:pPr>
    <w:rPr>
      <w:rFonts w:eastAsia="標楷體"/>
      <w:kern w:val="2"/>
      <w:sz w:val="32"/>
      <w:szCs w:val="24"/>
    </w:rPr>
  </w:style>
  <w:style w:type="character" w:customStyle="1" w:styleId="highlight">
    <w:name w:val="highlight"/>
    <w:rPr>
      <w:rFonts w:ascii="Times New Roman" w:hAnsi="Times New Roman" w:cs="Times New Roman"/>
    </w:rPr>
  </w:style>
  <w:style w:type="character" w:styleId="afa">
    <w:name w:val="Strong"/>
    <w:qFormat/>
    <w:rPr>
      <w:rFonts w:ascii="Times New Roman" w:hAnsi="Times New Roman" w:cs="Times New Roman"/>
      <w:b/>
      <w:bCs/>
    </w:rPr>
  </w:style>
  <w:style w:type="paragraph" w:customStyle="1" w:styleId="a0">
    <w:name w:val="一"/>
    <w:basedOn w:val="a1"/>
    <w:pPr>
      <w:numPr>
        <w:numId w:val="6"/>
      </w:numPr>
      <w:tabs>
        <w:tab w:val="left" w:leader="hyphen" w:pos="3402"/>
        <w:tab w:val="left" w:leader="hyphen" w:pos="6804"/>
        <w:tab w:val="left" w:leader="hyphen" w:pos="10206"/>
        <w:tab w:val="left" w:leader="hyphen" w:pos="13608"/>
      </w:tabs>
      <w:spacing w:before="50" w:line="560" w:lineRule="exact"/>
      <w:jc w:val="both"/>
      <w:textAlignment w:val="baseline"/>
    </w:pPr>
    <w:rPr>
      <w:rFonts w:eastAsia="標楷體"/>
      <w:spacing w:val="-10"/>
      <w:sz w:val="32"/>
      <w:szCs w:val="32"/>
    </w:rPr>
  </w:style>
  <w:style w:type="paragraph" w:customStyle="1" w:styleId="15">
    <w:name w:val="1"/>
    <w:basedOn w:val="ae"/>
    <w:pPr>
      <w:tabs>
        <w:tab w:val="left" w:leader="hyphen" w:pos="3402"/>
        <w:tab w:val="left" w:leader="hyphen" w:pos="6804"/>
        <w:tab w:val="left" w:leader="hyphen" w:pos="10206"/>
        <w:tab w:val="left" w:leader="hyphen" w:pos="13608"/>
      </w:tabs>
      <w:spacing w:before="50" w:line="240" w:lineRule="auto"/>
      <w:ind w:left="1440" w:hanging="540"/>
      <w:jc w:val="both"/>
      <w:textAlignment w:val="baseline"/>
    </w:pPr>
    <w:rPr>
      <w:rFonts w:eastAsia="標楷體"/>
      <w:spacing w:val="-22"/>
      <w:sz w:val="32"/>
      <w:szCs w:val="32"/>
    </w:rPr>
  </w:style>
  <w:style w:type="paragraph" w:styleId="afb">
    <w:name w:val="Body Text Indent"/>
    <w:basedOn w:val="a1"/>
    <w:pPr>
      <w:spacing w:before="100" w:line="540" w:lineRule="exact"/>
      <w:ind w:left="620"/>
      <w:jc w:val="both"/>
    </w:pPr>
    <w:rPr>
      <w:rFonts w:eastAsia="標楷體"/>
      <w:sz w:val="32"/>
    </w:rPr>
  </w:style>
  <w:style w:type="character" w:customStyle="1" w:styleId="cpt2">
    <w:name w:val="cpt2"/>
    <w:basedOn w:val="a2"/>
  </w:style>
  <w:style w:type="paragraph" w:customStyle="1" w:styleId="Default">
    <w:name w:val="Default"/>
    <w:uiPriority w:val="99"/>
    <w:pPr>
      <w:widowControl w:val="0"/>
      <w:autoSpaceDE w:val="0"/>
      <w:autoSpaceDN w:val="0"/>
      <w:adjustRightInd w:val="0"/>
    </w:pPr>
    <w:rPr>
      <w:rFonts w:ascii="標楷體" w:eastAsia="標楷體"/>
      <w:color w:val="000000"/>
      <w:sz w:val="24"/>
      <w:szCs w:val="24"/>
    </w:rPr>
  </w:style>
  <w:style w:type="character" w:customStyle="1" w:styleId="boldtitle1">
    <w:name w:val="boldtitle1"/>
    <w:rPr>
      <w:b/>
      <w:bCs/>
    </w:rPr>
  </w:style>
  <w:style w:type="paragraph" w:styleId="afc">
    <w:name w:val="footnote text"/>
    <w:basedOn w:val="a1"/>
    <w:link w:val="afd"/>
    <w:uiPriority w:val="99"/>
    <w:pPr>
      <w:adjustRightInd/>
      <w:snapToGrid w:val="0"/>
      <w:spacing w:line="240" w:lineRule="auto"/>
      <w:textAlignment w:val="auto"/>
    </w:pPr>
    <w:rPr>
      <w:rFonts w:eastAsia="新細明體"/>
      <w:kern w:val="2"/>
    </w:rPr>
  </w:style>
  <w:style w:type="character" w:styleId="afe">
    <w:name w:val="footnote reference"/>
    <w:uiPriority w:val="99"/>
    <w:rPr>
      <w:vertAlign w:val="superscript"/>
    </w:rPr>
  </w:style>
  <w:style w:type="paragraph" w:styleId="aff">
    <w:name w:val="annotation subject"/>
    <w:basedOn w:val="af8"/>
    <w:next w:val="af8"/>
    <w:link w:val="aff0"/>
    <w:uiPriority w:val="99"/>
    <w:semiHidden/>
    <w:unhideWhenUsed/>
    <w:rsid w:val="001A5E2D"/>
    <w:pPr>
      <w:adjustRightInd w:val="0"/>
      <w:spacing w:line="372" w:lineRule="exact"/>
      <w:textAlignment w:val="center"/>
    </w:pPr>
    <w:rPr>
      <w:rFonts w:eastAsia="細明體"/>
      <w:b/>
      <w:bCs/>
      <w:kern w:val="0"/>
      <w:sz w:val="20"/>
      <w:szCs w:val="20"/>
    </w:rPr>
  </w:style>
  <w:style w:type="character" w:customStyle="1" w:styleId="af9">
    <w:name w:val="註解文字 字元"/>
    <w:link w:val="af8"/>
    <w:semiHidden/>
    <w:rsid w:val="001A5E2D"/>
    <w:rPr>
      <w:rFonts w:eastAsia="標楷體"/>
      <w:kern w:val="2"/>
      <w:sz w:val="32"/>
      <w:szCs w:val="24"/>
    </w:rPr>
  </w:style>
  <w:style w:type="character" w:customStyle="1" w:styleId="aff0">
    <w:name w:val="註解主旨 字元"/>
    <w:link w:val="aff"/>
    <w:uiPriority w:val="99"/>
    <w:semiHidden/>
    <w:rsid w:val="001A5E2D"/>
    <w:rPr>
      <w:rFonts w:eastAsia="細明體"/>
      <w:b/>
      <w:bCs/>
      <w:kern w:val="2"/>
      <w:sz w:val="32"/>
      <w:szCs w:val="24"/>
    </w:rPr>
  </w:style>
  <w:style w:type="paragraph" w:styleId="aff1">
    <w:name w:val="Balloon Text"/>
    <w:basedOn w:val="a1"/>
    <w:link w:val="aff2"/>
    <w:unhideWhenUsed/>
    <w:rsid w:val="001A5E2D"/>
    <w:pPr>
      <w:spacing w:line="240" w:lineRule="auto"/>
    </w:pPr>
    <w:rPr>
      <w:rFonts w:ascii="Cambria" w:eastAsia="新細明體" w:hAnsi="Cambria"/>
      <w:sz w:val="18"/>
      <w:szCs w:val="18"/>
    </w:rPr>
  </w:style>
  <w:style w:type="character" w:customStyle="1" w:styleId="aff2">
    <w:name w:val="註解方塊文字 字元"/>
    <w:link w:val="aff1"/>
    <w:rsid w:val="001A5E2D"/>
    <w:rPr>
      <w:rFonts w:ascii="Cambria" w:eastAsia="新細明體" w:hAnsi="Cambria" w:cs="Times New Roman"/>
      <w:sz w:val="18"/>
      <w:szCs w:val="18"/>
    </w:rPr>
  </w:style>
  <w:style w:type="character" w:customStyle="1" w:styleId="30">
    <w:name w:val="標題 3 字元"/>
    <w:link w:val="3"/>
    <w:uiPriority w:val="9"/>
    <w:semiHidden/>
    <w:rsid w:val="00E1645B"/>
    <w:rPr>
      <w:rFonts w:ascii="Cambria" w:eastAsia="新細明體" w:hAnsi="Cambria" w:cs="Times New Roman"/>
      <w:b/>
      <w:bCs/>
      <w:sz w:val="36"/>
      <w:szCs w:val="36"/>
    </w:rPr>
  </w:style>
  <w:style w:type="character" w:customStyle="1" w:styleId="st1">
    <w:name w:val="st1"/>
    <w:rsid w:val="002B4F91"/>
  </w:style>
  <w:style w:type="character" w:customStyle="1" w:styleId="22">
    <w:name w:val="標題 2 字元"/>
    <w:link w:val="21"/>
    <w:rsid w:val="00286F49"/>
    <w:rPr>
      <w:rFonts w:ascii="Book Antiqua" w:eastAsia="華康楷書體W5" w:hAnsi="Arial"/>
      <w:b/>
      <w:spacing w:val="10"/>
      <w:sz w:val="40"/>
    </w:rPr>
  </w:style>
  <w:style w:type="paragraph" w:customStyle="1" w:styleId="aff3">
    <w:name w:val="表附註"/>
    <w:basedOn w:val="24"/>
    <w:rsid w:val="00286F49"/>
    <w:pPr>
      <w:spacing w:after="0" w:line="240" w:lineRule="atLeast"/>
      <w:ind w:left="0"/>
    </w:pPr>
    <w:rPr>
      <w:spacing w:val="0"/>
      <w:sz w:val="24"/>
    </w:rPr>
  </w:style>
  <w:style w:type="paragraph" w:customStyle="1" w:styleId="24">
    <w:name w:val="內文2"/>
    <w:basedOn w:val="a1"/>
    <w:rsid w:val="00286F49"/>
    <w:pPr>
      <w:spacing w:before="120" w:after="120" w:line="324" w:lineRule="auto"/>
      <w:ind w:left="1134"/>
      <w:jc w:val="both"/>
      <w:textAlignment w:val="baseline"/>
    </w:pPr>
    <w:rPr>
      <w:rFonts w:ascii="Book Antiqua" w:eastAsia="華康楷書體W5"/>
      <w:spacing w:val="10"/>
      <w:sz w:val="36"/>
    </w:rPr>
  </w:style>
  <w:style w:type="paragraph" w:customStyle="1" w:styleId="16">
    <w:name w:val="內文1"/>
    <w:basedOn w:val="a1"/>
    <w:rsid w:val="00286F49"/>
    <w:pPr>
      <w:spacing w:before="120" w:after="120" w:line="360" w:lineRule="auto"/>
      <w:ind w:left="964" w:firstLine="397"/>
      <w:jc w:val="both"/>
      <w:textAlignment w:val="baseline"/>
    </w:pPr>
    <w:rPr>
      <w:rFonts w:ascii="Book Antiqua" w:eastAsia="華康中楷體"/>
      <w:spacing w:val="10"/>
      <w:sz w:val="36"/>
    </w:rPr>
  </w:style>
  <w:style w:type="paragraph" w:customStyle="1" w:styleId="33">
    <w:name w:val="內文3"/>
    <w:basedOn w:val="16"/>
    <w:rsid w:val="00286F49"/>
    <w:pPr>
      <w:ind w:left="2042" w:hanging="1021"/>
    </w:pPr>
    <w:rPr>
      <w:rFonts w:eastAsia="華康楷書體W5"/>
    </w:rPr>
  </w:style>
  <w:style w:type="paragraph" w:customStyle="1" w:styleId="4">
    <w:name w:val="內文4"/>
    <w:basedOn w:val="33"/>
    <w:rsid w:val="00286F49"/>
    <w:pPr>
      <w:spacing w:line="680" w:lineRule="exact"/>
      <w:ind w:left="1645" w:hanging="624"/>
    </w:pPr>
  </w:style>
  <w:style w:type="paragraph" w:customStyle="1" w:styleId="5">
    <w:name w:val="內文5"/>
    <w:basedOn w:val="33"/>
    <w:rsid w:val="00286F49"/>
    <w:pPr>
      <w:spacing w:before="240"/>
      <w:ind w:left="1305" w:hanging="284"/>
    </w:pPr>
  </w:style>
  <w:style w:type="paragraph" w:customStyle="1" w:styleId="40">
    <w:name w:val="標題4"/>
    <w:basedOn w:val="3"/>
    <w:rsid w:val="00286F49"/>
    <w:pPr>
      <w:spacing w:before="120" w:after="360"/>
      <w:textAlignment w:val="baseline"/>
      <w:outlineLvl w:val="9"/>
    </w:pPr>
    <w:rPr>
      <w:rFonts w:ascii="Arial" w:eastAsia="華康楷書體W5" w:hAnsi="Arial"/>
      <w:bCs w:val="0"/>
      <w:spacing w:val="10"/>
      <w:sz w:val="40"/>
      <w:szCs w:val="20"/>
    </w:rPr>
  </w:style>
  <w:style w:type="paragraph" w:customStyle="1" w:styleId="6">
    <w:name w:val="內文6"/>
    <w:basedOn w:val="16"/>
    <w:rsid w:val="00286F49"/>
    <w:pPr>
      <w:spacing w:line="680" w:lineRule="exact"/>
      <w:ind w:left="567" w:firstLine="680"/>
    </w:pPr>
    <w:rPr>
      <w:rFonts w:eastAsia="華康楷書體W5"/>
    </w:rPr>
  </w:style>
  <w:style w:type="paragraph" w:customStyle="1" w:styleId="50">
    <w:name w:val="標題5"/>
    <w:basedOn w:val="40"/>
    <w:rsid w:val="00286F49"/>
    <w:pPr>
      <w:ind w:left="567"/>
    </w:pPr>
    <w:rPr>
      <w:rFonts w:ascii="Book Antiqua"/>
      <w:b w:val="0"/>
      <w:sz w:val="32"/>
    </w:rPr>
  </w:style>
  <w:style w:type="paragraph" w:customStyle="1" w:styleId="7">
    <w:name w:val="內文7"/>
    <w:basedOn w:val="4"/>
    <w:rsid w:val="00286F49"/>
    <w:pPr>
      <w:ind w:left="2211" w:hanging="964"/>
    </w:pPr>
  </w:style>
  <w:style w:type="paragraph" w:customStyle="1" w:styleId="60">
    <w:name w:val="標題6"/>
    <w:basedOn w:val="50"/>
    <w:rsid w:val="00286F49"/>
    <w:rPr>
      <w:b/>
    </w:rPr>
  </w:style>
  <w:style w:type="paragraph" w:customStyle="1" w:styleId="70">
    <w:name w:val="標題7"/>
    <w:basedOn w:val="3"/>
    <w:rsid w:val="00286F49"/>
    <w:pPr>
      <w:spacing w:before="120" w:after="360"/>
      <w:ind w:left="794" w:hanging="1247"/>
      <w:jc w:val="both"/>
      <w:textAlignment w:val="baseline"/>
      <w:outlineLvl w:val="9"/>
    </w:pPr>
    <w:rPr>
      <w:rFonts w:ascii="Arial" w:eastAsia="華康楷書體W5" w:hAnsi="Arial"/>
      <w:b w:val="0"/>
      <w:bCs w:val="0"/>
      <w:spacing w:val="10"/>
      <w:szCs w:val="20"/>
    </w:rPr>
  </w:style>
  <w:style w:type="paragraph" w:customStyle="1" w:styleId="8">
    <w:name w:val="內文8"/>
    <w:basedOn w:val="7"/>
    <w:rsid w:val="00286F49"/>
    <w:pPr>
      <w:spacing w:before="0" w:after="0"/>
    </w:pPr>
  </w:style>
  <w:style w:type="paragraph" w:customStyle="1" w:styleId="9">
    <w:name w:val="內文9"/>
    <w:basedOn w:val="4"/>
    <w:rsid w:val="00286F49"/>
    <w:pPr>
      <w:spacing w:before="0" w:after="0"/>
    </w:pPr>
  </w:style>
  <w:style w:type="paragraph" w:customStyle="1" w:styleId="17">
    <w:name w:val="樣式1"/>
    <w:basedOn w:val="a1"/>
    <w:rsid w:val="00286F49"/>
    <w:pPr>
      <w:spacing w:after="240" w:line="680" w:lineRule="exact"/>
      <w:ind w:left="1134" w:firstLine="567"/>
      <w:jc w:val="both"/>
      <w:textAlignment w:val="baseline"/>
    </w:pPr>
    <w:rPr>
      <w:rFonts w:ascii="Book Antiqua" w:eastAsia="華康楷書體W5"/>
      <w:spacing w:val="10"/>
      <w:sz w:val="36"/>
    </w:rPr>
  </w:style>
  <w:style w:type="paragraph" w:customStyle="1" w:styleId="80">
    <w:name w:val="標題8"/>
    <w:basedOn w:val="3"/>
    <w:rsid w:val="00286F49"/>
    <w:pPr>
      <w:spacing w:before="120" w:after="360"/>
      <w:ind w:left="1814" w:hanging="1247"/>
      <w:jc w:val="both"/>
      <w:textAlignment w:val="baseline"/>
      <w:outlineLvl w:val="9"/>
    </w:pPr>
    <w:rPr>
      <w:rFonts w:ascii="Arial" w:eastAsia="華康楷書體W5" w:hAnsi="Arial"/>
      <w:bCs w:val="0"/>
      <w:spacing w:val="10"/>
      <w:sz w:val="40"/>
      <w:szCs w:val="20"/>
    </w:rPr>
  </w:style>
  <w:style w:type="paragraph" w:customStyle="1" w:styleId="90">
    <w:name w:val="標題9"/>
    <w:basedOn w:val="70"/>
    <w:rsid w:val="00286F49"/>
    <w:pPr>
      <w:ind w:left="680" w:firstLine="0"/>
      <w:jc w:val="left"/>
    </w:pPr>
  </w:style>
  <w:style w:type="paragraph" w:customStyle="1" w:styleId="100">
    <w:name w:val="內文10"/>
    <w:basedOn w:val="6"/>
    <w:rsid w:val="00286F49"/>
    <w:pPr>
      <w:ind w:firstLine="454"/>
    </w:pPr>
  </w:style>
  <w:style w:type="paragraph" w:customStyle="1" w:styleId="110">
    <w:name w:val="內文11"/>
    <w:basedOn w:val="100"/>
    <w:rsid w:val="00286F49"/>
  </w:style>
  <w:style w:type="paragraph" w:customStyle="1" w:styleId="120">
    <w:name w:val="內文12"/>
    <w:basedOn w:val="8"/>
    <w:rsid w:val="00286F49"/>
    <w:pPr>
      <w:ind w:left="1248"/>
    </w:pPr>
    <w:rPr>
      <w:spacing w:val="0"/>
    </w:rPr>
  </w:style>
  <w:style w:type="paragraph" w:customStyle="1" w:styleId="aff4">
    <w:name w:val="ｂ（）ｒ"/>
    <w:basedOn w:val="a1"/>
    <w:rsid w:val="00286F49"/>
    <w:pPr>
      <w:spacing w:before="120" w:after="120" w:line="680" w:lineRule="exact"/>
      <w:ind w:left="2042" w:hanging="1021"/>
      <w:jc w:val="both"/>
      <w:textDirection w:val="lrTbV"/>
      <w:textAlignment w:val="baseline"/>
    </w:pPr>
    <w:rPr>
      <w:rFonts w:ascii="Book Antiqua" w:eastAsia="標楷體"/>
      <w:color w:val="000000"/>
      <w:spacing w:val="10"/>
      <w:sz w:val="36"/>
    </w:rPr>
  </w:style>
  <w:style w:type="paragraph" w:customStyle="1" w:styleId="210">
    <w:name w:val="本文 21"/>
    <w:basedOn w:val="a1"/>
    <w:rsid w:val="00286F49"/>
    <w:pPr>
      <w:spacing w:line="240" w:lineRule="auto"/>
      <w:ind w:firstLine="720"/>
      <w:jc w:val="both"/>
      <w:textAlignment w:val="baseline"/>
    </w:pPr>
    <w:rPr>
      <w:rFonts w:ascii="華康仿宋體W6" w:eastAsia="華康仿宋體W6"/>
      <w:kern w:val="2"/>
      <w:sz w:val="36"/>
    </w:rPr>
  </w:style>
  <w:style w:type="paragraph" w:customStyle="1" w:styleId="aff5">
    <w:name w:val="點段"/>
    <w:basedOn w:val="a1"/>
    <w:rsid w:val="00286F49"/>
    <w:pPr>
      <w:tabs>
        <w:tab w:val="left" w:pos="1332"/>
        <w:tab w:val="left" w:pos="11421"/>
      </w:tabs>
      <w:spacing w:before="120" w:after="120" w:line="440" w:lineRule="atLeast"/>
      <w:ind w:left="976" w:hanging="488"/>
      <w:jc w:val="both"/>
      <w:textAlignment w:val="baseline"/>
    </w:pPr>
    <w:rPr>
      <w:rFonts w:ascii="標楷體" w:eastAsia="標楷體"/>
      <w:sz w:val="36"/>
    </w:rPr>
  </w:style>
  <w:style w:type="paragraph" w:customStyle="1" w:styleId="18">
    <w:name w:val="(1)"/>
    <w:basedOn w:val="a1"/>
    <w:rsid w:val="00286F49"/>
    <w:pPr>
      <w:spacing w:before="120" w:after="120" w:line="360" w:lineRule="auto"/>
      <w:ind w:left="960" w:hanging="450"/>
      <w:jc w:val="both"/>
      <w:textAlignment w:val="baseline"/>
    </w:pPr>
    <w:rPr>
      <w:rFonts w:ascii="細明體"/>
      <w:sz w:val="28"/>
    </w:rPr>
  </w:style>
  <w:style w:type="paragraph" w:customStyle="1" w:styleId="aff6">
    <w:name w:val="(一)文"/>
    <w:basedOn w:val="a1"/>
    <w:rsid w:val="00286F49"/>
    <w:pPr>
      <w:spacing w:before="120" w:after="120" w:line="680" w:lineRule="exact"/>
      <w:ind w:right="40" w:firstLine="765"/>
      <w:textAlignment w:val="baseline"/>
    </w:pPr>
    <w:rPr>
      <w:rFonts w:ascii="華康楷書體W5" w:eastAsia="華康楷書體W5"/>
      <w:spacing w:val="20"/>
      <w:sz w:val="36"/>
    </w:rPr>
  </w:style>
  <w:style w:type="paragraph" w:customStyle="1" w:styleId="aff7">
    <w:name w:val="姓名"/>
    <w:basedOn w:val="a1"/>
    <w:rsid w:val="00286F49"/>
    <w:pPr>
      <w:spacing w:before="120" w:after="120" w:line="360" w:lineRule="auto"/>
      <w:ind w:left="510"/>
      <w:jc w:val="center"/>
      <w:textAlignment w:val="baseline"/>
    </w:pPr>
    <w:rPr>
      <w:rFonts w:ascii="Book Antiqua" w:eastAsia="華康隸書體W5"/>
      <w:sz w:val="28"/>
    </w:rPr>
  </w:style>
  <w:style w:type="paragraph" w:customStyle="1" w:styleId="19">
    <w:name w:val="段落1"/>
    <w:basedOn w:val="a1"/>
    <w:rsid w:val="00286F49"/>
    <w:pPr>
      <w:spacing w:before="120" w:after="120" w:line="960" w:lineRule="atLeast"/>
      <w:ind w:firstLine="1080"/>
      <w:jc w:val="both"/>
      <w:textAlignment w:val="baseline"/>
    </w:pPr>
    <w:rPr>
      <w:rFonts w:ascii="華康中楷體" w:eastAsia="華康中楷體"/>
      <w:spacing w:val="5"/>
      <w:sz w:val="54"/>
    </w:rPr>
  </w:style>
  <w:style w:type="paragraph" w:styleId="aff8">
    <w:name w:val="Document Map"/>
    <w:basedOn w:val="a1"/>
    <w:link w:val="aff9"/>
    <w:semiHidden/>
    <w:rsid w:val="00286F49"/>
    <w:pPr>
      <w:shd w:val="clear" w:color="auto" w:fill="000080"/>
      <w:spacing w:after="240" w:line="680" w:lineRule="exact"/>
      <w:ind w:left="1134" w:firstLine="567"/>
      <w:jc w:val="both"/>
      <w:textAlignment w:val="baseline"/>
    </w:pPr>
    <w:rPr>
      <w:rFonts w:ascii="Arial" w:eastAsia="新細明體" w:hAnsi="Arial"/>
      <w:spacing w:val="10"/>
      <w:sz w:val="36"/>
    </w:rPr>
  </w:style>
  <w:style w:type="character" w:customStyle="1" w:styleId="aff9">
    <w:name w:val="文件引導模式 字元"/>
    <w:link w:val="aff8"/>
    <w:semiHidden/>
    <w:rsid w:val="00286F49"/>
    <w:rPr>
      <w:rFonts w:ascii="Arial" w:hAnsi="Arial"/>
      <w:spacing w:val="10"/>
      <w:sz w:val="36"/>
      <w:shd w:val="clear" w:color="auto" w:fill="000080"/>
    </w:rPr>
  </w:style>
  <w:style w:type="paragraph" w:customStyle="1" w:styleId="D4">
    <w:name w:val="陏D4"/>
    <w:basedOn w:val="3"/>
    <w:rsid w:val="00286F49"/>
    <w:pPr>
      <w:spacing w:before="120" w:after="360"/>
      <w:textAlignment w:val="baseline"/>
      <w:outlineLvl w:val="9"/>
    </w:pPr>
    <w:rPr>
      <w:rFonts w:ascii="Arial" w:eastAsia="華康楷書體W5" w:hAnsi="Arial"/>
      <w:bCs w:val="0"/>
      <w:spacing w:val="10"/>
      <w:sz w:val="40"/>
      <w:szCs w:val="20"/>
    </w:rPr>
  </w:style>
  <w:style w:type="paragraph" w:customStyle="1" w:styleId="BodyText22">
    <w:name w:val="Body Text 22"/>
    <w:basedOn w:val="a1"/>
    <w:rsid w:val="00286F49"/>
    <w:pPr>
      <w:spacing w:before="120" w:after="120" w:line="440" w:lineRule="exact"/>
      <w:textAlignment w:val="baseline"/>
    </w:pPr>
    <w:rPr>
      <w:rFonts w:ascii="標楷體" w:eastAsia="標楷體"/>
      <w:sz w:val="30"/>
    </w:rPr>
  </w:style>
  <w:style w:type="paragraph" w:customStyle="1" w:styleId="affa">
    <w:name w:val="中標題"/>
    <w:basedOn w:val="a1"/>
    <w:rsid w:val="00286F49"/>
    <w:pPr>
      <w:tabs>
        <w:tab w:val="left" w:pos="12960"/>
      </w:tabs>
      <w:spacing w:line="400" w:lineRule="atLeast"/>
      <w:textAlignment w:val="baseline"/>
    </w:pPr>
    <w:rPr>
      <w:sz w:val="22"/>
    </w:rPr>
  </w:style>
  <w:style w:type="paragraph" w:customStyle="1" w:styleId="affb">
    <w:name w:val="大標題本文"/>
    <w:basedOn w:val="a1"/>
    <w:rsid w:val="00286F49"/>
    <w:pPr>
      <w:tabs>
        <w:tab w:val="left" w:pos="13680"/>
      </w:tabs>
      <w:spacing w:before="60" w:after="60" w:line="440" w:lineRule="exact"/>
      <w:ind w:firstLine="476"/>
      <w:jc w:val="both"/>
      <w:textAlignment w:val="baseline"/>
    </w:pPr>
    <w:rPr>
      <w:rFonts w:eastAsia="華康中楷體"/>
      <w:sz w:val="24"/>
    </w:rPr>
  </w:style>
  <w:style w:type="character" w:customStyle="1" w:styleId="textstory1">
    <w:name w:val="text_story1"/>
    <w:rsid w:val="00286F49"/>
    <w:rPr>
      <w:rFonts w:ascii="sө" w:hAnsi="sө" w:hint="default"/>
      <w:i w:val="0"/>
      <w:iCs w:val="0"/>
      <w:strike w:val="0"/>
      <w:dstrike w:val="0"/>
      <w:color w:val="000000"/>
      <w:sz w:val="22"/>
      <w:szCs w:val="22"/>
      <w:u w:val="none"/>
      <w:effect w:val="none"/>
    </w:rPr>
  </w:style>
  <w:style w:type="paragraph" w:customStyle="1" w:styleId="section">
    <w:name w:val="section"/>
    <w:basedOn w:val="a1"/>
    <w:rsid w:val="00286F49"/>
    <w:pPr>
      <w:tabs>
        <w:tab w:val="left" w:pos="5580"/>
      </w:tabs>
      <w:autoSpaceDE w:val="0"/>
      <w:autoSpaceDN w:val="0"/>
      <w:spacing w:before="120" w:after="120" w:line="480" w:lineRule="atLeast"/>
      <w:ind w:firstLine="539"/>
      <w:jc w:val="both"/>
      <w:textAlignment w:val="baseline"/>
    </w:pPr>
    <w:rPr>
      <w:rFonts w:eastAsia="標楷體"/>
      <w:sz w:val="28"/>
    </w:rPr>
  </w:style>
  <w:style w:type="paragraph" w:styleId="affc">
    <w:name w:val="Salutation"/>
    <w:basedOn w:val="a1"/>
    <w:next w:val="a1"/>
    <w:link w:val="affd"/>
    <w:rsid w:val="00286F49"/>
    <w:pPr>
      <w:spacing w:after="240" w:line="680" w:lineRule="exact"/>
      <w:ind w:left="1134" w:firstLine="567"/>
      <w:jc w:val="both"/>
      <w:textAlignment w:val="baseline"/>
    </w:pPr>
    <w:rPr>
      <w:rFonts w:ascii="標楷體" w:eastAsia="標楷體" w:hAnsi="Garamond"/>
      <w:spacing w:val="20"/>
      <w:sz w:val="32"/>
    </w:rPr>
  </w:style>
  <w:style w:type="character" w:customStyle="1" w:styleId="affd">
    <w:name w:val="問候 字元"/>
    <w:link w:val="affc"/>
    <w:rsid w:val="00286F49"/>
    <w:rPr>
      <w:rFonts w:ascii="標楷體" w:eastAsia="標楷體" w:hAnsi="Garamond"/>
      <w:spacing w:val="20"/>
      <w:sz w:val="32"/>
    </w:rPr>
  </w:style>
  <w:style w:type="paragraph" w:styleId="affe">
    <w:name w:val="Closing"/>
    <w:basedOn w:val="a1"/>
    <w:next w:val="a1"/>
    <w:link w:val="afff"/>
    <w:rsid w:val="00286F49"/>
    <w:pPr>
      <w:spacing w:after="240" w:line="680" w:lineRule="exact"/>
      <w:ind w:left="4320" w:firstLine="567"/>
      <w:jc w:val="both"/>
      <w:textAlignment w:val="baseline"/>
    </w:pPr>
    <w:rPr>
      <w:rFonts w:ascii="標楷體" w:eastAsia="標楷體" w:hAnsi="Garamond"/>
      <w:spacing w:val="20"/>
      <w:sz w:val="32"/>
    </w:rPr>
  </w:style>
  <w:style w:type="character" w:customStyle="1" w:styleId="afff">
    <w:name w:val="結語 字元"/>
    <w:link w:val="affe"/>
    <w:rsid w:val="00286F49"/>
    <w:rPr>
      <w:rFonts w:ascii="標楷體" w:eastAsia="標楷體" w:hAnsi="Garamond"/>
      <w:spacing w:val="20"/>
      <w:sz w:val="32"/>
    </w:rPr>
  </w:style>
  <w:style w:type="paragraph" w:customStyle="1" w:styleId="afff0">
    <w:name w:val="小段"/>
    <w:basedOn w:val="a1"/>
    <w:rsid w:val="00286F49"/>
    <w:pPr>
      <w:adjustRightInd/>
      <w:snapToGrid w:val="0"/>
      <w:spacing w:before="120" w:after="120" w:line="500" w:lineRule="atLeast"/>
      <w:ind w:right="26" w:firstLine="720"/>
      <w:jc w:val="both"/>
      <w:textAlignment w:val="auto"/>
    </w:pPr>
    <w:rPr>
      <w:rFonts w:eastAsia="標楷體"/>
      <w:kern w:val="2"/>
      <w:sz w:val="32"/>
    </w:rPr>
  </w:style>
  <w:style w:type="paragraph" w:customStyle="1" w:styleId="main">
    <w:name w:val="main"/>
    <w:basedOn w:val="a1"/>
    <w:rsid w:val="00286F49"/>
    <w:pPr>
      <w:adjustRightInd/>
      <w:snapToGrid w:val="0"/>
      <w:spacing w:beforeLines="50" w:before="180" w:afterLines="50" w:after="180" w:line="540" w:lineRule="atLeast"/>
      <w:ind w:firstLineChars="200" w:firstLine="560"/>
      <w:jc w:val="both"/>
      <w:textAlignment w:val="auto"/>
    </w:pPr>
    <w:rPr>
      <w:rFonts w:ascii="標楷體" w:eastAsia="標楷體" w:hAnsi="標楷體"/>
      <w:kern w:val="2"/>
      <w:sz w:val="28"/>
      <w:szCs w:val="24"/>
    </w:rPr>
  </w:style>
  <w:style w:type="paragraph" w:customStyle="1" w:styleId="P0">
    <w:name w:val="P0"/>
    <w:basedOn w:val="afb"/>
    <w:rsid w:val="00286F49"/>
    <w:pPr>
      <w:snapToGrid w:val="0"/>
      <w:spacing w:before="120" w:line="700" w:lineRule="atLeast"/>
      <w:ind w:left="960" w:firstLine="720"/>
      <w:textDirection w:val="lrTbV"/>
      <w:textAlignment w:val="baseline"/>
    </w:pPr>
    <w:rPr>
      <w:rFonts w:ascii="標楷體"/>
      <w:spacing w:val="20"/>
    </w:rPr>
  </w:style>
  <w:style w:type="paragraph" w:customStyle="1" w:styleId="afff1">
    <w:name w:val="表內容"/>
    <w:basedOn w:val="24"/>
    <w:rsid w:val="00286F49"/>
    <w:pPr>
      <w:spacing w:before="0" w:line="240" w:lineRule="atLeast"/>
      <w:ind w:left="0"/>
      <w:jc w:val="center"/>
    </w:pPr>
    <w:rPr>
      <w:spacing w:val="0"/>
      <w:sz w:val="22"/>
    </w:rPr>
  </w:style>
  <w:style w:type="character" w:customStyle="1" w:styleId="text11">
    <w:name w:val="text11"/>
    <w:rsid w:val="00286F49"/>
    <w:rPr>
      <w:color w:val="000000"/>
      <w:sz w:val="22"/>
      <w:szCs w:val="22"/>
    </w:rPr>
  </w:style>
  <w:style w:type="paragraph" w:styleId="20">
    <w:name w:val="toc 2"/>
    <w:aliases w:val="樣式(一)"/>
    <w:basedOn w:val="a1"/>
    <w:autoRedefine/>
    <w:semiHidden/>
    <w:rsid w:val="00286F49"/>
    <w:pPr>
      <w:numPr>
        <w:ilvl w:val="1"/>
        <w:numId w:val="1"/>
      </w:numPr>
      <w:adjustRightInd/>
      <w:spacing w:line="240" w:lineRule="auto"/>
      <w:jc w:val="both"/>
      <w:textAlignment w:val="auto"/>
    </w:pPr>
    <w:rPr>
      <w:rFonts w:eastAsia="標楷體"/>
      <w:b/>
      <w:kern w:val="2"/>
      <w:sz w:val="28"/>
    </w:rPr>
  </w:style>
  <w:style w:type="character" w:styleId="afff2">
    <w:name w:val="Hyperlink"/>
    <w:rsid w:val="00286F49"/>
    <w:rPr>
      <w:strike w:val="0"/>
      <w:dstrike w:val="0"/>
      <w:color w:val="0066CC"/>
      <w:u w:val="none"/>
      <w:effect w:val="none"/>
    </w:rPr>
  </w:style>
  <w:style w:type="character" w:styleId="afff3">
    <w:name w:val="FollowedHyperlink"/>
    <w:rsid w:val="00286F49"/>
    <w:rPr>
      <w:color w:val="800080"/>
      <w:u w:val="single"/>
    </w:rPr>
  </w:style>
  <w:style w:type="character" w:customStyle="1" w:styleId="newscontent1">
    <w:name w:val="news_content1"/>
    <w:rsid w:val="00286F49"/>
    <w:rPr>
      <w:sz w:val="19"/>
      <w:szCs w:val="19"/>
    </w:rPr>
  </w:style>
  <w:style w:type="paragraph" w:customStyle="1" w:styleId="afff4">
    <w:name w:val="內文 + 標楷體"/>
    <w:aliases w:val="16 點,左右對齊,左:  0 cm,凸出:  3.6 字元,行距:  固定行高 30 pt,14 點"/>
    <w:basedOn w:val="a1"/>
    <w:rsid w:val="00286F49"/>
    <w:pPr>
      <w:adjustRightInd/>
      <w:spacing w:line="240" w:lineRule="auto"/>
      <w:textAlignment w:val="auto"/>
    </w:pPr>
    <w:rPr>
      <w:rFonts w:ascii="標楷體" w:eastAsia="標楷體" w:hAnsi="標楷體"/>
      <w:kern w:val="2"/>
      <w:sz w:val="28"/>
      <w:szCs w:val="28"/>
    </w:rPr>
  </w:style>
  <w:style w:type="character" w:customStyle="1" w:styleId="mbody6">
    <w:name w:val="mbody6"/>
    <w:rsid w:val="00286F49"/>
    <w:rPr>
      <w:rFonts w:ascii="Arial" w:hAnsi="Arial" w:cs="Arial" w:hint="default"/>
      <w:sz w:val="24"/>
      <w:szCs w:val="24"/>
    </w:rPr>
  </w:style>
  <w:style w:type="paragraph" w:customStyle="1" w:styleId="afff5">
    <w:name w:val="一'"/>
    <w:basedOn w:val="a1"/>
    <w:rsid w:val="00286F49"/>
    <w:pPr>
      <w:spacing w:line="560" w:lineRule="atLeast"/>
      <w:ind w:firstLine="720"/>
      <w:jc w:val="both"/>
      <w:textAlignment w:val="baseline"/>
    </w:pPr>
    <w:rPr>
      <w:rFonts w:ascii="標楷體" w:eastAsia="標楷體"/>
      <w:sz w:val="36"/>
    </w:rPr>
  </w:style>
  <w:style w:type="paragraph" w:customStyle="1" w:styleId="default0">
    <w:name w:val="default"/>
    <w:basedOn w:val="a1"/>
    <w:rsid w:val="00286F49"/>
    <w:pPr>
      <w:widowControl/>
      <w:adjustRightInd/>
      <w:spacing w:before="100" w:beforeAutospacing="1" w:after="100" w:afterAutospacing="1" w:line="240" w:lineRule="auto"/>
      <w:textAlignment w:val="auto"/>
    </w:pPr>
    <w:rPr>
      <w:rFonts w:ascii="新細明體" w:eastAsia="新細明體" w:hAnsi="新細明體" w:cs="新細明體"/>
      <w:sz w:val="24"/>
      <w:szCs w:val="24"/>
    </w:rPr>
  </w:style>
  <w:style w:type="paragraph" w:customStyle="1" w:styleId="25">
    <w:name w:val="字元 字元2 字元 字元 字元 字元"/>
    <w:basedOn w:val="a1"/>
    <w:semiHidden/>
    <w:rsid w:val="00286F49"/>
    <w:pPr>
      <w:widowControl/>
      <w:adjustRightInd/>
      <w:spacing w:after="160" w:line="240" w:lineRule="exact"/>
      <w:textAlignment w:val="auto"/>
    </w:pPr>
    <w:rPr>
      <w:rFonts w:ascii="Verdana" w:eastAsia="Times New Roman" w:hAnsi="Verdana" w:cs="Mangal"/>
      <w:kern w:val="2"/>
      <w:szCs w:val="24"/>
      <w:lang w:eastAsia="en-US" w:bidi="hi-IN"/>
    </w:rPr>
  </w:style>
  <w:style w:type="character" w:customStyle="1" w:styleId="newmidwordlarge1">
    <w:name w:val="new_mid_word_large1"/>
    <w:rsid w:val="00286F49"/>
    <w:rPr>
      <w:rFonts w:ascii="Arial" w:hAnsi="Arial" w:cs="Arial" w:hint="default"/>
      <w:strike w:val="0"/>
      <w:dstrike w:val="0"/>
      <w:color w:val="555555"/>
      <w:sz w:val="19"/>
      <w:szCs w:val="19"/>
      <w:u w:val="none"/>
      <w:effect w:val="none"/>
    </w:rPr>
  </w:style>
  <w:style w:type="character" w:customStyle="1" w:styleId="12">
    <w:name w:val="標題 1 字元"/>
    <w:link w:val="11"/>
    <w:uiPriority w:val="9"/>
    <w:rsid w:val="00286F49"/>
    <w:rPr>
      <w:rFonts w:ascii="Arial Unicode MS" w:eastAsia="Arial Unicode MS" w:hAnsi="Arial Unicode MS" w:cs="Arial Unicode MS"/>
      <w:b/>
      <w:bCs/>
      <w:kern w:val="36"/>
      <w:sz w:val="48"/>
      <w:szCs w:val="48"/>
    </w:rPr>
  </w:style>
  <w:style w:type="paragraph" w:styleId="afff6">
    <w:name w:val="List Paragraph"/>
    <w:basedOn w:val="a1"/>
    <w:uiPriority w:val="34"/>
    <w:qFormat/>
    <w:rsid w:val="00286F49"/>
    <w:pPr>
      <w:spacing w:after="240" w:line="680" w:lineRule="exact"/>
      <w:ind w:leftChars="200" w:left="480" w:firstLine="567"/>
      <w:jc w:val="both"/>
      <w:textAlignment w:val="baseline"/>
    </w:pPr>
    <w:rPr>
      <w:rFonts w:ascii="Book Antiqua" w:eastAsia="華康楷書體W5"/>
      <w:spacing w:val="10"/>
      <w:sz w:val="36"/>
    </w:rPr>
  </w:style>
  <w:style w:type="table" w:styleId="afff7">
    <w:name w:val="Table Grid"/>
    <w:basedOn w:val="a3"/>
    <w:rsid w:val="00286F49"/>
    <w:rPr>
      <w:rFonts w:eastAsia="細明體"/>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d">
    <w:name w:val="註腳文字 字元"/>
    <w:link w:val="afc"/>
    <w:uiPriority w:val="99"/>
    <w:rsid w:val="00286F49"/>
    <w:rPr>
      <w:kern w:val="2"/>
    </w:rPr>
  </w:style>
  <w:style w:type="character" w:customStyle="1" w:styleId="a7">
    <w:name w:val="頁尾 字元"/>
    <w:link w:val="a6"/>
    <w:uiPriority w:val="99"/>
    <w:rsid w:val="0091791E"/>
    <w:rPr>
      <w:rFonts w:eastAsia="細明體"/>
      <w:sz w:val="18"/>
    </w:rPr>
  </w:style>
  <w:style w:type="character" w:customStyle="1" w:styleId="a9">
    <w:name w:val="頁首 字元"/>
    <w:link w:val="a8"/>
    <w:uiPriority w:val="99"/>
    <w:rsid w:val="00527E73"/>
    <w:rPr>
      <w:rFonts w:eastAsia="細明體"/>
    </w:rPr>
  </w:style>
  <w:style w:type="paragraph" w:customStyle="1" w:styleId="10">
    <w:name w:val="理監事會第 1層"/>
    <w:basedOn w:val="af1"/>
    <w:qFormat/>
    <w:rsid w:val="006D5EC2"/>
    <w:pPr>
      <w:widowControl/>
      <w:numPr>
        <w:numId w:val="3"/>
      </w:numPr>
      <w:topLinePunct/>
      <w:snapToGrid w:val="0"/>
      <w:spacing w:after="100" w:line="580" w:lineRule="exact"/>
      <w:ind w:left="925" w:right="0" w:hanging="641"/>
      <w:textDirection w:val="lrTb"/>
      <w:textAlignment w:val="auto"/>
    </w:pPr>
    <w:rPr>
      <w:rFonts w:ascii="Times New Roman" w:eastAsia="標楷體"/>
      <w:snapToGrid w:val="0"/>
      <w:spacing w:val="0"/>
      <w:sz w:val="32"/>
    </w:rPr>
  </w:style>
  <w:style w:type="paragraph" w:customStyle="1" w:styleId="2">
    <w:name w:val="理監事會第2層"/>
    <w:basedOn w:val="a1"/>
    <w:qFormat/>
    <w:rsid w:val="006D5EC2"/>
    <w:pPr>
      <w:widowControl/>
      <w:numPr>
        <w:numId w:val="4"/>
      </w:numPr>
      <w:tabs>
        <w:tab w:val="left" w:pos="1276"/>
      </w:tabs>
      <w:topLinePunct/>
      <w:snapToGrid w:val="0"/>
      <w:spacing w:after="100" w:line="580" w:lineRule="exact"/>
      <w:jc w:val="both"/>
      <w:textAlignment w:val="auto"/>
    </w:pPr>
    <w:rPr>
      <w:rFonts w:eastAsia="標楷體"/>
      <w:kern w:val="2"/>
      <w:sz w:val="32"/>
      <w:szCs w:val="24"/>
    </w:rPr>
  </w:style>
  <w:style w:type="paragraph" w:customStyle="1" w:styleId="34">
    <w:name w:val="理監事會第3層"/>
    <w:basedOn w:val="a1"/>
    <w:qFormat/>
    <w:rsid w:val="006D5EC2"/>
    <w:pPr>
      <w:widowControl/>
      <w:topLinePunct/>
      <w:snapToGrid w:val="0"/>
      <w:spacing w:after="100" w:line="580" w:lineRule="exact"/>
      <w:jc w:val="both"/>
      <w:textAlignment w:val="auto"/>
    </w:pPr>
    <w:rPr>
      <w:rFonts w:eastAsia="標楷體"/>
      <w:snapToGrid w:val="0"/>
      <w:sz w:val="32"/>
      <w:szCs w:val="24"/>
    </w:rPr>
  </w:style>
  <w:style w:type="paragraph" w:customStyle="1" w:styleId="1">
    <w:name w:val="1."/>
    <w:basedOn w:val="a1"/>
    <w:autoRedefine/>
    <w:rsid w:val="00EE7DB0"/>
    <w:pPr>
      <w:numPr>
        <w:numId w:val="5"/>
      </w:numPr>
      <w:topLinePunct/>
      <w:adjustRightInd/>
      <w:spacing w:after="100" w:line="580" w:lineRule="exact"/>
      <w:ind w:left="1406" w:right="28" w:hanging="641"/>
      <w:jc w:val="both"/>
      <w:textAlignment w:val="auto"/>
    </w:pPr>
    <w:rPr>
      <w:rFonts w:ascii="標楷體" w:eastAsia="標楷體"/>
      <w:kern w:val="2"/>
      <w:sz w:val="32"/>
      <w:szCs w:val="24"/>
    </w:rPr>
  </w:style>
  <w:style w:type="character" w:customStyle="1" w:styleId="af5">
    <w:name w:val="本文 字元"/>
    <w:basedOn w:val="a2"/>
    <w:link w:val="af4"/>
    <w:locked/>
    <w:rsid w:val="00BD32CA"/>
    <w:rPr>
      <w:rFonts w:eastAsia="標楷體"/>
      <w:sz w:val="32"/>
    </w:rPr>
  </w:style>
  <w:style w:type="paragraph" w:styleId="a">
    <w:name w:val="List Bullet"/>
    <w:basedOn w:val="a1"/>
    <w:uiPriority w:val="99"/>
    <w:unhideWhenUsed/>
    <w:rsid w:val="008814F0"/>
    <w:pPr>
      <w:numPr>
        <w:numId w:val="18"/>
      </w:numPr>
      <w:adjustRightInd/>
      <w:spacing w:line="240" w:lineRule="auto"/>
      <w:contextualSpacing/>
      <w:textAlignment w:val="auto"/>
    </w:pPr>
    <w:rPr>
      <w:rFonts w:eastAsia="新細明體"/>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7012">
      <w:bodyDiv w:val="1"/>
      <w:marLeft w:val="0"/>
      <w:marRight w:val="0"/>
      <w:marTop w:val="0"/>
      <w:marBottom w:val="0"/>
      <w:divBdr>
        <w:top w:val="none" w:sz="0" w:space="0" w:color="auto"/>
        <w:left w:val="none" w:sz="0" w:space="0" w:color="auto"/>
        <w:bottom w:val="none" w:sz="0" w:space="0" w:color="auto"/>
        <w:right w:val="none" w:sz="0" w:space="0" w:color="auto"/>
      </w:divBdr>
      <w:divsChild>
        <w:div w:id="1287732111">
          <w:marLeft w:val="0"/>
          <w:marRight w:val="0"/>
          <w:marTop w:val="0"/>
          <w:marBottom w:val="0"/>
          <w:divBdr>
            <w:top w:val="none" w:sz="0" w:space="0" w:color="auto"/>
            <w:left w:val="none" w:sz="0" w:space="0" w:color="auto"/>
            <w:bottom w:val="none" w:sz="0" w:space="0" w:color="auto"/>
            <w:right w:val="none" w:sz="0" w:space="0" w:color="auto"/>
          </w:divBdr>
          <w:divsChild>
            <w:div w:id="1354460009">
              <w:marLeft w:val="0"/>
              <w:marRight w:val="0"/>
              <w:marTop w:val="0"/>
              <w:marBottom w:val="0"/>
              <w:divBdr>
                <w:top w:val="none" w:sz="0" w:space="0" w:color="auto"/>
                <w:left w:val="none" w:sz="0" w:space="0" w:color="auto"/>
                <w:bottom w:val="none" w:sz="0" w:space="0" w:color="auto"/>
                <w:right w:val="none" w:sz="0" w:space="0" w:color="auto"/>
              </w:divBdr>
              <w:divsChild>
                <w:div w:id="480732112">
                  <w:marLeft w:val="0"/>
                  <w:marRight w:val="0"/>
                  <w:marTop w:val="0"/>
                  <w:marBottom w:val="0"/>
                  <w:divBdr>
                    <w:top w:val="none" w:sz="0" w:space="0" w:color="auto"/>
                    <w:left w:val="none" w:sz="0" w:space="0" w:color="auto"/>
                    <w:bottom w:val="none" w:sz="0" w:space="0" w:color="auto"/>
                    <w:right w:val="none" w:sz="0" w:space="0" w:color="auto"/>
                  </w:divBdr>
                  <w:divsChild>
                    <w:div w:id="126896340">
                      <w:marLeft w:val="0"/>
                      <w:marRight w:val="0"/>
                      <w:marTop w:val="0"/>
                      <w:marBottom w:val="0"/>
                      <w:divBdr>
                        <w:top w:val="none" w:sz="0" w:space="0" w:color="auto"/>
                        <w:left w:val="none" w:sz="0" w:space="0" w:color="auto"/>
                        <w:bottom w:val="none" w:sz="0" w:space="0" w:color="auto"/>
                        <w:right w:val="none" w:sz="0" w:space="0" w:color="auto"/>
                      </w:divBdr>
                      <w:divsChild>
                        <w:div w:id="266472809">
                          <w:marLeft w:val="0"/>
                          <w:marRight w:val="0"/>
                          <w:marTop w:val="0"/>
                          <w:marBottom w:val="0"/>
                          <w:divBdr>
                            <w:top w:val="none" w:sz="0" w:space="0" w:color="auto"/>
                            <w:left w:val="none" w:sz="0" w:space="0" w:color="auto"/>
                            <w:bottom w:val="none" w:sz="0" w:space="0" w:color="auto"/>
                            <w:right w:val="none" w:sz="0" w:space="0" w:color="auto"/>
                          </w:divBdr>
                          <w:divsChild>
                            <w:div w:id="33966606">
                              <w:marLeft w:val="0"/>
                              <w:marRight w:val="0"/>
                              <w:marTop w:val="0"/>
                              <w:marBottom w:val="0"/>
                              <w:divBdr>
                                <w:top w:val="none" w:sz="0" w:space="0" w:color="auto"/>
                                <w:left w:val="none" w:sz="0" w:space="0" w:color="auto"/>
                                <w:bottom w:val="none" w:sz="0" w:space="0" w:color="auto"/>
                                <w:right w:val="none" w:sz="0" w:space="0" w:color="auto"/>
                              </w:divBdr>
                              <w:divsChild>
                                <w:div w:id="719282890">
                                  <w:marLeft w:val="0"/>
                                  <w:marRight w:val="0"/>
                                  <w:marTop w:val="0"/>
                                  <w:marBottom w:val="0"/>
                                  <w:divBdr>
                                    <w:top w:val="none" w:sz="0" w:space="0" w:color="auto"/>
                                    <w:left w:val="none" w:sz="0" w:space="0" w:color="auto"/>
                                    <w:bottom w:val="none" w:sz="0" w:space="0" w:color="auto"/>
                                    <w:right w:val="none" w:sz="0" w:space="0" w:color="auto"/>
                                  </w:divBdr>
                                  <w:divsChild>
                                    <w:div w:id="2054769483">
                                      <w:marLeft w:val="0"/>
                                      <w:marRight w:val="0"/>
                                      <w:marTop w:val="0"/>
                                      <w:marBottom w:val="0"/>
                                      <w:divBdr>
                                        <w:top w:val="none" w:sz="0" w:space="0" w:color="auto"/>
                                        <w:left w:val="none" w:sz="0" w:space="0" w:color="auto"/>
                                        <w:bottom w:val="none" w:sz="0" w:space="0" w:color="auto"/>
                                        <w:right w:val="none" w:sz="0" w:space="0" w:color="auto"/>
                                      </w:divBdr>
                                      <w:divsChild>
                                        <w:div w:id="1334407986">
                                          <w:marLeft w:val="0"/>
                                          <w:marRight w:val="0"/>
                                          <w:marTop w:val="0"/>
                                          <w:marBottom w:val="525"/>
                                          <w:divBdr>
                                            <w:top w:val="none" w:sz="0" w:space="0" w:color="auto"/>
                                            <w:left w:val="none" w:sz="0" w:space="0" w:color="auto"/>
                                            <w:bottom w:val="none" w:sz="0" w:space="0" w:color="auto"/>
                                            <w:right w:val="none" w:sz="0" w:space="0" w:color="auto"/>
                                          </w:divBdr>
                                          <w:divsChild>
                                            <w:div w:id="1849908556">
                                              <w:marLeft w:val="0"/>
                                              <w:marRight w:val="0"/>
                                              <w:marTop w:val="0"/>
                                              <w:marBottom w:val="0"/>
                                              <w:divBdr>
                                                <w:top w:val="none" w:sz="0" w:space="0" w:color="auto"/>
                                                <w:left w:val="none" w:sz="0" w:space="0" w:color="auto"/>
                                                <w:bottom w:val="none" w:sz="0" w:space="0" w:color="auto"/>
                                                <w:right w:val="none" w:sz="0" w:space="0" w:color="auto"/>
                                              </w:divBdr>
                                              <w:divsChild>
                                                <w:div w:id="1001662720">
                                                  <w:marLeft w:val="0"/>
                                                  <w:marRight w:val="0"/>
                                                  <w:marTop w:val="225"/>
                                                  <w:marBottom w:val="0"/>
                                                  <w:divBdr>
                                                    <w:top w:val="none" w:sz="0" w:space="0" w:color="auto"/>
                                                    <w:left w:val="none" w:sz="0" w:space="0" w:color="auto"/>
                                                    <w:bottom w:val="none" w:sz="0" w:space="0" w:color="auto"/>
                                                    <w:right w:val="none" w:sz="0" w:space="0" w:color="auto"/>
                                                  </w:divBdr>
                                                  <w:divsChild>
                                                    <w:div w:id="13669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380650">
      <w:bodyDiv w:val="1"/>
      <w:marLeft w:val="0"/>
      <w:marRight w:val="0"/>
      <w:marTop w:val="0"/>
      <w:marBottom w:val="0"/>
      <w:divBdr>
        <w:top w:val="none" w:sz="0" w:space="0" w:color="auto"/>
        <w:left w:val="none" w:sz="0" w:space="0" w:color="auto"/>
        <w:bottom w:val="none" w:sz="0" w:space="0" w:color="auto"/>
        <w:right w:val="none" w:sz="0" w:space="0" w:color="auto"/>
      </w:divBdr>
    </w:div>
    <w:div w:id="306513676">
      <w:bodyDiv w:val="1"/>
      <w:marLeft w:val="0"/>
      <w:marRight w:val="0"/>
      <w:marTop w:val="0"/>
      <w:marBottom w:val="0"/>
      <w:divBdr>
        <w:top w:val="none" w:sz="0" w:space="0" w:color="auto"/>
        <w:left w:val="none" w:sz="0" w:space="0" w:color="auto"/>
        <w:bottom w:val="none" w:sz="0" w:space="0" w:color="auto"/>
        <w:right w:val="none" w:sz="0" w:space="0" w:color="auto"/>
      </w:divBdr>
    </w:div>
    <w:div w:id="472910718">
      <w:bodyDiv w:val="1"/>
      <w:marLeft w:val="0"/>
      <w:marRight w:val="0"/>
      <w:marTop w:val="0"/>
      <w:marBottom w:val="0"/>
      <w:divBdr>
        <w:top w:val="none" w:sz="0" w:space="0" w:color="auto"/>
        <w:left w:val="none" w:sz="0" w:space="0" w:color="auto"/>
        <w:bottom w:val="none" w:sz="0" w:space="0" w:color="auto"/>
        <w:right w:val="none" w:sz="0" w:space="0" w:color="auto"/>
      </w:divBdr>
    </w:div>
    <w:div w:id="504130895">
      <w:bodyDiv w:val="1"/>
      <w:marLeft w:val="0"/>
      <w:marRight w:val="0"/>
      <w:marTop w:val="0"/>
      <w:marBottom w:val="240"/>
      <w:divBdr>
        <w:top w:val="none" w:sz="0" w:space="0" w:color="auto"/>
        <w:left w:val="none" w:sz="0" w:space="0" w:color="auto"/>
        <w:bottom w:val="none" w:sz="0" w:space="0" w:color="auto"/>
        <w:right w:val="none" w:sz="0" w:space="0" w:color="auto"/>
      </w:divBdr>
      <w:divsChild>
        <w:div w:id="1841000680">
          <w:marLeft w:val="0"/>
          <w:marRight w:val="0"/>
          <w:marTop w:val="0"/>
          <w:marBottom w:val="0"/>
          <w:divBdr>
            <w:top w:val="none" w:sz="0" w:space="0" w:color="auto"/>
            <w:left w:val="none" w:sz="0" w:space="0" w:color="auto"/>
            <w:bottom w:val="none" w:sz="0" w:space="0" w:color="auto"/>
            <w:right w:val="none" w:sz="0" w:space="0" w:color="auto"/>
          </w:divBdr>
          <w:divsChild>
            <w:div w:id="494877479">
              <w:marLeft w:val="150"/>
              <w:marRight w:val="150"/>
              <w:marTop w:val="0"/>
              <w:marBottom w:val="0"/>
              <w:divBdr>
                <w:top w:val="none" w:sz="0" w:space="0" w:color="auto"/>
                <w:left w:val="none" w:sz="0" w:space="0" w:color="auto"/>
                <w:bottom w:val="none" w:sz="0" w:space="0" w:color="auto"/>
                <w:right w:val="none" w:sz="0" w:space="0" w:color="auto"/>
              </w:divBdr>
              <w:divsChild>
                <w:div w:id="1365592283">
                  <w:marLeft w:val="-2400"/>
                  <w:marRight w:val="0"/>
                  <w:marTop w:val="0"/>
                  <w:marBottom w:val="0"/>
                  <w:divBdr>
                    <w:top w:val="none" w:sz="0" w:space="0" w:color="auto"/>
                    <w:left w:val="none" w:sz="0" w:space="0" w:color="auto"/>
                    <w:bottom w:val="none" w:sz="0" w:space="0" w:color="auto"/>
                    <w:right w:val="none" w:sz="0" w:space="0" w:color="auto"/>
                  </w:divBdr>
                  <w:divsChild>
                    <w:div w:id="2115710508">
                      <w:marLeft w:val="2400"/>
                      <w:marRight w:val="0"/>
                      <w:marTop w:val="0"/>
                      <w:marBottom w:val="0"/>
                      <w:divBdr>
                        <w:top w:val="none" w:sz="0" w:space="0" w:color="auto"/>
                        <w:left w:val="none" w:sz="0" w:space="0" w:color="auto"/>
                        <w:bottom w:val="none" w:sz="0" w:space="0" w:color="auto"/>
                        <w:right w:val="none" w:sz="0" w:space="0" w:color="auto"/>
                      </w:divBdr>
                      <w:divsChild>
                        <w:div w:id="72167117">
                          <w:marLeft w:val="0"/>
                          <w:marRight w:val="-2400"/>
                          <w:marTop w:val="0"/>
                          <w:marBottom w:val="0"/>
                          <w:divBdr>
                            <w:top w:val="none" w:sz="0" w:space="0" w:color="auto"/>
                            <w:left w:val="none" w:sz="0" w:space="0" w:color="auto"/>
                            <w:bottom w:val="none" w:sz="0" w:space="0" w:color="auto"/>
                            <w:right w:val="none" w:sz="0" w:space="0" w:color="auto"/>
                          </w:divBdr>
                          <w:divsChild>
                            <w:div w:id="1204975458">
                              <w:marLeft w:val="0"/>
                              <w:marRight w:val="2400"/>
                              <w:marTop w:val="0"/>
                              <w:marBottom w:val="0"/>
                              <w:divBdr>
                                <w:top w:val="none" w:sz="0" w:space="0" w:color="auto"/>
                                <w:left w:val="none" w:sz="0" w:space="0" w:color="auto"/>
                                <w:bottom w:val="none" w:sz="0" w:space="0" w:color="auto"/>
                                <w:right w:val="none" w:sz="0" w:space="0" w:color="auto"/>
                              </w:divBdr>
                              <w:divsChild>
                                <w:div w:id="264383213">
                                  <w:marLeft w:val="0"/>
                                  <w:marRight w:val="0"/>
                                  <w:marTop w:val="0"/>
                                  <w:marBottom w:val="150"/>
                                  <w:divBdr>
                                    <w:top w:val="none" w:sz="0" w:space="0" w:color="auto"/>
                                    <w:left w:val="none" w:sz="0" w:space="0" w:color="auto"/>
                                    <w:bottom w:val="none" w:sz="0" w:space="0" w:color="auto"/>
                                    <w:right w:val="none" w:sz="0" w:space="0" w:color="auto"/>
                                  </w:divBdr>
                                  <w:divsChild>
                                    <w:div w:id="1492139786">
                                      <w:marLeft w:val="0"/>
                                      <w:marRight w:val="0"/>
                                      <w:marTop w:val="0"/>
                                      <w:marBottom w:val="0"/>
                                      <w:divBdr>
                                        <w:top w:val="none" w:sz="0" w:space="0" w:color="auto"/>
                                        <w:left w:val="none" w:sz="0" w:space="0" w:color="auto"/>
                                        <w:bottom w:val="none" w:sz="0" w:space="0" w:color="auto"/>
                                        <w:right w:val="none" w:sz="0" w:space="0" w:color="auto"/>
                                      </w:divBdr>
                                      <w:divsChild>
                                        <w:div w:id="658265426">
                                          <w:marLeft w:val="0"/>
                                          <w:marRight w:val="0"/>
                                          <w:marTop w:val="0"/>
                                          <w:marBottom w:val="0"/>
                                          <w:divBdr>
                                            <w:top w:val="none" w:sz="0" w:space="0" w:color="auto"/>
                                            <w:left w:val="none" w:sz="0" w:space="0" w:color="auto"/>
                                            <w:bottom w:val="none" w:sz="0" w:space="0" w:color="auto"/>
                                            <w:right w:val="none" w:sz="0" w:space="0" w:color="auto"/>
                                          </w:divBdr>
                                          <w:divsChild>
                                            <w:div w:id="540479810">
                                              <w:marLeft w:val="0"/>
                                              <w:marRight w:val="0"/>
                                              <w:marTop w:val="0"/>
                                              <w:marBottom w:val="0"/>
                                              <w:divBdr>
                                                <w:top w:val="none" w:sz="0" w:space="0" w:color="auto"/>
                                                <w:left w:val="none" w:sz="0" w:space="0" w:color="auto"/>
                                                <w:bottom w:val="none" w:sz="0" w:space="0" w:color="auto"/>
                                                <w:right w:val="none" w:sz="0" w:space="0" w:color="auto"/>
                                              </w:divBdr>
                                              <w:divsChild>
                                                <w:div w:id="115682945">
                                                  <w:marLeft w:val="0"/>
                                                  <w:marRight w:val="0"/>
                                                  <w:marTop w:val="0"/>
                                                  <w:marBottom w:val="0"/>
                                                  <w:divBdr>
                                                    <w:top w:val="none" w:sz="0" w:space="0" w:color="auto"/>
                                                    <w:left w:val="none" w:sz="0" w:space="0" w:color="auto"/>
                                                    <w:bottom w:val="none" w:sz="0" w:space="0" w:color="auto"/>
                                                    <w:right w:val="none" w:sz="0" w:space="0" w:color="auto"/>
                                                  </w:divBdr>
                                                  <w:divsChild>
                                                    <w:div w:id="267205383">
                                                      <w:marLeft w:val="0"/>
                                                      <w:marRight w:val="0"/>
                                                      <w:marTop w:val="0"/>
                                                      <w:marBottom w:val="0"/>
                                                      <w:divBdr>
                                                        <w:top w:val="none" w:sz="0" w:space="0" w:color="auto"/>
                                                        <w:left w:val="none" w:sz="0" w:space="0" w:color="auto"/>
                                                        <w:bottom w:val="none" w:sz="0" w:space="0" w:color="auto"/>
                                                        <w:right w:val="none" w:sz="0" w:space="0" w:color="auto"/>
                                                      </w:divBdr>
                                                      <w:divsChild>
                                                        <w:div w:id="44927792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14811921">
      <w:bodyDiv w:val="1"/>
      <w:marLeft w:val="0"/>
      <w:marRight w:val="0"/>
      <w:marTop w:val="0"/>
      <w:marBottom w:val="0"/>
      <w:divBdr>
        <w:top w:val="none" w:sz="0" w:space="0" w:color="auto"/>
        <w:left w:val="none" w:sz="0" w:space="0" w:color="auto"/>
        <w:bottom w:val="none" w:sz="0" w:space="0" w:color="auto"/>
        <w:right w:val="none" w:sz="0" w:space="0" w:color="auto"/>
      </w:divBdr>
    </w:div>
    <w:div w:id="767770398">
      <w:bodyDiv w:val="1"/>
      <w:marLeft w:val="0"/>
      <w:marRight w:val="0"/>
      <w:marTop w:val="0"/>
      <w:marBottom w:val="0"/>
      <w:divBdr>
        <w:top w:val="none" w:sz="0" w:space="0" w:color="auto"/>
        <w:left w:val="none" w:sz="0" w:space="0" w:color="auto"/>
        <w:bottom w:val="none" w:sz="0" w:space="0" w:color="auto"/>
        <w:right w:val="none" w:sz="0" w:space="0" w:color="auto"/>
      </w:divBdr>
      <w:divsChild>
        <w:div w:id="120613336">
          <w:marLeft w:val="120"/>
          <w:marRight w:val="120"/>
          <w:marTop w:val="120"/>
          <w:marBottom w:val="120"/>
          <w:divBdr>
            <w:top w:val="none" w:sz="0" w:space="0" w:color="auto"/>
            <w:left w:val="none" w:sz="0" w:space="0" w:color="auto"/>
            <w:bottom w:val="none" w:sz="0" w:space="0" w:color="auto"/>
            <w:right w:val="none" w:sz="0" w:space="0" w:color="auto"/>
          </w:divBdr>
          <w:divsChild>
            <w:div w:id="1019311596">
              <w:marLeft w:val="0"/>
              <w:marRight w:val="0"/>
              <w:marTop w:val="0"/>
              <w:marBottom w:val="0"/>
              <w:divBdr>
                <w:top w:val="none" w:sz="0" w:space="0" w:color="auto"/>
                <w:left w:val="none" w:sz="0" w:space="0" w:color="auto"/>
                <w:bottom w:val="none" w:sz="0" w:space="0" w:color="auto"/>
                <w:right w:val="none" w:sz="0" w:space="0" w:color="auto"/>
              </w:divBdr>
              <w:divsChild>
                <w:div w:id="319889021">
                  <w:marLeft w:val="0"/>
                  <w:marRight w:val="0"/>
                  <w:marTop w:val="0"/>
                  <w:marBottom w:val="0"/>
                  <w:divBdr>
                    <w:top w:val="none" w:sz="0" w:space="0" w:color="auto"/>
                    <w:left w:val="none" w:sz="0" w:space="0" w:color="auto"/>
                    <w:bottom w:val="none" w:sz="0" w:space="0" w:color="auto"/>
                    <w:right w:val="none" w:sz="0" w:space="0" w:color="auto"/>
                  </w:divBdr>
                  <w:divsChild>
                    <w:div w:id="179511562">
                      <w:marLeft w:val="0"/>
                      <w:marRight w:val="0"/>
                      <w:marTop w:val="0"/>
                      <w:marBottom w:val="0"/>
                      <w:divBdr>
                        <w:top w:val="none" w:sz="0" w:space="0" w:color="auto"/>
                        <w:left w:val="none" w:sz="0" w:space="0" w:color="auto"/>
                        <w:bottom w:val="none" w:sz="0" w:space="0" w:color="auto"/>
                        <w:right w:val="none" w:sz="0" w:space="0" w:color="auto"/>
                      </w:divBdr>
                      <w:divsChild>
                        <w:div w:id="1933315777">
                          <w:marLeft w:val="0"/>
                          <w:marRight w:val="0"/>
                          <w:marTop w:val="0"/>
                          <w:marBottom w:val="0"/>
                          <w:divBdr>
                            <w:top w:val="none" w:sz="0" w:space="0" w:color="auto"/>
                            <w:left w:val="none" w:sz="0" w:space="0" w:color="auto"/>
                            <w:bottom w:val="none" w:sz="0" w:space="0" w:color="auto"/>
                            <w:right w:val="none" w:sz="0" w:space="0" w:color="auto"/>
                          </w:divBdr>
                          <w:divsChild>
                            <w:div w:id="1083189090">
                              <w:marLeft w:val="0"/>
                              <w:marRight w:val="0"/>
                              <w:marTop w:val="0"/>
                              <w:marBottom w:val="0"/>
                              <w:divBdr>
                                <w:top w:val="none" w:sz="0" w:space="0" w:color="auto"/>
                                <w:left w:val="none" w:sz="0" w:space="0" w:color="auto"/>
                                <w:bottom w:val="none" w:sz="0" w:space="0" w:color="auto"/>
                                <w:right w:val="none" w:sz="0" w:space="0" w:color="auto"/>
                              </w:divBdr>
                              <w:divsChild>
                                <w:div w:id="2125033415">
                                  <w:marLeft w:val="0"/>
                                  <w:marRight w:val="0"/>
                                  <w:marTop w:val="0"/>
                                  <w:marBottom w:val="0"/>
                                  <w:divBdr>
                                    <w:top w:val="none" w:sz="0" w:space="0" w:color="auto"/>
                                    <w:left w:val="none" w:sz="0" w:space="0" w:color="auto"/>
                                    <w:bottom w:val="none" w:sz="0" w:space="0" w:color="auto"/>
                                    <w:right w:val="none" w:sz="0" w:space="0" w:color="auto"/>
                                  </w:divBdr>
                                  <w:divsChild>
                                    <w:div w:id="14870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656007">
      <w:bodyDiv w:val="1"/>
      <w:marLeft w:val="0"/>
      <w:marRight w:val="0"/>
      <w:marTop w:val="0"/>
      <w:marBottom w:val="0"/>
      <w:divBdr>
        <w:top w:val="none" w:sz="0" w:space="0" w:color="auto"/>
        <w:left w:val="none" w:sz="0" w:space="0" w:color="auto"/>
        <w:bottom w:val="none" w:sz="0" w:space="0" w:color="auto"/>
        <w:right w:val="none" w:sz="0" w:space="0" w:color="auto"/>
      </w:divBdr>
      <w:divsChild>
        <w:div w:id="872569922">
          <w:marLeft w:val="0"/>
          <w:marRight w:val="0"/>
          <w:marTop w:val="0"/>
          <w:marBottom w:val="0"/>
          <w:divBdr>
            <w:top w:val="none" w:sz="0" w:space="0" w:color="auto"/>
            <w:left w:val="none" w:sz="0" w:space="0" w:color="auto"/>
            <w:bottom w:val="none" w:sz="0" w:space="0" w:color="auto"/>
            <w:right w:val="none" w:sz="0" w:space="0" w:color="auto"/>
          </w:divBdr>
          <w:divsChild>
            <w:div w:id="1643805195">
              <w:marLeft w:val="150"/>
              <w:marRight w:val="0"/>
              <w:marTop w:val="75"/>
              <w:marBottom w:val="75"/>
              <w:divBdr>
                <w:top w:val="none" w:sz="0" w:space="0" w:color="auto"/>
                <w:left w:val="none" w:sz="0" w:space="0" w:color="auto"/>
                <w:bottom w:val="none" w:sz="0" w:space="0" w:color="auto"/>
                <w:right w:val="none" w:sz="0" w:space="0" w:color="auto"/>
              </w:divBdr>
              <w:divsChild>
                <w:div w:id="18163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956569">
      <w:bodyDiv w:val="1"/>
      <w:marLeft w:val="0"/>
      <w:marRight w:val="0"/>
      <w:marTop w:val="0"/>
      <w:marBottom w:val="0"/>
      <w:divBdr>
        <w:top w:val="none" w:sz="0" w:space="0" w:color="auto"/>
        <w:left w:val="none" w:sz="0" w:space="0" w:color="auto"/>
        <w:bottom w:val="none" w:sz="0" w:space="0" w:color="auto"/>
        <w:right w:val="none" w:sz="0" w:space="0" w:color="auto"/>
      </w:divBdr>
      <w:divsChild>
        <w:div w:id="669212467">
          <w:marLeft w:val="0"/>
          <w:marRight w:val="0"/>
          <w:marTop w:val="0"/>
          <w:marBottom w:val="0"/>
          <w:divBdr>
            <w:top w:val="none" w:sz="0" w:space="0" w:color="auto"/>
            <w:left w:val="none" w:sz="0" w:space="0" w:color="auto"/>
            <w:bottom w:val="none" w:sz="0" w:space="0" w:color="auto"/>
            <w:right w:val="none" w:sz="0" w:space="0" w:color="auto"/>
          </w:divBdr>
          <w:divsChild>
            <w:div w:id="11199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9851">
      <w:bodyDiv w:val="1"/>
      <w:marLeft w:val="0"/>
      <w:marRight w:val="0"/>
      <w:marTop w:val="0"/>
      <w:marBottom w:val="240"/>
      <w:divBdr>
        <w:top w:val="none" w:sz="0" w:space="0" w:color="auto"/>
        <w:left w:val="none" w:sz="0" w:space="0" w:color="auto"/>
        <w:bottom w:val="none" w:sz="0" w:space="0" w:color="auto"/>
        <w:right w:val="none" w:sz="0" w:space="0" w:color="auto"/>
      </w:divBdr>
      <w:divsChild>
        <w:div w:id="2133672186">
          <w:marLeft w:val="0"/>
          <w:marRight w:val="0"/>
          <w:marTop w:val="0"/>
          <w:marBottom w:val="0"/>
          <w:divBdr>
            <w:top w:val="none" w:sz="0" w:space="0" w:color="auto"/>
            <w:left w:val="none" w:sz="0" w:space="0" w:color="auto"/>
            <w:bottom w:val="none" w:sz="0" w:space="0" w:color="auto"/>
            <w:right w:val="none" w:sz="0" w:space="0" w:color="auto"/>
          </w:divBdr>
          <w:divsChild>
            <w:div w:id="1829200916">
              <w:marLeft w:val="150"/>
              <w:marRight w:val="150"/>
              <w:marTop w:val="0"/>
              <w:marBottom w:val="0"/>
              <w:divBdr>
                <w:top w:val="none" w:sz="0" w:space="0" w:color="auto"/>
                <w:left w:val="none" w:sz="0" w:space="0" w:color="auto"/>
                <w:bottom w:val="none" w:sz="0" w:space="0" w:color="auto"/>
                <w:right w:val="none" w:sz="0" w:space="0" w:color="auto"/>
              </w:divBdr>
              <w:divsChild>
                <w:div w:id="2006736792">
                  <w:marLeft w:val="-2400"/>
                  <w:marRight w:val="0"/>
                  <w:marTop w:val="0"/>
                  <w:marBottom w:val="0"/>
                  <w:divBdr>
                    <w:top w:val="none" w:sz="0" w:space="0" w:color="auto"/>
                    <w:left w:val="none" w:sz="0" w:space="0" w:color="auto"/>
                    <w:bottom w:val="none" w:sz="0" w:space="0" w:color="auto"/>
                    <w:right w:val="none" w:sz="0" w:space="0" w:color="auto"/>
                  </w:divBdr>
                  <w:divsChild>
                    <w:div w:id="336346963">
                      <w:marLeft w:val="2400"/>
                      <w:marRight w:val="0"/>
                      <w:marTop w:val="0"/>
                      <w:marBottom w:val="0"/>
                      <w:divBdr>
                        <w:top w:val="none" w:sz="0" w:space="0" w:color="auto"/>
                        <w:left w:val="none" w:sz="0" w:space="0" w:color="auto"/>
                        <w:bottom w:val="none" w:sz="0" w:space="0" w:color="auto"/>
                        <w:right w:val="none" w:sz="0" w:space="0" w:color="auto"/>
                      </w:divBdr>
                      <w:divsChild>
                        <w:div w:id="627013584">
                          <w:marLeft w:val="0"/>
                          <w:marRight w:val="-2400"/>
                          <w:marTop w:val="0"/>
                          <w:marBottom w:val="0"/>
                          <w:divBdr>
                            <w:top w:val="none" w:sz="0" w:space="0" w:color="auto"/>
                            <w:left w:val="none" w:sz="0" w:space="0" w:color="auto"/>
                            <w:bottom w:val="none" w:sz="0" w:space="0" w:color="auto"/>
                            <w:right w:val="none" w:sz="0" w:space="0" w:color="auto"/>
                          </w:divBdr>
                          <w:divsChild>
                            <w:div w:id="1966153551">
                              <w:marLeft w:val="0"/>
                              <w:marRight w:val="2400"/>
                              <w:marTop w:val="0"/>
                              <w:marBottom w:val="0"/>
                              <w:divBdr>
                                <w:top w:val="none" w:sz="0" w:space="0" w:color="auto"/>
                                <w:left w:val="none" w:sz="0" w:space="0" w:color="auto"/>
                                <w:bottom w:val="none" w:sz="0" w:space="0" w:color="auto"/>
                                <w:right w:val="none" w:sz="0" w:space="0" w:color="auto"/>
                              </w:divBdr>
                              <w:divsChild>
                                <w:div w:id="146869302">
                                  <w:marLeft w:val="0"/>
                                  <w:marRight w:val="0"/>
                                  <w:marTop w:val="0"/>
                                  <w:marBottom w:val="150"/>
                                  <w:divBdr>
                                    <w:top w:val="none" w:sz="0" w:space="0" w:color="auto"/>
                                    <w:left w:val="none" w:sz="0" w:space="0" w:color="auto"/>
                                    <w:bottom w:val="none" w:sz="0" w:space="0" w:color="auto"/>
                                    <w:right w:val="none" w:sz="0" w:space="0" w:color="auto"/>
                                  </w:divBdr>
                                  <w:divsChild>
                                    <w:div w:id="1951818746">
                                      <w:marLeft w:val="0"/>
                                      <w:marRight w:val="0"/>
                                      <w:marTop w:val="0"/>
                                      <w:marBottom w:val="0"/>
                                      <w:divBdr>
                                        <w:top w:val="none" w:sz="0" w:space="0" w:color="auto"/>
                                        <w:left w:val="none" w:sz="0" w:space="0" w:color="auto"/>
                                        <w:bottom w:val="none" w:sz="0" w:space="0" w:color="auto"/>
                                        <w:right w:val="none" w:sz="0" w:space="0" w:color="auto"/>
                                      </w:divBdr>
                                      <w:divsChild>
                                        <w:div w:id="92406730">
                                          <w:marLeft w:val="0"/>
                                          <w:marRight w:val="0"/>
                                          <w:marTop w:val="0"/>
                                          <w:marBottom w:val="0"/>
                                          <w:divBdr>
                                            <w:top w:val="none" w:sz="0" w:space="0" w:color="auto"/>
                                            <w:left w:val="none" w:sz="0" w:space="0" w:color="auto"/>
                                            <w:bottom w:val="none" w:sz="0" w:space="0" w:color="auto"/>
                                            <w:right w:val="none" w:sz="0" w:space="0" w:color="auto"/>
                                          </w:divBdr>
                                          <w:divsChild>
                                            <w:div w:id="1241872449">
                                              <w:marLeft w:val="0"/>
                                              <w:marRight w:val="0"/>
                                              <w:marTop w:val="0"/>
                                              <w:marBottom w:val="0"/>
                                              <w:divBdr>
                                                <w:top w:val="none" w:sz="0" w:space="0" w:color="auto"/>
                                                <w:left w:val="none" w:sz="0" w:space="0" w:color="auto"/>
                                                <w:bottom w:val="none" w:sz="0" w:space="0" w:color="auto"/>
                                                <w:right w:val="none" w:sz="0" w:space="0" w:color="auto"/>
                                              </w:divBdr>
                                              <w:divsChild>
                                                <w:div w:id="843326528">
                                                  <w:marLeft w:val="0"/>
                                                  <w:marRight w:val="0"/>
                                                  <w:marTop w:val="0"/>
                                                  <w:marBottom w:val="0"/>
                                                  <w:divBdr>
                                                    <w:top w:val="none" w:sz="0" w:space="0" w:color="auto"/>
                                                    <w:left w:val="none" w:sz="0" w:space="0" w:color="auto"/>
                                                    <w:bottom w:val="none" w:sz="0" w:space="0" w:color="auto"/>
                                                    <w:right w:val="none" w:sz="0" w:space="0" w:color="auto"/>
                                                  </w:divBdr>
                                                  <w:divsChild>
                                                    <w:div w:id="1838764793">
                                                      <w:marLeft w:val="0"/>
                                                      <w:marRight w:val="0"/>
                                                      <w:marTop w:val="0"/>
                                                      <w:marBottom w:val="0"/>
                                                      <w:divBdr>
                                                        <w:top w:val="none" w:sz="0" w:space="0" w:color="auto"/>
                                                        <w:left w:val="none" w:sz="0" w:space="0" w:color="auto"/>
                                                        <w:bottom w:val="none" w:sz="0" w:space="0" w:color="auto"/>
                                                        <w:right w:val="none" w:sz="0" w:space="0" w:color="auto"/>
                                                      </w:divBdr>
                                                      <w:divsChild>
                                                        <w:div w:id="7965317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1403611">
      <w:bodyDiv w:val="1"/>
      <w:marLeft w:val="0"/>
      <w:marRight w:val="0"/>
      <w:marTop w:val="0"/>
      <w:marBottom w:val="0"/>
      <w:divBdr>
        <w:top w:val="none" w:sz="0" w:space="0" w:color="auto"/>
        <w:left w:val="none" w:sz="0" w:space="0" w:color="auto"/>
        <w:bottom w:val="none" w:sz="0" w:space="0" w:color="auto"/>
        <w:right w:val="none" w:sz="0" w:space="0" w:color="auto"/>
      </w:divBdr>
    </w:div>
    <w:div w:id="1719546443">
      <w:bodyDiv w:val="1"/>
      <w:marLeft w:val="0"/>
      <w:marRight w:val="0"/>
      <w:marTop w:val="0"/>
      <w:marBottom w:val="0"/>
      <w:divBdr>
        <w:top w:val="none" w:sz="0" w:space="0" w:color="auto"/>
        <w:left w:val="none" w:sz="0" w:space="0" w:color="auto"/>
        <w:bottom w:val="none" w:sz="0" w:space="0" w:color="auto"/>
        <w:right w:val="none" w:sz="0" w:space="0" w:color="auto"/>
      </w:divBdr>
    </w:div>
    <w:div w:id="1744141129">
      <w:bodyDiv w:val="1"/>
      <w:marLeft w:val="0"/>
      <w:marRight w:val="0"/>
      <w:marTop w:val="0"/>
      <w:marBottom w:val="0"/>
      <w:divBdr>
        <w:top w:val="none" w:sz="0" w:space="0" w:color="auto"/>
        <w:left w:val="none" w:sz="0" w:space="0" w:color="auto"/>
        <w:bottom w:val="none" w:sz="0" w:space="0" w:color="auto"/>
        <w:right w:val="none" w:sz="0" w:space="0" w:color="auto"/>
      </w:divBdr>
    </w:div>
    <w:div w:id="1801652802">
      <w:bodyDiv w:val="1"/>
      <w:marLeft w:val="0"/>
      <w:marRight w:val="0"/>
      <w:marTop w:val="0"/>
      <w:marBottom w:val="0"/>
      <w:divBdr>
        <w:top w:val="none" w:sz="0" w:space="0" w:color="auto"/>
        <w:left w:val="none" w:sz="0" w:space="0" w:color="auto"/>
        <w:bottom w:val="none" w:sz="0" w:space="0" w:color="auto"/>
        <w:right w:val="none" w:sz="0" w:space="0" w:color="auto"/>
      </w:divBdr>
    </w:div>
    <w:div w:id="1943878611">
      <w:bodyDiv w:val="1"/>
      <w:marLeft w:val="0"/>
      <w:marRight w:val="0"/>
      <w:marTop w:val="0"/>
      <w:marBottom w:val="0"/>
      <w:divBdr>
        <w:top w:val="none" w:sz="0" w:space="0" w:color="auto"/>
        <w:left w:val="none" w:sz="0" w:space="0" w:color="auto"/>
        <w:bottom w:val="none" w:sz="0" w:space="0" w:color="auto"/>
        <w:right w:val="none" w:sz="0" w:space="0" w:color="auto"/>
      </w:divBdr>
    </w:div>
    <w:div w:id="206753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93D3D-BE68-49A6-AB94-8A6D56510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17</Pages>
  <Words>4950</Words>
  <Characters>28218</Characters>
  <Application>Microsoft Office Word</Application>
  <DocSecurity>0</DocSecurity>
  <Lines>235</Lines>
  <Paragraphs>66</Paragraphs>
  <ScaleCrop>false</ScaleCrop>
  <Company>cbc</Company>
  <LinksUpToDate>false</LinksUpToDate>
  <CharactersWithSpaces>33102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人事評審會提案</dc:title>
  <dc:creator>秘書處長秘書室</dc:creator>
  <cp:lastModifiedBy>ssl</cp:lastModifiedBy>
  <cp:revision>7</cp:revision>
  <cp:lastPrinted>2020-04-27T06:56:00Z</cp:lastPrinted>
  <dcterms:created xsi:type="dcterms:W3CDTF">2020-04-28T05:36:00Z</dcterms:created>
  <dcterms:modified xsi:type="dcterms:W3CDTF">2020-04-28T06:02:00Z</dcterms:modified>
</cp:coreProperties>
</file>