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4</w:t>
            </w:r>
          </w:hyperlink>
        </w:p>
        <w:p>
          <w:pPr>
            <w:pStyle w:val="Tartalomjegyzk2"/>
            <w:tabs>
              <w:tab w:val="clear" w:pos="788"/>
              <w:tab w:val="clear" w:pos="9016"/>
              <w:tab w:val="right" w:pos="9070" w:leader="dot"/>
            </w:tabs>
            <w:rPr/>
          </w:pPr>
          <w:hyperlink w:anchor="__RefHeading___Toc1587_44600127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1531_2065436672">
            <w:r>
              <w:rPr>
                <w:rStyle w:val="Jegyzkhivatkozs"/>
              </w:rPr>
              <w:t>1.3 Piros-Fekete-Fa</w:t>
              <w:tab/>
              <w:t>7</w:t>
            </w:r>
          </w:hyperlink>
        </w:p>
        <w:p>
          <w:pPr>
            <w:pStyle w:val="Tartalomjegyzk2"/>
            <w:tabs>
              <w:tab w:val="clear" w:pos="788"/>
              <w:tab w:val="clear" w:pos="9016"/>
              <w:tab w:val="right" w:pos="9070" w:leader="dot"/>
            </w:tabs>
            <w:rPr/>
          </w:pPr>
          <w:hyperlink w:anchor="__RefHeading___Toc2991_1132801084">
            <w:r>
              <w:rPr>
                <w:rStyle w:val="Jegyzkhivatkozs"/>
              </w:rPr>
              <w:t>1.4 B fák</w:t>
              <w:tab/>
              <w:t>9</w:t>
            </w:r>
          </w:hyperlink>
        </w:p>
        <w:p>
          <w:pPr>
            <w:pStyle w:val="Tartalomjegyzk2"/>
            <w:tabs>
              <w:tab w:val="clear" w:pos="788"/>
              <w:tab w:val="clear" w:pos="9016"/>
              <w:tab w:val="right" w:pos="9070" w:leader="dot"/>
            </w:tabs>
            <w:rPr/>
          </w:pPr>
          <w:hyperlink w:anchor="__RefHeading___Toc2993_1132801084">
            <w:r>
              <w:rPr>
                <w:rStyle w:val="Jegyzkhivatkozs"/>
              </w:rPr>
              <w:t>1.5 Hasító táblák</w:t>
              <w:tab/>
              <w:t>12</w:t>
            </w:r>
          </w:hyperlink>
        </w:p>
        <w:p>
          <w:pPr>
            <w:pStyle w:val="Tartalomjegyzk2"/>
            <w:tabs>
              <w:tab w:val="clear" w:pos="788"/>
              <w:tab w:val="clear" w:pos="9016"/>
              <w:tab w:val="right" w:pos="9070" w:leader="dot"/>
            </w:tabs>
            <w:rPr/>
          </w:pPr>
          <w:hyperlink w:anchor="__RefHeading___Toc2995_1132801084">
            <w:r>
              <w:rPr>
                <w:rStyle w:val="Jegyzkhivatkozs"/>
              </w:rPr>
              <w:t>1.6 HAT</w:t>
              <w:tab/>
              <w:t>13</w:t>
            </w:r>
          </w:hyperlink>
        </w:p>
        <w:p>
          <w:pPr>
            <w:pStyle w:val="Tartalomjegyzk2"/>
            <w:tabs>
              <w:tab w:val="clear" w:pos="788"/>
              <w:tab w:val="clear" w:pos="9016"/>
              <w:tab w:val="right" w:pos="9070" w:leader="dot"/>
            </w:tabs>
            <w:rPr/>
          </w:pPr>
          <w:hyperlink w:anchor="__RefHeading___Toc2997_1132801084">
            <w:r>
              <w:rPr>
                <w:rStyle w:val="Jegyzkhivatkozs"/>
              </w:rPr>
              <w:t>1.7 Összehasonlítás(Tábla elemzéssel)</w:t>
              <w:tab/>
              <w:t>14</w:t>
            </w:r>
          </w:hyperlink>
        </w:p>
        <w:p>
          <w:pPr>
            <w:pStyle w:val="Tartalomjegyzk1"/>
            <w:tabs>
              <w:tab w:val="clear" w:pos="567"/>
              <w:tab w:val="clear" w:pos="8503"/>
              <w:tab w:val="right" w:pos="9070" w:leader="dot"/>
            </w:tabs>
            <w:rPr/>
          </w:pPr>
          <w:hyperlink w:anchor="__RefHeading___Toc2999_1132801084">
            <w:r>
              <w:rPr>
                <w:rStyle w:val="Jegyzkhivatkozs"/>
              </w:rPr>
              <w:t>2 Gyorsított Tömb</w:t>
              <w:tab/>
              <w:t>16</w:t>
            </w:r>
          </w:hyperlink>
        </w:p>
        <w:p>
          <w:pPr>
            <w:pStyle w:val="Tartalomjegyzk2"/>
            <w:tabs>
              <w:tab w:val="clear" w:pos="788"/>
              <w:tab w:val="clear" w:pos="9016"/>
              <w:tab w:val="right" w:pos="9070" w:leader="dot"/>
            </w:tabs>
            <w:rPr/>
          </w:pPr>
          <w:hyperlink w:anchor="__RefHeading___Toc3001_1132801084">
            <w:r>
              <w:rPr>
                <w:rStyle w:val="Jegyzkhivatkozs"/>
              </w:rPr>
              <w:t>2.1 Alapötlet és Szerkezet</w:t>
              <w:tab/>
              <w:t>16</w:t>
            </w:r>
          </w:hyperlink>
        </w:p>
        <w:p>
          <w:pPr>
            <w:pStyle w:val="Tartalomjegyzk2"/>
            <w:tabs>
              <w:tab w:val="clear" w:pos="788"/>
              <w:tab w:val="clear" w:pos="9016"/>
              <w:tab w:val="right" w:pos="9070" w:leader="dot"/>
            </w:tabs>
            <w:rPr/>
          </w:pPr>
          <w:hyperlink w:anchor="__RefHeading___Toc3003_1132801084">
            <w:r>
              <w:rPr>
                <w:rStyle w:val="Jegyzkhivatkozs"/>
              </w:rPr>
              <w:t>2.2 Leírás és elemzés</w:t>
              <w:tab/>
              <w:t>17</w:t>
            </w:r>
          </w:hyperlink>
        </w:p>
        <w:p>
          <w:pPr>
            <w:pStyle w:val="Tartalomjegyzk3"/>
            <w:tabs>
              <w:tab w:val="clear" w:pos="1276"/>
              <w:tab w:val="clear" w:pos="9016"/>
              <w:tab w:val="right" w:pos="9070" w:leader="dot"/>
            </w:tabs>
            <w:rPr/>
          </w:pPr>
          <w:hyperlink w:anchor="__RefHeading___Toc3005_1132801084">
            <w:r>
              <w:rPr>
                <w:rStyle w:val="Jegyzkhivatkozs"/>
              </w:rPr>
              <w:t xml:space="preserve">2.2.1 </w:t>
            </w:r>
            <w:r>
              <w:rPr>
                <w:rStyle w:val="Jegyzkhivatkozs"/>
                <w:i w:val="false"/>
                <w:iCs w:val="false"/>
              </w:rPr>
              <w:t>Létreozás</w:t>
            </w:r>
            <w:r>
              <w:rPr>
                <w:rStyle w:val="Jegyzkhivatkozs"/>
              </w:rPr>
              <w:tab/>
              <w:t>19</w:t>
            </w:r>
          </w:hyperlink>
        </w:p>
        <w:p>
          <w:pPr>
            <w:pStyle w:val="Tartalomjegyzk3"/>
            <w:tabs>
              <w:tab w:val="clear" w:pos="1276"/>
              <w:tab w:val="clear" w:pos="9016"/>
              <w:tab w:val="right" w:pos="9070" w:leader="dot"/>
            </w:tabs>
            <w:rPr/>
          </w:pPr>
          <w:hyperlink w:anchor="__RefHeading___Toc3007_1132801084">
            <w:r>
              <w:rPr>
                <w:rStyle w:val="Jegyzkhivatkozs"/>
              </w:rPr>
              <w:t xml:space="preserve">2.2.2 </w:t>
            </w:r>
            <w:r>
              <w:rPr>
                <w:rStyle w:val="Jegyzkhivatkozs"/>
                <w:i w:val="false"/>
                <w:iCs w:val="false"/>
              </w:rPr>
              <w:t>Megsemmisítés</w:t>
            </w:r>
            <w:r>
              <w:rPr>
                <w:rStyle w:val="Jegyzkhivatkozs"/>
              </w:rPr>
              <w:tab/>
              <w:t>20</w:t>
            </w:r>
          </w:hyperlink>
        </w:p>
        <w:p>
          <w:pPr>
            <w:pStyle w:val="Tartalomjegyzk3"/>
            <w:tabs>
              <w:tab w:val="clear" w:pos="1276"/>
              <w:tab w:val="clear" w:pos="9016"/>
              <w:tab w:val="right" w:pos="9070" w:leader="dot"/>
            </w:tabs>
            <w:rPr/>
          </w:pPr>
          <w:hyperlink w:anchor="__RefHeading___Toc2881_2418417342">
            <w:r>
              <w:rPr>
                <w:rStyle w:val="Jegyzkhivatkozs"/>
              </w:rPr>
              <w:t xml:space="preserve">2.2.3 </w:t>
            </w:r>
            <w:r>
              <w:rPr>
                <w:rStyle w:val="Jegyzkhivatkozs"/>
                <w:i w:val="false"/>
                <w:iCs w:val="false"/>
              </w:rPr>
              <w:t>GetRelPos</w:t>
            </w:r>
            <w:r>
              <w:rPr>
                <w:rStyle w:val="Jegyzkhivatkozs"/>
              </w:rPr>
              <w:tab/>
              <w:t>20</w:t>
            </w:r>
          </w:hyperlink>
        </w:p>
        <w:p>
          <w:pPr>
            <w:pStyle w:val="Tartalomjegyzk3"/>
            <w:tabs>
              <w:tab w:val="clear" w:pos="1276"/>
              <w:tab w:val="clear" w:pos="9016"/>
              <w:tab w:val="right" w:pos="9070" w:leader="dot"/>
            </w:tabs>
            <w:rPr/>
          </w:pPr>
          <w:hyperlink w:anchor="__RefHeading___Toc1580_4263731678">
            <w:r>
              <w:rPr>
                <w:rStyle w:val="Jegyzkhivatkozs"/>
              </w:rPr>
              <w:t xml:space="preserve">2.2.4 </w:t>
            </w:r>
            <w:r>
              <w:rPr>
                <w:rStyle w:val="Jegyzkhivatkozs"/>
                <w:i w:val="false"/>
                <w:iCs w:val="false"/>
              </w:rPr>
              <w:t>BalanceShift:</w:t>
            </w:r>
            <w:r>
              <w:rPr>
                <w:rStyle w:val="Jegyzkhivatkozs"/>
              </w:rPr>
              <w:tab/>
              <w:t>23</w:t>
            </w:r>
          </w:hyperlink>
        </w:p>
        <w:p>
          <w:pPr>
            <w:pStyle w:val="Tartalomjegyzk3"/>
            <w:tabs>
              <w:tab w:val="clear" w:pos="1276"/>
              <w:tab w:val="clear" w:pos="9016"/>
              <w:tab w:val="right" w:pos="9070" w:leader="dot"/>
            </w:tabs>
            <w:rPr/>
          </w:pPr>
          <w:hyperlink w:anchor="__RefHeading___Toc1582_4263731678">
            <w:r>
              <w:rPr>
                <w:rStyle w:val="Jegyzkhivatkozs"/>
              </w:rPr>
              <w:t xml:space="preserve">2.2.5 </w:t>
            </w:r>
            <w:r>
              <w:rPr>
                <w:rStyle w:val="Jegyzkhivatkozs"/>
                <w:i w:val="false"/>
                <w:iCs w:val="false"/>
              </w:rPr>
              <w:t>További segédfüggvények:</w:t>
            </w:r>
            <w:r>
              <w:rPr>
                <w:rStyle w:val="Jegyzkhivatkozs"/>
              </w:rPr>
              <w:tab/>
              <w:t>27</w:t>
            </w:r>
          </w:hyperlink>
        </w:p>
        <w:p>
          <w:pPr>
            <w:pStyle w:val="Tartalomjegyzk3"/>
            <w:tabs>
              <w:tab w:val="clear" w:pos="1276"/>
              <w:tab w:val="clear" w:pos="9016"/>
              <w:tab w:val="right" w:pos="9070" w:leader="dot"/>
            </w:tabs>
            <w:rPr/>
          </w:pPr>
          <w:hyperlink w:anchor="__RefHeading___Toc2883_2418417342">
            <w:r>
              <w:rPr>
                <w:rStyle w:val="Jegyzkhivatkozs"/>
              </w:rPr>
              <w:t>2.2.6 Mutáció</w:t>
              <w:tab/>
              <w:t>29</w:t>
            </w:r>
          </w:hyperlink>
        </w:p>
        <w:p>
          <w:pPr>
            <w:pStyle w:val="Tartalomjegyzk3"/>
            <w:tabs>
              <w:tab w:val="clear" w:pos="1276"/>
              <w:tab w:val="clear" w:pos="9016"/>
              <w:tab w:val="right" w:pos="9070" w:leader="dot"/>
            </w:tabs>
            <w:rPr/>
          </w:pPr>
          <w:hyperlink w:anchor="__RefHeading___Toc2885_2418417342">
            <w:r>
              <w:rPr>
                <w:rStyle w:val="Jegyzkhivatkozs"/>
              </w:rPr>
              <w:t>2.2.7 Elérés</w:t>
              <w:tab/>
              <w:t>32</w:t>
            </w:r>
          </w:hyperlink>
        </w:p>
        <w:p>
          <w:pPr>
            <w:pStyle w:val="Tartalomjegyzk1"/>
            <w:tabs>
              <w:tab w:val="clear" w:pos="567"/>
              <w:tab w:val="clear" w:pos="8503"/>
              <w:tab w:val="right" w:pos="9070" w:leader="dot"/>
            </w:tabs>
            <w:rPr/>
          </w:pPr>
          <w:hyperlink w:anchor="__RefHeading___Toc2887_2418417342">
            <w:r>
              <w:rPr>
                <w:rStyle w:val="Jegyzkhivatkozs"/>
              </w:rPr>
              <w:t>3 Implementáció, mérések</w:t>
              <w:tab/>
              <w:t>34</w:t>
            </w:r>
          </w:hyperlink>
        </w:p>
        <w:p>
          <w:pPr>
            <w:pStyle w:val="Tartalomjegyzk2"/>
            <w:tabs>
              <w:tab w:val="clear" w:pos="788"/>
              <w:tab w:val="clear" w:pos="9016"/>
              <w:tab w:val="right" w:pos="9070" w:leader="dot"/>
            </w:tabs>
            <w:rPr/>
          </w:pPr>
          <w:hyperlink w:anchor="__RefHeading___Toc1298_1312389254">
            <w:r>
              <w:rPr>
                <w:rStyle w:val="Jegyzkhivatkozs"/>
              </w:rPr>
              <w:t>3.1 Implementáció</w:t>
              <w:tab/>
              <w:t>34</w:t>
            </w:r>
          </w:hyperlink>
        </w:p>
        <w:p>
          <w:pPr>
            <w:pStyle w:val="Tartalomjegyzk2"/>
            <w:tabs>
              <w:tab w:val="clear" w:pos="788"/>
              <w:tab w:val="clear" w:pos="9016"/>
              <w:tab w:val="right" w:pos="9070" w:leader="dot"/>
            </w:tabs>
            <w:rPr/>
          </w:pPr>
          <w:hyperlink w:anchor="__RefHeading___Toc1300_1312389254">
            <w:r>
              <w:rPr>
                <w:rStyle w:val="Jegyzkhivatkozs"/>
              </w:rPr>
              <w:t>3.2 Verifikáció</w:t>
              <w:tab/>
              <w:t>35</w:t>
            </w:r>
          </w:hyperlink>
        </w:p>
        <w:p>
          <w:pPr>
            <w:pStyle w:val="Tartalomjegyzk2"/>
            <w:tabs>
              <w:tab w:val="clear" w:pos="788"/>
              <w:tab w:val="clear" w:pos="9016"/>
              <w:tab w:val="right" w:pos="9070" w:leader="dot"/>
            </w:tabs>
            <w:rPr/>
          </w:pPr>
          <w:hyperlink w:anchor="__RefHeading___Toc2889_2418417342">
            <w:r>
              <w:rPr>
                <w:rStyle w:val="Jegyzkhivatkozs"/>
              </w:rPr>
              <w:t>3.3 Mérés</w:t>
              <w:tab/>
              <w:t>36</w:t>
            </w:r>
          </w:hyperlink>
        </w:p>
        <w:p>
          <w:pPr>
            <w:pStyle w:val="Tartalomjegyzk2"/>
            <w:tabs>
              <w:tab w:val="clear" w:pos="788"/>
              <w:tab w:val="clear" w:pos="9016"/>
              <w:tab w:val="right" w:pos="9070" w:leader="dot"/>
            </w:tabs>
            <w:rPr/>
          </w:pPr>
          <w:hyperlink w:anchor="__RefHeading___Toc2893_2418417342">
            <w:r>
              <w:rPr>
                <w:rStyle w:val="Jegyzkhivatkozs"/>
              </w:rPr>
              <w:t>3.4 elemzés, felhasználhatóság</w:t>
              <w:tab/>
              <w:t>38</w:t>
            </w:r>
          </w:hyperlink>
        </w:p>
        <w:p>
          <w:pPr>
            <w:pStyle w:val="Tartalomjegyzk1"/>
            <w:tabs>
              <w:tab w:val="clear" w:pos="567"/>
              <w:tab w:val="clear" w:pos="8503"/>
              <w:tab w:val="right" w:pos="9070" w:leader="dot"/>
            </w:tabs>
            <w:rPr/>
          </w:pPr>
          <w:hyperlink w:anchor="__RefHeading___Toc2895_2418417342">
            <w:r>
              <w:rPr>
                <w:rStyle w:val="Jegyzkhivatkozs"/>
              </w:rPr>
              <w:t>4 Összefoglalás és További lehetőségek</w:t>
              <w:tab/>
              <w:t>39</w:t>
            </w:r>
          </w:hyperlink>
        </w:p>
        <w:p>
          <w:pPr>
            <w:pStyle w:val="Tartalomjegyzk2"/>
            <w:tabs>
              <w:tab w:val="clear" w:pos="788"/>
              <w:tab w:val="clear" w:pos="9016"/>
              <w:tab w:val="right" w:pos="9070" w:leader="dot"/>
            </w:tabs>
            <w:rPr/>
          </w:pPr>
          <w:hyperlink w:anchor="__RefHeading___Toc1676_3221834476">
            <w:r>
              <w:rPr>
                <w:rStyle w:val="Jegyzkhivatkozs"/>
              </w:rPr>
              <w:t>4.1 megjegyzések</w:t>
              <w:tab/>
              <w:t>39</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ezekben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r>
        <w:br w:type="page"/>
      </w:r>
    </w:p>
    <w:p>
      <w:pPr>
        <w:pStyle w:val="Normal"/>
        <w:spacing w:lineRule="auto" w:line="259" w:before="0" w:after="160"/>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Cmsor1"/>
        <w:numPr>
          <w:ilvl w:val="0"/>
          <w:numId w:val="2"/>
        </w:numPr>
        <w:ind w:left="357" w:right="0" w:hanging="357"/>
        <w:rPr/>
      </w:pPr>
      <w:bookmarkStart w:id="0" w:name="__RefHeading___Toc1678_3221834476"/>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és összemrésükhöz, elengedhetetlen a megfelelő ismeretük.Ahhoz, hogy a különböző sebességbeli előnyökről beszélhessek, elengedhetetlen az alapvető fogalmak és definíciók bevezetése.</w:t>
      </w:r>
    </w:p>
    <w:p>
      <w:pPr>
        <w:pStyle w:val="Normal"/>
        <w:jc w:val="both"/>
        <w:rPr/>
      </w:pPr>
      <w:r>
        <w:rPr/>
        <w:t xml:space="preserve">Mivel a sebességeket az implementáció és a fizikai architektúra nagyban befolyásolja,a naiv implementációk mérése önmagában nem adna teljes képet. Továbbá az is fontos tényező, hogy mik az elméleti korlátai egy algoritmusnak vagy adatstruktúrának. Hogy ezekről matematikailag letisztult módon beszélhessünk, érdemes azt vizsgálni hogyan viselkedik egy adatstruktúra vagy algoritmus, ha a bemenet, vagy tárolt elemek száma minden határon túlnő, azaz a végtelenhez tart.Ez önmagában csak két lehetőséget hordozna,vagy a végtelenbe tart, vagy valamilyen konstanshoz. Ahhoz, hogy a végtelenbe tartó sebességeket össze tudjuk hasonlítani, be kell vezetnünk egy olyan matematikai jelölést módszert amely képes a végtelenbe tartó függvények között valamilyen relációt, hierarchiát felállítani. </w:t>
      </w:r>
    </w:p>
    <w:p>
      <w:pPr>
        <w:pStyle w:val="Tableoffigures"/>
        <w:jc w:val="center"/>
        <w:rPr/>
      </w:pPr>
      <w:r>
        <w:drawing>
          <wp:anchor behindDoc="0" distT="0" distB="0" distL="0" distR="0" simplePos="0" locked="0" layoutInCell="1" allowOverlap="1" relativeHeight="20">
            <wp:simplePos x="0" y="0"/>
            <wp:positionH relativeFrom="column">
              <wp:align>center</wp:align>
            </wp:positionH>
            <wp:positionV relativeFrom="paragraph">
              <wp:posOffset>28575</wp:posOffset>
            </wp:positionV>
            <wp:extent cx="5654675" cy="3187700"/>
            <wp:effectExtent l="0" t="0" r="0" b="0"/>
            <wp:wrapSquare wrapText="largest"/>
            <wp:docPr id="1"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5" descr=""/>
                    <pic:cNvPicPr>
                      <a:picLocks noChangeAspect="1" noChangeArrowheads="1"/>
                    </pic:cNvPicPr>
                  </pic:nvPicPr>
                  <pic:blipFill>
                    <a:blip r:embed="rId2"/>
                    <a:stretch>
                      <a:fillRect/>
                    </a:stretch>
                  </pic:blipFill>
                  <pic:spPr bwMode="auto">
                    <a:xfrm>
                      <a:off x="0" y="0"/>
                      <a:ext cx="5654675" cy="3187700"/>
                    </a:xfrm>
                    <a:prstGeom prst="rect">
                      <a:avLst/>
                    </a:prstGeom>
                  </pic:spPr>
                </pic:pic>
              </a:graphicData>
            </a:graphic>
          </wp:anchor>
        </w:drawing>
      </w:r>
      <w:r>
        <w:rPr/>
        <w:t>1</w:t>
      </w:r>
      <w:r>
        <w:rPr/>
        <w:t>. Ábra</w:t>
      </w:r>
    </w:p>
    <w:p>
      <w:pPr>
        <w:pStyle w:val="Normal"/>
        <w:jc w:val="both"/>
        <w:rPr/>
      </w:pPr>
      <w:r>
        <w:rPr/>
        <w:t xml:space="preserve">Egy vizsgált f függvényt akkor nevezhetünk nagyobbnak egy másik g függvénynél végtelenben, ha f tetszőleges pozitív c konstans együtthatója mellett is, n változó végtelenbe tartása során létezik n0 küszöbindex amelytől n&gt;n0 esetén c*f(n)&gt;g(n). Ekkor f felülről becsüli g-t. Ezt úgy jelöljük, hogy g=O(f). Ez a nagy Ordó jelölés. </w:t>
      </w:r>
      <w:r>
        <w:rPr>
          <w:rFonts w:eastAsia="Calibri" w:cs="DejaVu Sans"/>
          <w:color w:val="auto"/>
          <w:kern w:val="0"/>
          <w:sz w:val="24"/>
          <w:szCs w:val="22"/>
          <w:lang w:val="hu-HU" w:eastAsia="en-US" w:bidi="ar-SA"/>
        </w:rPr>
        <w:t>Előfordulhat az is</w:t>
      </w:r>
      <w:r>
        <w:rPr/>
        <w:t>, hogy n változó végtelenbe tartása során létezik n0 küszöbindex amelytől n&gt;n0 esetén c*f(n)</w:t>
      </w:r>
      <w:r>
        <w:rPr>
          <w:rFonts w:eastAsia="Calibri" w:cs="DejaVu Sans"/>
          <w:color w:val="auto"/>
          <w:kern w:val="0"/>
          <w:sz w:val="24"/>
          <w:szCs w:val="22"/>
          <w:lang w:val="hu-HU" w:eastAsia="en-US" w:bidi="ar-SA"/>
        </w:rPr>
        <w:t>&lt;</w:t>
      </w:r>
      <w:r>
        <w:rPr/>
        <w:t xml:space="preserve">g(n). Ekkor f </w:t>
      </w:r>
      <w:r>
        <w:rPr>
          <w:rFonts w:eastAsia="Calibri" w:cs="DejaVu Sans"/>
          <w:color w:val="auto"/>
          <w:kern w:val="0"/>
          <w:sz w:val="24"/>
          <w:szCs w:val="22"/>
          <w:lang w:val="hu-HU" w:eastAsia="en-US" w:bidi="ar-SA"/>
        </w:rPr>
        <w:t>alulról</w:t>
      </w:r>
      <w:r>
        <w:rPr/>
        <w:t xml:space="preserve"> becsüli g-t. Ezt g=Omega(f)-el jelöljük. Ha mindkettő fennáll, g=Theta(f). </w:t>
      </w:r>
    </w:p>
    <w:p>
      <w:pPr>
        <w:pStyle w:val="Normal"/>
        <w:jc w:val="both"/>
        <w:rPr/>
      </w:pPr>
      <w:r>
        <w:rPr>
          <w:rFonts w:eastAsia="Calibri" w:cs="DejaVu Sans"/>
          <w:color w:val="000000"/>
          <w:kern w:val="0"/>
          <w:sz w:val="24"/>
          <w:szCs w:val="22"/>
          <w:lang w:val="hu-HU" w:eastAsia="en-US" w:bidi="ar-SA"/>
        </w:rPr>
        <w:t>Ennek megfelelően, az ábrán A quadratikus függvény felülről becsüli a másik kettőt, a lineárist C1-től, a logarithmikust C2-től. Ennek megfelelően, azok alulról becsülik a quadratikus függvényt ugyanezektől a küszöbértékektől. A lineáris függvény C3-tól felülről becsüli a logratmikust. Ennek megfelelően, a logaritmikus függvény C3-tól alulról becsüli a lineárist. Ezen felül minden függvény alulról és felülről is becsüli önmagát, mivel egynél nagyobb konstans szorzóval minden elem nagyobb, egynél kisebb konstans szorzóval pedig minden elem kisebb mint az eredeti érték.</w:t>
      </w:r>
    </w:p>
    <w:p>
      <w:pPr>
        <w:pStyle w:val="Cmsor2"/>
        <w:numPr>
          <w:ilvl w:val="1"/>
          <w:numId w:val="2"/>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w:t>
      </w:r>
      <w:r>
        <w:rPr>
          <w:rFonts w:eastAsia="Calibri" w:cs="Times New Roman"/>
          <w:color w:val="auto"/>
          <w:kern w:val="0"/>
          <w:sz w:val="24"/>
          <w:szCs w:val="24"/>
          <w:lang w:val="hu-HU" w:eastAsia="en-US" w:bidi="ar-SA"/>
        </w:rPr>
        <w:t>D</w:t>
      </w:r>
      <w:r>
        <w:rPr>
          <w:rFonts w:cs="Times New Roman"/>
          <w:sz w:val="24"/>
          <w:szCs w:val="24"/>
        </w:rPr>
        <w:t xml:space="preserve">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w:t>
      </w:r>
      <w:r>
        <w:rPr>
          <w:rFonts w:eastAsia="Calibri" w:cs="Times New Roman"/>
          <w:color w:val="auto"/>
          <w:kern w:val="0"/>
          <w:sz w:val="24"/>
          <w:szCs w:val="24"/>
          <w:lang w:val="hu-HU" w:eastAsia="en-US" w:bidi="ar-SA"/>
        </w:rPr>
        <w:t>D</w:t>
      </w:r>
      <w:r>
        <w:rPr>
          <w:rFonts w:cs="Times New Roman"/>
          <w:sz w:val="24"/>
          <w:szCs w:val="24"/>
        </w:rPr>
        <w:t xml:space="preserve">eque mérete tart a végtelenhez az egy elemre jutó esély arra, hogy újra kell foglalni a memóriát 1/n,. A szükséges munka( másolás) n, így a várható munka: (1/n)*n, ami </w:t>
      </w:r>
      <w:r>
        <w:rPr>
          <w:rFonts w:eastAsia="Calibri" w:cs="Times New Roman"/>
          <w:color w:val="auto"/>
          <w:kern w:val="0"/>
          <w:sz w:val="24"/>
          <w:szCs w:val="24"/>
          <w:lang w:val="hu-HU" w:eastAsia="en-US" w:bidi="ar-SA"/>
        </w:rPr>
        <w:t>Theta</w:t>
      </w:r>
      <w:r>
        <w:rPr>
          <w:rFonts w:cs="Times New Roman"/>
          <w:sz w:val="24"/>
          <w:szCs w:val="24"/>
        </w:rPr>
        <w:t xml:space="preserve">(1). Ugyanakkor az is egy lehetőség, hogy egy modern rendszerben a közel betelt </w:t>
      </w:r>
      <w:r>
        <w:rPr>
          <w:rFonts w:eastAsia="Calibri" w:cs="Times New Roman"/>
          <w:color w:val="auto"/>
          <w:kern w:val="0"/>
          <w:sz w:val="24"/>
          <w:szCs w:val="24"/>
          <w:lang w:val="hu-HU" w:eastAsia="en-US" w:bidi="ar-SA"/>
        </w:rPr>
        <w:t>D</w:t>
      </w:r>
      <w:r>
        <w:rPr>
          <w:rFonts w:cs="Times New Roman"/>
          <w:sz w:val="24"/>
          <w:szCs w:val="24"/>
        </w:rPr>
        <w:t xml:space="preserve">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p>
    <w:p>
      <w:pPr>
        <w:pStyle w:val="Cmsor2"/>
        <w:numPr>
          <w:ilvl w:val="1"/>
          <w:numId w:val="2"/>
        </w:numPr>
        <w:ind w:left="431" w:right="0" w:hanging="431"/>
        <w:rPr>
          <w:highlight w:val="yellow"/>
        </w:rPr>
      </w:pPr>
      <w:bookmarkStart w:id="2" w:name="__RefHeading___Toc1587_44600127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„x” elemet ami után be szeretnénk szúrni, már elértük egy másik művelet részeként, akkor a beszúrás konstans idejű. Ehhez lefoglalunk egy új láncszemet a tárolni kívánt adattaggal, az új láncszem következő elemre mutató pointerét átállítjuk „x” következő elemre mutató pointerre, majd „x” előre mutató pointerét átállítjuk az újonnan létrehozott láncszem címére. Kétszeres láncolt lista esetén a visszafelé mutató pointereket is átállítjuk az előzőhöz hasonló gondolatmenet szerint, úgy, hogy az az új sorrendet tükrözze. A törlés szintén konstans idejű amennyiben megjegyeztük a törlendő elötti elemet, vagy 2-szeresen láncolt listával dolgozunk. Ekkor a utáció szintén csak annyit igényel, hogy az új állapothoz igazítjuk a pointereket. A láncolt listáknál felmerülhet, hogy egynél több elemet tárolunk egy láncszemben. Ekkor unrolled listáról beszélünk. Ehhez általában Vektort vagy Dequet használnak. Ezen kívül a láncolt listáknak egyéb különleges megoldásai is lehetnek, például a nullpointer (NIL) helyett őrelemek, amik egyedi listavéget jelölnek, vagy „első elötti” elemet jeleznek. Ezen kívül logikailag körkörös adattárolást igénylő problémákat érdemes lehet körkörös láncolt listákkal leírni, ahol az utolsó elemet az első követi.</w:t>
      </w:r>
    </w:p>
    <w:p>
      <w:pPr>
        <w:pStyle w:val="Tableoffigures"/>
        <w:ind w:left="0" w:right="0" w:hanging="0"/>
        <w:jc w:val="center"/>
        <w:rPr/>
      </w:pPr>
      <w:r>
        <w:drawing>
          <wp:anchor behindDoc="0" distT="0" distB="0" distL="0" distR="0" simplePos="0" locked="0" layoutInCell="1" allowOverlap="1" relativeHeight="21">
            <wp:simplePos x="0" y="0"/>
            <wp:positionH relativeFrom="column">
              <wp:posOffset>0</wp:posOffset>
            </wp:positionH>
            <wp:positionV relativeFrom="paragraph">
              <wp:posOffset>8255</wp:posOffset>
            </wp:positionV>
            <wp:extent cx="5759450" cy="4071620"/>
            <wp:effectExtent l="0" t="0" r="0" b="0"/>
            <wp:wrapTopAndBottom/>
            <wp:docPr id="3"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6" descr=""/>
                    <pic:cNvPicPr>
                      <a:picLocks noChangeAspect="1" noChangeArrowheads="1"/>
                    </pic:cNvPicPr>
                  </pic:nvPicPr>
                  <pic:blipFill>
                    <a:blip r:embed="rId4"/>
                    <a:stretch>
                      <a:fillRect/>
                    </a:stretch>
                  </pic:blipFill>
                  <pic:spPr bwMode="auto">
                    <a:xfrm>
                      <a:off x="0" y="0"/>
                      <a:ext cx="5759450" cy="4071620"/>
                    </a:xfrm>
                    <a:prstGeom prst="rect">
                      <a:avLst/>
                    </a:prstGeom>
                  </pic:spPr>
                </pic:pic>
              </a:graphicData>
            </a:graphic>
          </wp:anchor>
        </w:drawing>
      </w:r>
      <w:r>
        <w:rPr/>
        <w:t>2</w:t>
      </w:r>
      <w:r>
        <w:rPr/>
        <w:t xml:space="preserve">. Ábra </w:t>
      </w:r>
      <w:r>
        <w:rPr>
          <w:rFonts w:eastAsia="Calibri" w:cs="DejaVu Sans"/>
          <w:color w:val="auto"/>
          <w:kern w:val="0"/>
          <w:sz w:val="24"/>
          <w:szCs w:val="22"/>
          <w:lang w:val="hu-HU" w:eastAsia="en-US" w:bidi="ar-SA"/>
        </w:rPr>
        <w:t>a Listák főbb típusaihoz</w: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A láncolt listák egy fontos felhasználási módja, hogy fákat lehet velük implementálni. Ez úgy történik, hogy az adattag maga is lehet egy láncolt lista. A lánolt listákat általában közvetlenül olyan feladatok ellátására szánják, ahol a sorrendi, vagy esetleg fordított bejárás valószínű, és gyakori a beszúrás és törlés.</w:t>
      </w:r>
    </w:p>
    <w:p>
      <w:pPr>
        <w:pStyle w:val="Cmsor2"/>
        <w:numPr>
          <w:ilvl w:val="1"/>
          <w:numId w:val="2"/>
        </w:numPr>
        <w:ind w:left="431" w:right="0" w:hanging="431"/>
        <w:rPr/>
      </w:pPr>
      <w:bookmarkStart w:id="3" w:name="__RefHeading___Toc1531_2065436672"/>
      <w:bookmarkEnd w:id="3"/>
      <w:r>
        <w:rPr>
          <w:lang w:val="hu-HU" w:eastAsia="en-US" w:bidi="ar-SA"/>
        </w:rPr>
        <w:t>Piros</w:t>
      </w:r>
      <w:r>
        <w:rPr>
          <w:rFonts w:eastAsia="Calibri" w:cs="DejaVu Sans"/>
          <w:b/>
          <w:color w:val="000000"/>
          <w:kern w:val="0"/>
          <w:sz w:val="24"/>
          <w:szCs w:val="26"/>
          <w:lang w:val="hu-HU" w:eastAsia="en-US" w:bidi="ar-SA"/>
        </w:rPr>
        <w:t>-Fekete-</w:t>
      </w:r>
      <w:r>
        <w:rPr/>
        <w:t>Fa</w:t>
      </w:r>
    </w:p>
    <w:p>
      <w:pPr>
        <w:pStyle w:val="Normal"/>
        <w:ind w:left="0" w:right="0" w:hanging="0"/>
        <w:jc w:val="both"/>
        <w:rPr/>
      </w:pPr>
      <w:r>
        <w:rPr/>
        <w:t xml:space="preserve">A Piros-Fekete fa egy közel kiegyensúlyozott bináris keresőfa. Hogy a Piros-fekete Fát vizsgálhassuk, először ennek a jelentését kell megismernünk. A fa adatstruktúrák olyan adatstruktúrák amelyek rekurzív módon elágazva tárolják az elemeiket. A legelső elemet a fa gyökerének nevezzük, magukat az elemeket pedig csúcsoknak. Általában olyan láncolt listák által kerülnek implementálásra, ahol a láncszemek adattagja maga is lehet egy láncolt lista. Ennek megfelelően egy adott </w:t>
      </w:r>
      <w:r>
        <w:rPr>
          <w:rFonts w:eastAsia="Calibri" w:cs="DejaVu Sans"/>
          <w:color w:val="000000"/>
          <w:kern w:val="0"/>
          <w:sz w:val="24"/>
          <w:szCs w:val="22"/>
          <w:lang w:val="hu-HU" w:eastAsia="en-US" w:bidi="ar-SA"/>
        </w:rPr>
        <w:t>csúcsból legalább</w:t>
      </w:r>
      <w:r>
        <w:rPr/>
        <w:t xml:space="preserve"> 2 irányba mehetünk tovább, tehát n lépés után legalább 2^n </w:t>
      </w:r>
      <w:r>
        <w:rPr>
          <w:rFonts w:eastAsia="Calibri" w:cs="DejaVu Sans"/>
          <w:color w:val="000000"/>
          <w:kern w:val="0"/>
          <w:sz w:val="24"/>
          <w:szCs w:val="22"/>
          <w:lang w:val="hu-HU" w:eastAsia="en-US" w:bidi="ar-SA"/>
        </w:rPr>
        <w:t>csúcsba</w:t>
      </w:r>
      <w:r>
        <w:rPr/>
        <w:t xml:space="preserve"> juthatunk el. Ez exponenciálisan jobb, mint az elágazásmentes láncolt listák n lineáris ideje. Azokat a csúcsokat ahová adott x csúcsból juthatunk, x csúcs gyermekeinek nevezzük, a gyermekek számát a csúcs fokszámának. Ha minden csúcsnak ugyanannyi gyermeke van, ez a fa fokszáma is. A 2 fokszámú fákat bináris fáknak nevezzük.</w:t>
      </w:r>
    </w:p>
    <w:p>
      <w:pPr>
        <w:pStyle w:val="Normal"/>
        <w:ind w:left="0" w:right="0" w:hanging="0"/>
        <w:jc w:val="both"/>
        <w:rPr/>
      </w:pPr>
      <w:r>
        <w:rPr/>
        <w:t xml:space="preserve">Ez a tulajdonság azonban, csak akkor áll fenn, ha a fa kellően kiegyensúlyozott. Egy adott fa magasságán, azt értjük, hány lépésre van a legtávolabbi </w:t>
      </w:r>
      <w:r>
        <w:rPr>
          <w:rFonts w:eastAsia="Calibri" w:cs="DejaVu Sans"/>
          <w:color w:val="000000"/>
          <w:kern w:val="0"/>
          <w:sz w:val="24"/>
          <w:szCs w:val="22"/>
          <w:lang w:val="hu-HU" w:eastAsia="en-US" w:bidi="ar-SA"/>
        </w:rPr>
        <w:t>csúcs</w:t>
      </w:r>
      <w:r>
        <w:rPr/>
        <w:t xml:space="preserve"> a gyökértől. Levélnek azt a csúcsot nevezzük, amelynek nincsenek gyermekei, hanem adatokat tárol. Egy fát akkor nevezünk kiegyensúlyozottnak, ha minden levél vagy ugyanolyan messze van a gyökértől mint a legtávolabbi levél, vagy legfeljebb 1-el közelebb. Egy fa triviálisan kiegyensúlyozott, amikor üresen létrehozásra kerül. Ezután mutáció során a kiegyensúlyozottság megtartására több módszer ismert. Egy n elemű kiegyenbsúlyozott fa magassága lg(n), ahol a logaritmus alapja, a fa fokszáma.</w:t>
      </w:r>
    </w:p>
    <w:p>
      <w:pPr>
        <w:pStyle w:val="Normal"/>
        <w:ind w:left="0" w:right="0" w:hanging="0"/>
        <w:jc w:val="both"/>
        <w:rPr/>
      </w:pPr>
      <w:r>
        <w:rPr/>
        <w:t xml:space="preserve">A keresőfák olyan fák amelyek valamilyen egyértelműen sorba rendezhető elemeket tárolnak. Az elemek sorba vannak rendezve úgy, hogy 2 fokszám esetén egy csúcs </w:t>
      </w:r>
      <w:r>
        <w:rPr>
          <w:rFonts w:eastAsia="Calibri" w:cs="DejaVu Sans"/>
          <w:color w:val="000000"/>
          <w:kern w:val="0"/>
          <w:sz w:val="24"/>
          <w:szCs w:val="22"/>
          <w:lang w:val="hu-HU" w:eastAsia="en-US" w:bidi="ar-SA"/>
        </w:rPr>
        <w:t>bal</w:t>
      </w:r>
      <w:r>
        <w:rPr/>
        <w:t xml:space="preserve"> gyermeke mindig kisebb, a </w:t>
      </w:r>
      <w:r>
        <w:rPr>
          <w:rFonts w:eastAsia="Calibri" w:cs="DejaVu Sans"/>
          <w:color w:val="000000"/>
          <w:kern w:val="0"/>
          <w:sz w:val="24"/>
          <w:szCs w:val="22"/>
          <w:lang w:val="hu-HU" w:eastAsia="en-US" w:bidi="ar-SA"/>
        </w:rPr>
        <w:t>jobb</w:t>
      </w:r>
      <w:r>
        <w:rPr/>
        <w:t xml:space="preserve"> nagyobb, vagy egyenlő. </w:t>
      </w:r>
      <w:r>
        <w:rPr>
          <w:rFonts w:eastAsia="Calibri" w:cs="DejaVu Sans"/>
          <w:color w:val="000000"/>
          <w:kern w:val="0"/>
          <w:sz w:val="24"/>
          <w:szCs w:val="22"/>
          <w:lang w:val="hu-HU" w:eastAsia="en-US" w:bidi="ar-SA"/>
        </w:rPr>
        <w:t>Egy kiegyensúlyozott keresőfában</w:t>
      </w:r>
      <w:r>
        <w:rPr/>
        <w:t>, egy adott keresett érték megkeresése O(lg(n)) idejű, mivel lg(n) a maximális távolság, a gyökértől. A magasabb fokszámú keresőfák az 1.3. fejezet alatt, a B-fák által kerülnek bemutatásra. Amennyiben a fa nem tökéletesen kiegyensúlyozott, de a kiegyensúlyozatlanság mértéke korlátozott, a fa közel kiegyensúlyozottnak tekinthető.</w:t>
      </w:r>
    </w:p>
    <w:p>
      <w:pPr>
        <w:pStyle w:val="Tableoffigures"/>
        <w:jc w:val="center"/>
        <w:rPr/>
      </w:pPr>
      <w:r>
        <w:drawing>
          <wp:anchor behindDoc="0" distT="0" distB="0" distL="0" distR="0" simplePos="0" locked="0" layoutInCell="1" allowOverlap="1" relativeHeight="7">
            <wp:simplePos x="0" y="0"/>
            <wp:positionH relativeFrom="column">
              <wp:posOffset>596265</wp:posOffset>
            </wp:positionH>
            <wp:positionV relativeFrom="paragraph">
              <wp:posOffset>66040</wp:posOffset>
            </wp:positionV>
            <wp:extent cx="4707890" cy="3020060"/>
            <wp:effectExtent l="0" t="0" r="0" b="0"/>
            <wp:wrapTopAndBottom/>
            <wp:docPr id="4"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11" descr=""/>
                    <pic:cNvPicPr>
                      <a:picLocks noChangeAspect="1" noChangeArrowheads="1"/>
                    </pic:cNvPicPr>
                  </pic:nvPicPr>
                  <pic:blipFill>
                    <a:blip r:embed="rId5"/>
                    <a:srcRect l="0" t="0" r="0" b="54639"/>
                    <a:stretch>
                      <a:fillRect/>
                    </a:stretch>
                  </pic:blipFill>
                  <pic:spPr bwMode="auto">
                    <a:xfrm>
                      <a:off x="0" y="0"/>
                      <a:ext cx="4707890" cy="3020060"/>
                    </a:xfrm>
                    <a:prstGeom prst="rect">
                      <a:avLst/>
                    </a:prstGeom>
                  </pic:spPr>
                </pic:pic>
              </a:graphicData>
            </a:graphic>
          </wp:anchor>
        </w:drawing>
      </w:r>
      <w:r>
        <w:rPr/>
        <w:t>Á</w:t>
      </w:r>
      <w:r>
        <w:rPr/>
        <w:t>bra</w:t>
      </w:r>
    </w:p>
    <w:p>
      <w:pPr>
        <w:pStyle w:val="Normal"/>
        <w:ind w:left="0" w:right="0" w:hanging="0"/>
        <w:jc w:val="both"/>
        <w:rPr/>
      </w:pPr>
      <w:r>
        <w:rPr/>
        <w:t xml:space="preserve">A Piros-Fekete Fa olyan közel kiegyensúlyozott bináris keresőfa, amely a kiegyensúlyozottságot logaritmikus idejü többlet munkával, és csúcsonként 1 bit többlet helyhasználattal valósítja meg, amely azt jelöli, hogy az adott csúcs piros-e vagy fekete. </w:t>
      </w:r>
    </w:p>
    <w:p>
      <w:pPr>
        <w:pStyle w:val="Firstparagraph"/>
        <w:ind w:left="431" w:right="0" w:hanging="431"/>
        <w:jc w:val="both"/>
        <w:rPr/>
      </w:pPr>
      <w:r>
        <w:rPr/>
        <w:t xml:space="preserve">A </w:t>
      </w:r>
      <w:r>
        <w:rPr>
          <w:rFonts w:eastAsia="Calibri" w:cs="DejaVu Sans"/>
          <w:color w:val="000000"/>
          <w:kern w:val="0"/>
          <w:sz w:val="24"/>
          <w:szCs w:val="22"/>
          <w:lang w:val="hu-HU" w:eastAsia="en-US" w:bidi="ar-SA"/>
        </w:rPr>
        <w:t>Piros fekete fák fenttartanak néhány belső tulajdonságot, amelyek segítségével a közel kiegyensúlyozottság biztosított marad. Ezek a következők:</w:t>
      </w:r>
    </w:p>
    <w:p>
      <w:pPr>
        <w:pStyle w:val="Firstparagraph"/>
        <w:numPr>
          <w:ilvl w:val="0"/>
          <w:numId w:val="9"/>
        </w:numPr>
        <w:jc w:val="both"/>
        <w:rPr/>
      </w:pPr>
      <w:r>
        <w:rPr>
          <w:rFonts w:eastAsia="Calibri" w:cs="DejaVu Sans"/>
          <w:color w:val="000000"/>
          <w:kern w:val="0"/>
          <w:sz w:val="24"/>
          <w:szCs w:val="22"/>
          <w:lang w:val="hu-HU" w:eastAsia="en-US" w:bidi="ar-SA"/>
        </w:rPr>
        <w:t>Minden levél vagy piros vagy fekete</w:t>
      </w:r>
    </w:p>
    <w:p>
      <w:pPr>
        <w:pStyle w:val="Firstparagraph"/>
        <w:numPr>
          <w:ilvl w:val="0"/>
          <w:numId w:val="9"/>
        </w:numPr>
        <w:jc w:val="both"/>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A fa gyökere, és minden levél fekete.</w:t>
      </w:r>
    </w:p>
    <w:p>
      <w:pPr>
        <w:pStyle w:val="Normal"/>
        <w:numPr>
          <w:ilvl w:val="0"/>
          <w:numId w:val="9"/>
        </w:numPr>
        <w:jc w:val="both"/>
        <w:rPr/>
      </w:pPr>
      <w:r>
        <w:rPr>
          <w:rFonts w:eastAsia="Calibri" w:cs="DejaVu Sans"/>
          <w:color w:val="000000"/>
          <w:kern w:val="0"/>
          <w:sz w:val="24"/>
          <w:szCs w:val="22"/>
          <w:lang w:val="hu-HU" w:eastAsia="en-US" w:bidi="ar-SA"/>
        </w:rPr>
        <w:t>Minden piros csúcs gyerekei feketék</w:t>
      </w:r>
    </w:p>
    <w:p>
      <w:pPr>
        <w:pStyle w:val="Normal"/>
        <w:numPr>
          <w:ilvl w:val="0"/>
          <w:numId w:val="9"/>
        </w:numPr>
        <w:jc w:val="both"/>
        <w:rPr/>
      </w:pPr>
      <w:r>
        <w:rPr>
          <w:rFonts w:eastAsia="Calibri" w:cs="DejaVu Sans"/>
          <w:color w:val="000000"/>
          <w:kern w:val="0"/>
          <w:sz w:val="24"/>
          <w:szCs w:val="22"/>
          <w:lang w:val="hu-HU" w:eastAsia="en-US" w:bidi="ar-SA"/>
        </w:rPr>
        <w:t>A gyökértől minden levélig ugyanannyi fekete csúcs van.</w:t>
      </w:r>
    </w:p>
    <w:p>
      <w:pPr>
        <w:pStyle w:val="Firstparagraph"/>
        <w:ind w:left="431" w:right="0" w:hanging="431"/>
        <w:jc w:val="both"/>
        <w:rPr/>
      </w:pPr>
      <w:r>
        <w:rPr>
          <w:rFonts w:eastAsia="Calibri" w:cs="DejaVu Sans"/>
          <w:color w:val="000000"/>
          <w:kern w:val="0"/>
          <w:sz w:val="24"/>
          <w:szCs w:val="22"/>
          <w:lang w:val="hu-HU" w:eastAsia="en-US" w:bidi="ar-SA"/>
        </w:rPr>
        <w:t xml:space="preserve">Ezek fentartását átszinezésekkel, és ha kell, forgatásokkal éri el. A piros fekete fa képes fentartani azt a tulajdonságot, hogy a Gyökértől legtávolabbi csúcs legfeljebb kétszer olyan messzi, mint a gyökérhez legközelebbi. </w:t>
      </w:r>
    </w:p>
    <w:p>
      <w:pPr>
        <w:pStyle w:val="Normal"/>
        <w:ind w:left="431" w:right="0" w:hanging="431"/>
        <w:jc w:val="both"/>
        <w:rPr/>
      </w:pPr>
      <w:r>
        <w:rPr>
          <w:rFonts w:eastAsia="Calibri" w:cs="DejaVu Sans"/>
          <w:color w:val="000000"/>
          <w:kern w:val="0"/>
          <w:sz w:val="24"/>
          <w:szCs w:val="22"/>
          <w:lang w:val="hu-HU" w:eastAsia="en-US" w:bidi="ar-SA"/>
        </w:rPr>
        <w:t>A beszúrás törlés és keresés műveletek a a Piros fekete fa kiegyensúlyozó műveleteivel együtt is Theta és Ordo(lg n) idejűek.</w:t>
      </w:r>
    </w:p>
    <w:p>
      <w:pPr>
        <w:pStyle w:val="Cmsor2"/>
        <w:numPr>
          <w:ilvl w:val="1"/>
          <w:numId w:val="2"/>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adatgyüjtemények megvalósítására használunk, ahol gyakran történik beszúrás és törlés. A B fák olyan kiegyensúlyozott keresőfák, amelyek képesek csúcsonként több mint 2 gyermek tárolására. </w:t>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kizárólag itt történik adattárolás), legfelső szintjén a fa gyökere van. Lényegében minden müvelet innen indul, a bináris és egyéb keresőfákhoz hasonlóan, viszont az egy csúcsban tárolt elemek számának növelésével, laposabbá tehető, és az O(lg(n)) idejű műveleteknél, a logaritmus alapja a tárolt elemek számának fele. A B fák emellett, azért is gyorsabbak a gyakorlatban, a bináris keresőfáknál, mivel egymáshoz közel tárolnak adatokat, így egy adott </w:t>
      </w:r>
      <w:r>
        <w:rPr>
          <w:rFonts w:eastAsia="Calibri" w:cs="DejaVu Sans"/>
          <w:color w:val="auto"/>
          <w:kern w:val="0"/>
          <w:sz w:val="24"/>
          <w:szCs w:val="22"/>
          <w:lang w:val="hu-HU" w:eastAsia="en-US" w:bidi="ar-SA"/>
        </w:rPr>
        <w:t>RAM elérésnél</w:t>
      </w:r>
      <w:r>
        <w:rPr/>
        <w:t>, amelyeknek a mérete általában 64 bájt, olyan adatokat is betölt a processzor, amelyeket nem kért eredetileg, de nagy eséllyel szüksége lesz rá később. Ez a tulajdonság még nagyobb előnnyé válik, amikor HDD-kről töltjük be az adatokat, mivel ekkor sokkal nagyobb memóriaegységek kerülnek betöltésre mindenképpen, amit a B fa képes kihasználni. A B fák csúcsaiban a  fokszám nem konstans, hanem egy adott tartományban változik. Ez a tartomány általában egy fára jellemző maximális fokszám, és annak fele között mozog,kivével a gyökérben, ahol megengedett, hogy ennél kevesebb legyen. A kulcsok száma egy csúcsban, eggyel kisebb mint a gyermekek száma. A csúcsok belső tartalmát, mind a kulcsok, mind a gyermekek mutató</w:t>
      </w:r>
      <w:r>
        <w:rPr>
          <w:rFonts w:eastAsia="Calibri" w:cs="DejaVu Sans"/>
          <w:color w:val="auto"/>
          <w:kern w:val="0"/>
          <w:sz w:val="24"/>
          <w:szCs w:val="22"/>
          <w:lang w:val="hu-HU" w:eastAsia="en-US" w:bidi="ar-SA"/>
        </w:rPr>
        <w:t xml:space="preserve">i </w:t>
      </w:r>
      <w:r>
        <w:rPr/>
        <w:t xml:space="preserve">esetében </w:t>
      </w:r>
      <w:r>
        <w:rPr>
          <w:rFonts w:eastAsia="Calibri" w:cs="DejaVu Sans"/>
          <w:color w:val="auto"/>
          <w:kern w:val="0"/>
          <w:sz w:val="24"/>
          <w:szCs w:val="22"/>
          <w:lang w:val="hu-HU" w:eastAsia="en-US" w:bidi="ar-SA"/>
        </w:rPr>
        <w:t>D</w:t>
      </w:r>
      <w:r>
        <w:rPr/>
        <w:t>inamikus Tömbök látják el.</w:t>
      </w:r>
    </w:p>
    <w:p>
      <w:pPr>
        <w:pStyle w:val="Tableoffigures"/>
        <w:ind w:left="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75565</wp:posOffset>
            </wp:positionV>
            <wp:extent cx="4053205" cy="1718310"/>
            <wp:effectExtent l="0" t="0" r="0" b="0"/>
            <wp:wrapTopAndBottom/>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rcRect l="0" t="0" r="0" b="64813"/>
                    <a:stretch>
                      <a:fillRect/>
                    </a:stretch>
                  </pic:blipFill>
                  <pic:spPr bwMode="auto">
                    <a:xfrm>
                      <a:off x="0" y="0"/>
                      <a:ext cx="4053205" cy="1718310"/>
                    </a:xfrm>
                    <a:prstGeom prst="rect">
                      <a:avLst/>
                    </a:prstGeom>
                  </pic:spPr>
                </pic:pic>
              </a:graphicData>
            </a:graphic>
          </wp:anchor>
        </w:drawing>
      </w:r>
      <w:r>
        <w:rPr/>
        <w:t>3</w:t>
      </w:r>
      <w:r>
        <w:rPr/>
        <w:t>. Ábra Egyszerű B fa</w:t>
      </w:r>
    </w:p>
    <w:p>
      <w:pPr>
        <w:pStyle w:val="Normal"/>
        <w:numPr>
          <w:ilvl w:val="0"/>
          <w:numId w:val="0"/>
        </w:numPr>
        <w:ind w:left="720" w:right="0" w:hanging="0"/>
        <w:jc w:val="both"/>
        <w:rPr/>
      </w:pPr>
      <w:r>
        <w:rPr/>
        <w:t xml:space="preserve">A B Fák esetében a kiegyensúlyozottságot a csúcsok fokszámának határok között tartásával, és ezen határok megsértésének kezelésével oldja meg. Ha egy csúcs a kívánt </w:t>
      </w:r>
      <w:r>
        <w:rPr>
          <w:rFonts w:eastAsia="Calibri" w:cs="DejaVu Sans"/>
          <w:color w:val="auto"/>
          <w:kern w:val="0"/>
          <w:sz w:val="24"/>
          <w:szCs w:val="22"/>
          <w:lang w:val="hu-HU" w:eastAsia="en-US" w:bidi="ar-SA"/>
        </w:rPr>
        <w:t>beszúrás</w:t>
      </w:r>
      <w:r>
        <w:rPr/>
        <w:t xml:space="preserve"> után is a maximális fokszám alatt marad, a megfelelő elem beszúrása elvégezhető, a megfelelő </w:t>
      </w:r>
      <w:r>
        <w:rPr>
          <w:rFonts w:eastAsia="Calibri" w:cs="DejaVu Sans"/>
          <w:color w:val="auto"/>
          <w:kern w:val="0"/>
          <w:sz w:val="24"/>
          <w:szCs w:val="22"/>
          <w:lang w:val="hu-HU" w:eastAsia="en-US" w:bidi="ar-SA"/>
        </w:rPr>
        <w:t>levélbe</w:t>
      </w:r>
      <w:r>
        <w:rPr/>
        <w:t xml:space="preserve">, és ez után nincs további teendő. Amennyiben egy </w:t>
      </w:r>
      <w:r>
        <w:rPr>
          <w:rFonts w:eastAsia="Calibri" w:cs="DejaVu Sans"/>
          <w:color w:val="auto"/>
          <w:kern w:val="0"/>
          <w:sz w:val="24"/>
          <w:szCs w:val="22"/>
          <w:lang w:val="hu-HU" w:eastAsia="en-US" w:bidi="ar-SA"/>
        </w:rPr>
        <w:t>levél</w:t>
      </w:r>
      <w:r>
        <w:rPr/>
        <w:t xml:space="preserve"> beszúrás során a megengedettnél több elemet tartalmazna, kettévágsra kerül, és a középső elem a szülőbe kerül beszúrásra. Ekkor ez bekerül a megfelelő helyre, a sorba rendezett kulcsok közé, és ez válik az elválasztó kulccsá, a 2 új </w:t>
      </w:r>
      <w:r>
        <w:rPr>
          <w:rFonts w:eastAsia="Calibri" w:cs="DejaVu Sans"/>
          <w:color w:val="auto"/>
          <w:kern w:val="0"/>
          <w:sz w:val="24"/>
          <w:szCs w:val="22"/>
          <w:lang w:val="hu-HU" w:eastAsia="en-US" w:bidi="ar-SA"/>
        </w:rPr>
        <w:t>levél</w:t>
      </w:r>
      <w:r>
        <w:rPr/>
        <w:t xml:space="preserve"> között. Amennyiben ez a szülőbe beszúrás a szülőt a megengedett fokszám fölé emeli, itt is szükség van egy kettévágásra, hasonló szülőbe kerülő elválasztó elemmel. Ez rekurzívan folytatódik, addíg, amíg erre szükség van. Legvégső esetben ez egy új gyökércsúcs létrehozását jelenti. Mivel a fa magassága logarithmikus, és a csúcsok legnagyobb megengedett mérete konstans, ezért a teljes beszúrás legrosszabb esetben logaritmikus idejű. Törlés esetén több lehetőség is van. A legegyszerűbb eset, hogy egy olyan levélből törlünk, amely kellően nagy ahhoz, hogy a belőle való törlés ne okozzon problémát. Ekkor egyszerűen eltávolítjuk az adott értéket és készen vagyunk.</w:t>
      </w:r>
    </w:p>
    <w:p>
      <w:pPr>
        <w:pStyle w:val="Normal"/>
        <w:jc w:val="both"/>
        <w:rPr>
          <w:highlight w:val="yellow"/>
        </w:rPr>
      </w:pPr>
      <w:r>
        <w:rPr>
          <w:highlight w:val="yellow"/>
        </w:rPr>
        <w:t>Törlés egyéb esetei</w:t>
      </w:r>
    </w:p>
    <w:p>
      <w:pPr>
        <w:pStyle w:val="Normal"/>
        <w:jc w:val="both"/>
        <w:rPr>
          <w:highlight w:val="yellow"/>
        </w:rPr>
      </w:pPr>
      <w:r>
        <w:rPr>
          <w:highlight w:val="yellow"/>
        </w:rPr>
        <w:t>keresés</w:t>
      </w:r>
    </w:p>
    <w:p>
      <w:pPr>
        <w:pStyle w:val="Normal"/>
        <w:jc w:val="both"/>
        <w:rPr/>
      </w:pPr>
      <w:r>
        <w:rPr/>
      </w:r>
    </w:p>
    <w:p>
      <w:pPr>
        <w:pStyle w:val="Normal"/>
        <w:numPr>
          <w:ilvl w:val="0"/>
          <w:numId w:val="0"/>
        </w:numPr>
        <w:ind w:left="0" w:right="0" w:hanging="0"/>
        <w:jc w:val="both"/>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Altpusok</w:t>
      </w:r>
    </w:p>
    <w:p>
      <w:pPr>
        <w:pStyle w:val="Normal"/>
        <w:numPr>
          <w:ilvl w:val="0"/>
          <w:numId w:val="0"/>
        </w:numPr>
        <w:ind w:left="0" w:right="0" w:hanging="0"/>
        <w:jc w:val="both"/>
        <w:rPr/>
      </w:pPr>
      <w:r>
        <w:rPr>
          <w:rFonts w:eastAsia="Calibri" w:cs="DejaVu Sans"/>
          <w:color w:val="000000"/>
          <w:kern w:val="0"/>
          <w:sz w:val="24"/>
          <w:szCs w:val="22"/>
          <w:lang w:val="hu-HU" w:eastAsia="en-US" w:bidi="ar-SA"/>
        </w:rPr>
        <w:t>A B Fák alapértelmezett szerkezetén túl, előfordulnak további variánsok. Ilyen például a B+ fa. A B+ Fa abban tér el az alap B Fa szerkezettől, hogy a tárolt elemek kizárólag a levelekben helyezkednek el. Ekkor a magasabb szinteken, a levelekben tárolt adatok másolatai vannak, oly módon, hogy azok a bal legszélső gyermek legnagyobb elemei. Ezen felül a levelek unrolled láncolt listaként is össze vannak kötve, ezzel gyorsítva a szekvenciális elérést.</w:t>
      </w:r>
      <w:r>
        <w:br w:type="page"/>
      </w:r>
    </w:p>
    <w:p>
      <w:pPr>
        <w:pStyle w:val="Normal"/>
        <w:numPr>
          <w:ilvl w:val="0"/>
          <w:numId w:val="0"/>
        </w:numPr>
        <w:ind w:left="858" w:right="0" w:hanging="0"/>
        <w:rPr/>
      </w:pPr>
      <w:r>
        <w:rPr/>
      </w:r>
    </w:p>
    <w:p>
      <w:pPr>
        <w:pStyle w:val="Cmsor2"/>
        <w:numPr>
          <w:ilvl w:val="1"/>
          <w:numId w:val="2"/>
        </w:numPr>
        <w:ind w:left="431" w:right="0" w:hanging="431"/>
        <w:rPr/>
      </w:pPr>
      <w:bookmarkStart w:id="5" w:name="__RefHeading___Toc2993_1132801084"/>
      <w:bookmarkEnd w:id="5"/>
      <w:r>
        <w:rPr/>
        <w:t>Hasító táblák</w:t>
      </w:r>
    </w:p>
    <w:p>
      <w:pPr>
        <w:pStyle w:val="Normal"/>
        <w:rPr/>
      </w:pPr>
      <w:r>
        <w:rPr/>
        <w:t>A hasító tábla egy olyan kereső tároló amely tömbben szétszórtan tárolja az elemeit, melyek általában kulcs érték párok. Az alapja az, hogy az összes lehetséges kulcs közül csak nagyon kis arányban fogunk kulcsokat felhasználni. Emiatt megengedhetőnek tekintjük, hogy több kulcs ugyanoda kerüljön. A kulcsok szétosztásához a tároló tömbben, egy olyan függvényre van szükség, amely:</w:t>
      </w:r>
    </w:p>
    <w:p>
      <w:pPr>
        <w:pStyle w:val="Normal"/>
        <w:numPr>
          <w:ilvl w:val="0"/>
          <w:numId w:val="7"/>
        </w:numPr>
        <w:rPr/>
      </w:pPr>
      <w:r>
        <w:rPr/>
        <w:t>konstans időben fut( feltételezve, hogy a kulcsok mérete korlátos)</w:t>
      </w:r>
    </w:p>
    <w:p>
      <w:pPr>
        <w:pStyle w:val="Normal"/>
        <w:numPr>
          <w:ilvl w:val="0"/>
          <w:numId w:val="7"/>
        </w:numPr>
        <w:rPr/>
      </w:pPr>
      <w:r>
        <w:rPr/>
        <w:t>determinisztikus, tehát ugyanarra a bemenetre ugyanazt a kimenetet adja</w:t>
      </w:r>
    </w:p>
    <w:p>
      <w:pPr>
        <w:pStyle w:val="Normal"/>
        <w:numPr>
          <w:ilvl w:val="0"/>
          <w:numId w:val="7"/>
        </w:numPr>
        <w:rPr/>
      </w:pPr>
      <w:r>
        <w:rPr/>
        <w:t>a tároló tömb minden címét felhasználja, közel egyenletesen</w:t>
      </w:r>
    </w:p>
    <w:p>
      <w:pPr>
        <w:pStyle w:val="Normal"/>
        <w:numPr>
          <w:ilvl w:val="0"/>
          <w:numId w:val="7"/>
        </w:numPr>
        <w:rPr/>
      </w:pPr>
      <w:r>
        <w:rPr/>
        <w:t xml:space="preserve">hasonló bemenetekre nem ad </w:t>
      </w:r>
      <w:r>
        <w:rPr>
          <w:rFonts w:eastAsia="Calibri" w:cs="DejaVu Sans"/>
          <w:color w:val="auto"/>
          <w:kern w:val="0"/>
          <w:sz w:val="24"/>
          <w:szCs w:val="22"/>
          <w:lang w:val="hu-HU" w:eastAsia="en-US" w:bidi="ar-SA"/>
        </w:rPr>
        <w:t>hasonló</w:t>
      </w:r>
      <w:r>
        <w:rPr/>
        <w:t xml:space="preserve"> kimenetet.</w:t>
      </w:r>
    </w:p>
    <w:p>
      <w:pPr>
        <w:pStyle w:val="Normal"/>
        <w:widowControl/>
        <w:numPr>
          <w:ilvl w:val="0"/>
          <w:numId w:val="0"/>
        </w:numPr>
        <w:suppressAutoHyphens w:val="true"/>
        <w:overflowPunct w:val="true"/>
        <w:bidi w:val="0"/>
        <w:spacing w:lineRule="auto" w:line="360" w:before="0" w:after="0"/>
        <w:ind w:left="0" w:right="0" w:hanging="0"/>
        <w:jc w:val="both"/>
        <w:rPr/>
      </w:pPr>
      <w:r>
        <w:drawing>
          <wp:anchor behindDoc="0" distT="0" distB="0" distL="0" distR="0" simplePos="0" locked="0" layoutInCell="1" allowOverlap="1" relativeHeight="9">
            <wp:simplePos x="0" y="0"/>
            <wp:positionH relativeFrom="column">
              <wp:align>center</wp:align>
            </wp:positionH>
            <wp:positionV relativeFrom="paragraph">
              <wp:posOffset>1289685</wp:posOffset>
            </wp:positionV>
            <wp:extent cx="2938145" cy="3597910"/>
            <wp:effectExtent l="0" t="0" r="0" b="0"/>
            <wp:wrapTopAndBottom/>
            <wp:docPr id="6"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3" descr=""/>
                    <pic:cNvPicPr>
                      <a:picLocks noChangeAspect="1" noChangeArrowheads="1"/>
                    </pic:cNvPicPr>
                  </pic:nvPicPr>
                  <pic:blipFill>
                    <a:blip r:embed="rId7"/>
                    <a:stretch>
                      <a:fillRect/>
                    </a:stretch>
                  </pic:blipFill>
                  <pic:spPr bwMode="auto">
                    <a:xfrm>
                      <a:off x="0" y="0"/>
                      <a:ext cx="2938145" cy="3597910"/>
                    </a:xfrm>
                    <a:prstGeom prst="rect">
                      <a:avLst/>
                    </a:prstGeom>
                  </pic:spPr>
                </pic:pic>
              </a:graphicData>
            </a:graphic>
          </wp:anchor>
        </w:drawing>
      </w:r>
      <w:r>
        <w:rPr/>
        <w:t>A</w:t>
      </w:r>
      <w:r>
        <w:rPr/>
        <w:t xml:space="preserve">z ezeket teljesítő függvényt, hash függvénynek nevezzük, melyre számtalan lehetséges jelölt van. A Hasító Tábla használata során a tárolandó, törlendő, vagy elérendő kulcsnak kiszámítjuk a hash függvénnyel vett értékét. Majd az ez által indexként mutatott helyen elvégezzük a kívánt műveletet </w:t>
      </w:r>
      <w:r>
        <w:rPr>
          <w:rFonts w:eastAsia="Calibri" w:cs="DejaVu Sans"/>
          <w:color w:val="auto"/>
          <w:kern w:val="0"/>
          <w:sz w:val="24"/>
          <w:szCs w:val="22"/>
          <w:lang w:val="hu-HU" w:eastAsia="en-US" w:bidi="ar-SA"/>
        </w:rPr>
        <w:t>a</w:t>
      </w:r>
      <w:r>
        <w:rPr/>
        <w:t xml:space="preserve">z egyetlen ott található értékre. Ez az </w:t>
      </w:r>
      <w:r>
        <w:rPr>
          <w:rFonts w:eastAsia="Calibri" w:cs="DejaVu Sans"/>
          <w:color w:val="auto"/>
          <w:kern w:val="0"/>
          <w:sz w:val="24"/>
          <w:szCs w:val="22"/>
          <w:lang w:val="hu-HU" w:eastAsia="en-US" w:bidi="ar-SA"/>
        </w:rPr>
        <w:t>átlagos</w:t>
      </w:r>
      <w:r>
        <w:rPr/>
        <w:t xml:space="preserve"> és egyben a legjobb eset. </w:t>
      </w:r>
    </w:p>
    <w:p>
      <w:pPr>
        <w:pStyle w:val="Normal"/>
        <w:numPr>
          <w:ilvl w:val="0"/>
          <w:numId w:val="0"/>
        </w:numPr>
        <w:ind w:left="720" w:right="0" w:hanging="0"/>
        <w:jc w:val="center"/>
        <w:rPr/>
      </w:pPr>
      <w:r>
        <w:rPr>
          <w:rFonts w:eastAsia="Calibri" w:cs="DejaVu Sans"/>
          <w:color w:val="auto"/>
          <w:kern w:val="0"/>
          <w:sz w:val="24"/>
          <w:szCs w:val="22"/>
          <w:lang w:val="hu-HU" w:eastAsia="en-US" w:bidi="ar-SA"/>
        </w:rPr>
        <w:t>4. Ábra</w:t>
      </w:r>
      <w:r>
        <w:rPr/>
        <w:t xml:space="preserve"> Hasítótábla</w:t>
      </w:r>
    </w:p>
    <w:p>
      <w:pPr>
        <w:pStyle w:val="Normal"/>
        <w:widowControl/>
        <w:numPr>
          <w:ilvl w:val="0"/>
          <w:numId w:val="0"/>
        </w:numPr>
        <w:suppressAutoHyphens w:val="true"/>
        <w:overflowPunct w:val="true"/>
        <w:bidi w:val="0"/>
        <w:spacing w:lineRule="auto" w:line="360" w:before="0" w:after="0"/>
        <w:ind w:left="0" w:right="0" w:hanging="0"/>
        <w:jc w:val="both"/>
        <w:rPr/>
      </w:pPr>
      <w:r>
        <w:rPr/>
        <w:t xml:space="preserve">Sajnos mivel több kulcsot kell, hogy rendeljünk egy indexhez, ezért elkerülhetlen, hogy küönböző kulcsok időnként ne használják ugyanazt a helyet. Ezt ütközésnek nevezzük. Ilyen például a 4. Ábrán látható 4. hely, a tároló B tömbben, amelyhez a 2 és a 141 kulcsok is hozzárendelésre kerültek.Ezeknek a feloldására több megoldás is létezik, például egy láncolt lista használata az elemek tárolására, az adott indexre helyezve, közvetlen tárolás helyett. Ekkor belátható, hogy a fent említett műveletek(beszúrás, törlés, </w:t>
      </w:r>
      <w:r>
        <w:rPr>
          <w:rFonts w:eastAsia="Calibri" w:cs="DejaVu Sans"/>
          <w:color w:val="auto"/>
          <w:kern w:val="0"/>
          <w:sz w:val="24"/>
          <w:szCs w:val="22"/>
          <w:lang w:val="hu-HU" w:eastAsia="en-US" w:bidi="ar-SA"/>
        </w:rPr>
        <w:t>keresés</w:t>
      </w:r>
      <w:r>
        <w:rPr/>
        <w:t>) konstans amortizált időben futnak, ha kétirányban láncolt listát használunk, és a tömb mérete legfeljebb konstans arányú..[1]</w:t>
      </w:r>
      <w:r>
        <w:rPr>
          <w:highlight w:val="yellow"/>
        </w:rPr>
        <w:t xml:space="preserve">link </w:t>
      </w:r>
    </w:p>
    <w:p>
      <w:pPr>
        <w:pStyle w:val="Normal"/>
        <w:widowControl/>
        <w:numPr>
          <w:ilvl w:val="0"/>
          <w:numId w:val="0"/>
        </w:numPr>
        <w:suppressAutoHyphens w:val="true"/>
        <w:overflowPunct w:val="true"/>
        <w:bidi w:val="0"/>
        <w:spacing w:lineRule="auto" w:line="360" w:before="0" w:after="0"/>
        <w:ind w:left="0" w:right="0" w:hanging="0"/>
        <w:jc w:val="both"/>
        <w:rPr/>
      </w:pPr>
      <w:r>
        <w:rPr/>
        <w:t>A Hasító Tábla általában Statikus Tömböket használ, ezért a Gyorsabb mutációból nem származna gyorsulás.</w:t>
      </w:r>
    </w:p>
    <w:p>
      <w:pPr>
        <w:pStyle w:val="Cmsor2"/>
        <w:numPr>
          <w:ilvl w:val="1"/>
          <w:numId w:val="2"/>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pPr>
      <w:r>
        <w:rPr>
          <w:rFonts w:cs="Times New Roman"/>
          <w:sz w:val="24"/>
          <w:szCs w:val="24"/>
        </w:rPr>
        <w:t>A szerkezete a Késöbbiekben bemutatásra kerülő Gyorsított Tömbhöz hasonló. Az előnye a hagyományos tömbökhöz képest az, hogy a többlet memóriahasználata gyökN-es míg ugyanez a hagyományos Dinamikus Tömböknél lineáris. Egy Dictionariből áll amely körülbelül gyökN méretű, és Dinamikus tömbök címeit tárolja. Ezek a dinamikus tömbök tárolják magukat az adatokat, és a méretük megegyezik a Dictionary méretével. A t</w:t>
      </w:r>
      <w:r>
        <w:rPr>
          <w:rFonts w:eastAsia="Calibri" w:cs="Times New Roman"/>
          <w:color w:val="auto"/>
          <w:kern w:val="0"/>
          <w:sz w:val="24"/>
          <w:szCs w:val="24"/>
          <w:lang w:val="hu-HU" w:eastAsia="en-US" w:bidi="ar-SA"/>
        </w:rPr>
        <w:t xml:space="preserve">tényleges </w:t>
      </w:r>
      <w:r>
        <w:rPr>
          <w:rFonts w:cs="Times New Roman"/>
          <w:sz w:val="24"/>
          <w:szCs w:val="24"/>
        </w:rPr>
        <w:t xml:space="preserve">címeket egy i indexre úgy kapjuk meg, hogy i-t maradékosan elosztjuk a tároló tömbök méretével. A hányados adja a keresett indexű elem tömbjének az indexét, a maradék pedig az ezen belűli indexet. Mivel a maradékképzés és az egészeken végzett osztás rendkívül lassú,  érdemes a Dictionary méretet annak a kettő hatványnak megválasztani amelyik a kettő hatványok között az első, </w:t>
      </w:r>
      <w:r>
        <w:rPr>
          <w:rFonts w:eastAsia="Calibri" w:cs="Times New Roman"/>
          <w:color w:val="000000"/>
          <w:kern w:val="0"/>
          <w:sz w:val="24"/>
          <w:szCs w:val="24"/>
          <w:lang w:val="hu-HU" w:eastAsia="en-US" w:bidi="ar-SA"/>
        </w:rPr>
        <w:t>amely négyzete</w:t>
      </w:r>
      <w:r>
        <w:rPr>
          <w:rFonts w:cs="Times New Roman"/>
          <w:sz w:val="24"/>
          <w:szCs w:val="24"/>
        </w:rPr>
        <w:t xml:space="preserve"> a tárolt elemek számánál nagyobb. Thehát például 37 elem esetén ez 8, mivel 64 a legkisebb olyan 2 hatvány amely 37-nél nagyobb.</w:t>
      </w:r>
    </w:p>
    <w:p>
      <w:pPr>
        <w:pStyle w:val="Normal"/>
        <w:jc w:val="both"/>
        <w:rPr/>
      </w:pPr>
      <w:r>
        <w:rPr>
          <w:rFonts w:cs="Times New Roman"/>
          <w:sz w:val="24"/>
          <w:szCs w:val="24"/>
        </w:rPr>
        <w:t xml:space="preserve"> </w:t>
      </w:r>
      <w:r>
        <w:rPr>
          <w:rFonts w:cs="Times New Roman"/>
          <w:sz w:val="24"/>
          <w:szCs w:val="24"/>
        </w:rPr>
        <w:t>Ekkor az osztás megvalósítható eltolással, úgy, hogy annyiszor toljuk az osztandó értéket jobbra, mint ahányadik kettő hatvánnyal osztunk (m), ez 8 esetén log2(8), vagyis m=3. A modulo szintén sokkal gyorsabb, mivel ez elvégezhető úgy, hogy csak a legkisebb ugyanezt a 2 hatvány kitevőt vesszük (m) vesszük, és ennyi bitet meghagyunk jobboldalt, majd a többit 0-ra állítjuk. Tehát például m=3 esetén a 8-al történő moduló megoldható tetszőleges 2-es számrendszerbeli számra (például 01010110</w:t>
      </w:r>
      <w:r>
        <w:rPr>
          <w:rFonts w:cs="Times New Roman"/>
          <w:sz w:val="24"/>
          <w:szCs w:val="24"/>
          <w:vertAlign w:val="subscript"/>
        </w:rPr>
        <w:t>2</w:t>
      </w:r>
      <w:r>
        <w:rPr>
          <w:rFonts w:cs="Times New Roman"/>
          <w:sz w:val="24"/>
          <w:szCs w:val="24"/>
        </w:rPr>
        <w:t>) úgy, hogy a 3 legkisebb helyi értékű bitet meghagyjuk a többit pedig nullára állítjuk( a példában ez 00000110</w:t>
      </w:r>
      <w:r>
        <w:rPr>
          <w:rFonts w:cs="Times New Roman"/>
          <w:sz w:val="24"/>
          <w:szCs w:val="24"/>
          <w:vertAlign w:val="subscript"/>
        </w:rPr>
        <w:t>2</w:t>
      </w:r>
      <w:r>
        <w:rPr>
          <w:rFonts w:cs="Times New Roman"/>
          <w:sz w:val="24"/>
          <w:szCs w:val="24"/>
        </w:rPr>
        <w:t>).</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highlight w:val="yellow"/>
        </w:rPr>
      </w:pPr>
      <w:r>
        <w:rPr>
          <w:rFonts w:cs="Times New Roman"/>
          <w:sz w:val="24"/>
          <w:szCs w:val="24"/>
          <w:highlight w:val="yellow"/>
        </w:rPr>
      </w:r>
    </w:p>
    <w:p>
      <w:pPr>
        <w:pStyle w:val="Normal"/>
        <w:jc w:val="both"/>
        <w:rPr>
          <w:rFonts w:cs="Times New Roman"/>
          <w:sz w:val="24"/>
          <w:szCs w:val="24"/>
        </w:rPr>
      </w:pPr>
      <w:r>
        <w:rPr>
          <w:rFonts w:eastAsia="Calibri" w:cs="Times New Roman"/>
          <w:color w:val="auto"/>
          <w:kern w:val="0"/>
          <w:sz w:val="24"/>
          <w:szCs w:val="24"/>
          <w:lang w:val="hu-HU" w:eastAsia="en-US" w:bidi="ar-SA"/>
        </w:rPr>
        <w:t>Mutáció</w:t>
      </w:r>
      <w:r>
        <w:rPr>
          <w:rFonts w:cs="Times New Roman"/>
          <w:sz w:val="24"/>
          <w:szCs w:val="24"/>
        </w:rPr>
        <w:t xml:space="preserve"> során az egész adatstruktúra újraépítésre kerül, a Dictionary méretének megállapítása után,azzal megegyező méretű Vektorokba szervezve kerülnek tárolásra az elemek.</w:t>
      </w:r>
    </w:p>
    <w:p>
      <w:pPr>
        <w:pStyle w:val="Cmsor2"/>
        <w:numPr>
          <w:ilvl w:val="1"/>
          <w:numId w:val="2"/>
        </w:numPr>
        <w:ind w:left="431" w:right="0" w:hanging="431"/>
        <w:rPr/>
      </w:pPr>
      <w:bookmarkStart w:id="7" w:name="__RefHeading___Toc2997_1132801084"/>
      <w:bookmarkEnd w:id="7"/>
      <w:r>
        <w:rPr/>
        <w:t>Összehasonlítás(Tábla elemzéssel)</w:t>
      </w:r>
    </w:p>
    <w:p>
      <w:pPr>
        <w:pStyle w:val="Normal"/>
        <w:numPr>
          <w:ilvl w:val="0"/>
          <w:numId w:val="0"/>
        </w:numPr>
        <w:ind w:left="0" w:right="0" w:hanging="0"/>
        <w:jc w:val="both"/>
        <w:rPr/>
      </w:pPr>
      <w:r>
        <w:rPr/>
        <w:t>Az aszimptotikus sebességek a végtelenben vett elméleti sebességet írják le. Éppen ezért, a másik véglet, vagyis a nagyon kis elemszám teljesen más tulajdonságokat mutathat, és az aszimtotikus tulajdonságok csak az elemszám növekedésével válnak jelentőssé. Kis elemszámnál, a konstans időigényű részműveletek válhatnak hangsúlyossá, míg a végtelenben vett határértékeknél ezek teljesen eltünnek. Nagyon kis méretnél általában a dinamikus tömbök a leggyorsabbak minden eladatra.</w:t>
      </w:r>
    </w:p>
    <w:p>
      <w:pPr>
        <w:pStyle w:val="Normal"/>
        <w:numPr>
          <w:ilvl w:val="0"/>
          <w:numId w:val="0"/>
        </w:numPr>
        <w:ind w:left="0" w:right="0" w:hanging="0"/>
        <w:jc w:val="center"/>
        <w:rPr/>
      </w:pPr>
      <w:r>
        <w:rPr/>
        <w:t>Táblaleírás</w:t>
      </w:r>
    </w:p>
    <w:tbl>
      <w:tblPr>
        <w:tblW w:w="9088" w:type="dxa"/>
        <w:jc w:val="left"/>
        <w:tblInd w:w="55" w:type="dxa"/>
        <w:tblCellMar>
          <w:top w:w="55" w:type="dxa"/>
          <w:left w:w="55" w:type="dxa"/>
          <w:bottom w:w="55" w:type="dxa"/>
          <w:right w:w="55" w:type="dxa"/>
        </w:tblCellMar>
      </w:tblPr>
      <w:tblGrid>
        <w:gridCol w:w="2152"/>
        <w:gridCol w:w="1446"/>
        <w:gridCol w:w="1527"/>
        <w:gridCol w:w="1531"/>
        <w:gridCol w:w="1169"/>
        <w:gridCol w:w="1262"/>
      </w:tblGrid>
      <w:tr>
        <w:trPr>
          <w:trHeight w:val="720" w:hRule="atLeast"/>
        </w:trPr>
        <w:tc>
          <w:tcPr>
            <w:tcW w:w="2152"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4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527"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Törlés</w:t>
            </w:r>
          </w:p>
        </w:tc>
        <w:tc>
          <w:tcPr>
            <w:tcW w:w="1531"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169"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62"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br/>
              <w:t>(Vektor, Deque, HAT)</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Láncolt Lista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531"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1"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46"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527"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531"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169"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(n)</w:t>
            </w:r>
          </w:p>
        </w:tc>
      </w:tr>
    </w:tbl>
    <w:p>
      <w:pPr>
        <w:pStyle w:val="Firstparagraph"/>
        <w:numPr>
          <w:ilvl w:val="0"/>
          <w:numId w:val="0"/>
        </w:numPr>
        <w:ind w:left="0" w:right="0" w:hanging="0"/>
        <w:rPr>
          <w:highlight w:val="yellow"/>
        </w:rPr>
      </w:pPr>
      <w:r>
        <w:rPr>
          <w:highlight w:val="yellow"/>
        </w:rPr>
      </w:r>
    </w:p>
    <w:p>
      <w:pPr>
        <w:pStyle w:val="Normal"/>
        <w:numPr>
          <w:ilvl w:val="0"/>
          <w:numId w:val="0"/>
        </w:numPr>
        <w:ind w:left="0" w:right="0" w:hanging="0"/>
        <w:rPr/>
      </w:pPr>
      <w:r>
        <w:rPr/>
        <w:t>Fontos megjegyezni, hogy a Láncolt Lista csak akkor igényel lineáris időt, ha az adott indexhez el is kell jutni. Amennyiben egy másik művelet során a listát már egyébként is bejártuk, a Beszúrás és az elérés konstans id igényelnek. Ezen felül, ha 2 irányba láncolt a lista vagy megjegyeztük az előző indexű elemet, a törlés is konstans idejű. Ezen kívülk fontos tényező, hogy ezek a futási idők átlagos futási idők, viszont a hasítótáblánál a legrosszabb eset Mutációra és keresésre, O(n). A HAT megsemmisítési ideje Theta(sqrt(n)).</w:t>
      </w:r>
    </w:p>
    <w:p>
      <w:pPr>
        <w:pStyle w:val="Normal"/>
        <w:numPr>
          <w:ilvl w:val="0"/>
          <w:numId w:val="0"/>
        </w:numPr>
        <w:ind w:left="0" w:right="0" w:hanging="0"/>
        <w:rPr/>
      </w:pPr>
      <w:r>
        <w:rPr/>
        <w:t xml:space="preserve">Felmerülhet az is, hogy A </w:t>
      </w:r>
      <w:r>
        <w:rPr>
          <w:rFonts w:eastAsia="Calibri" w:cs="DejaVu Sans"/>
          <w:color w:val="auto"/>
          <w:kern w:val="0"/>
          <w:sz w:val="24"/>
          <w:szCs w:val="22"/>
          <w:lang w:val="hu-HU" w:eastAsia="en-US" w:bidi="ar-SA"/>
        </w:rPr>
        <w:t>D</w:t>
      </w:r>
      <w:r>
        <w:rPr/>
        <w:t xml:space="preserve">inamikus </w:t>
      </w:r>
      <w:r>
        <w:rPr>
          <w:rFonts w:eastAsia="Calibri" w:cs="DejaVu Sans"/>
          <w:color w:val="auto"/>
          <w:kern w:val="0"/>
          <w:sz w:val="24"/>
          <w:szCs w:val="22"/>
          <w:lang w:val="hu-HU" w:eastAsia="en-US" w:bidi="ar-SA"/>
        </w:rPr>
        <w:t>T</w:t>
      </w:r>
      <w:r>
        <w:rPr/>
        <w:t xml:space="preserve">ömböket kereső adatstruktúraként használjuk, úgy, hogy az elemeket sorba rendezzük. Mivel ekkor adott elem megkeresése O(lg n) időt vesz igénybe, bináris keresés során, ez jelentősen jobb, mint rendezetlen </w:t>
      </w:r>
      <w:r>
        <w:rPr>
          <w:rFonts w:eastAsia="Calibri" w:cs="DejaVu Sans"/>
          <w:color w:val="auto"/>
          <w:kern w:val="0"/>
          <w:sz w:val="24"/>
          <w:szCs w:val="22"/>
          <w:lang w:val="hu-HU" w:eastAsia="en-US" w:bidi="ar-SA"/>
        </w:rPr>
        <w:t>D</w:t>
      </w:r>
      <w:r>
        <w:rPr/>
        <w:t xml:space="preserve">inamikus Tömbökben keresni, viszont csak ugyanannyira jó, mint a keresőfák. A probléma </w:t>
      </w:r>
      <w:r>
        <w:rPr>
          <w:rFonts w:eastAsia="Calibri" w:cs="DejaVu Sans"/>
          <w:color w:val="auto"/>
          <w:kern w:val="0"/>
          <w:sz w:val="24"/>
          <w:szCs w:val="22"/>
          <w:lang w:val="hu-HU" w:eastAsia="en-US" w:bidi="ar-SA"/>
        </w:rPr>
        <w:t>ezen kívül</w:t>
      </w:r>
      <w:r>
        <w:rPr/>
        <w:t xml:space="preserve"> az, hogy a beszúrás és törlés müvelet lineáris idejű, amíg ez a fáknál </w:t>
      </w:r>
      <w:r>
        <w:rPr>
          <w:rFonts w:eastAsia="Calibri" w:cs="DejaVu Sans"/>
          <w:color w:val="auto"/>
          <w:kern w:val="0"/>
          <w:sz w:val="24"/>
          <w:szCs w:val="22"/>
          <w:lang w:val="hu-HU" w:eastAsia="en-US" w:bidi="ar-SA"/>
        </w:rPr>
        <w:t>logaritmikus</w:t>
      </w:r>
      <w:r>
        <w:rPr/>
        <w:t xml:space="preserve"> idejű volt.</w:t>
      </w:r>
    </w:p>
    <w:p>
      <w:pPr>
        <w:pStyle w:val="Normal"/>
        <w:numPr>
          <w:ilvl w:val="0"/>
          <w:numId w:val="0"/>
        </w:numPr>
        <w:ind w:left="0" w:right="0" w:hanging="0"/>
        <w:rPr/>
      </w:pPr>
      <w:r>
        <w:rPr>
          <w:rFonts w:eastAsia="Calibri" w:cs="DejaVu Sans"/>
          <w:color w:val="auto"/>
          <w:kern w:val="0"/>
          <w:sz w:val="24"/>
          <w:szCs w:val="22"/>
          <w:lang w:val="hu-HU" w:eastAsia="en-US" w:bidi="ar-SA"/>
        </w:rPr>
        <w:t>Mindezeken túl,</w:t>
      </w:r>
      <w:r>
        <w:rPr/>
        <w:t xml:space="preserve"> a különnböző adatstruktúrák különböző problémák megoldására lettek </w:t>
      </w:r>
      <w:r>
        <w:rPr>
          <w:rFonts w:eastAsia="Calibri" w:cs="DejaVu Sans"/>
          <w:color w:val="auto"/>
          <w:kern w:val="0"/>
          <w:sz w:val="24"/>
          <w:szCs w:val="22"/>
          <w:lang w:val="hu-HU" w:eastAsia="en-US" w:bidi="ar-SA"/>
        </w:rPr>
        <w:t>kifejlesztve</w:t>
      </w:r>
      <w:r>
        <w:rPr/>
        <w:t xml:space="preserve">. Ennek megfelelően minden összehasonlításnál figyelembe kell venni, hogy milyen probléma megoldására kerresük a megfelelőt. Az eltérő felhasználási módok miatt a Gyorsított Tömböt leginkább a Dinamikus Tömbökkel érdemes összehasonlítani. Ezen kívül, alkalmanként, a fizikai eszköz tulajdonságai is beleszólhatnak abba, hogy melyik a legjobb megoldás. Esetleges új technológiák esetén érdemes figyelembe venni, hogy a legtöbb komplex adatstruktúra egyszerűbb adatstruktúrákból építkezik, így az egyszerűbb adatstruktúrák javítása, vagy lecserélése egy alternatívával, a komplexebbb adatstruktúrák sebességére is kihathat. Alapjában véve az adatstruktúrák között nincsen objektíven legjobb, még az aszimptotikus idők alapján sem. Viszont előfordulhat, hogy egyes hardware tulajdonságok az azonosnak tűnő tulajdonságok között külömbséget teremtenek. Ilyen a B fák nagyobb gyakorlati sebessége a piros fekete fákhoz képest, mivel a B fák egy memóriaelérés során több értékes adatot kérnek be, mivel általában a kulcsok egymás után találhatóak a memóriában. Ugyanakkor, a tényleges implementáció során a kérdés még összetettebbé válik, és adott javulás lehetősége még nem garantál jobb sebességet. Ha például rendkívül nagy kulcsokat használunk, amelyek egy cache </w:t>
      </w:r>
      <w:r>
        <w:rPr>
          <w:rFonts w:eastAsia="Calibri" w:cs="DejaVu Sans"/>
          <w:color w:val="auto"/>
          <w:kern w:val="0"/>
          <w:sz w:val="24"/>
          <w:szCs w:val="22"/>
          <w:lang w:val="hu-HU" w:eastAsia="en-US" w:bidi="ar-SA"/>
        </w:rPr>
        <w:t>line</w:t>
      </w:r>
      <w:r>
        <w:rPr/>
        <w:t xml:space="preserve"> méretét is elérik, a B fák ezen előnye megszűnik.</w:t>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pPr>
      <w:r>
        <w:rPr>
          <w:rFonts w:eastAsia="Calibri" w:cs="Times New Roman"/>
          <w:color w:val="000000"/>
          <w:kern w:val="0"/>
          <w:sz w:val="24"/>
          <w:szCs w:val="24"/>
          <w:lang w:val="hu-HU" w:eastAsia="en-US" w:bidi="ar-SA"/>
        </w:rPr>
        <w:t>A Gyorsított Tömb egy adatstruktúra, amely a Statikus Tömbhöz hasonlóan indexelve tárolja az elemeit. A Vektor és a Deque a Statikus Tömb továbbfejlesztett változatai, melyek megvalósítják a beszúrás és törlés műveleteket, lineáris időben.</w:t>
      </w:r>
    </w:p>
    <w:p>
      <w:pPr>
        <w:pStyle w:val="Normal"/>
        <w:jc w:val="both"/>
        <w:rPr/>
      </w:pPr>
      <w:r>
        <w:rPr>
          <w:rFonts w:eastAsia="Calibri" w:cs="Times New Roman"/>
          <w:color w:val="000000"/>
          <w:kern w:val="0"/>
          <w:sz w:val="24"/>
          <w:szCs w:val="24"/>
          <w:lang w:val="hu-HU" w:eastAsia="en-US" w:bidi="ar-SA"/>
        </w:rPr>
        <w:t>A Gyorsítot Tömb célja, hogy a konstans index elérési időt megtartva egy gyorsabb beszúrási és törlési időt tegyen lehetővé. Ezt úgy éri el, hogy nem egy tömbben tárolja az elemeket folytonosan, hanem széttördelve több kisebb Dinamikus Tömb között, amelyeknél a közel azonos hossz biztosított.</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rPr/>
        <w:t>A Gyorsított Tömb 3 alkotóeleme:</w:t>
      </w:r>
    </w:p>
    <w:p>
      <w:pPr>
        <w:pStyle w:val="Normal"/>
        <w:numPr>
          <w:ilvl w:val="0"/>
          <w:numId w:val="8"/>
        </w:numPr>
        <w:jc w:val="both"/>
        <w:rPr/>
      </w:pPr>
      <w:r>
        <w:rPr/>
        <w:t>Metaadatok</w:t>
      </w:r>
    </w:p>
    <w:p>
      <w:pPr>
        <w:pStyle w:val="Normal"/>
        <w:numPr>
          <w:ilvl w:val="0"/>
          <w:numId w:val="0"/>
        </w:numPr>
        <w:ind w:left="720" w:right="0" w:hanging="0"/>
        <w:jc w:val="both"/>
        <w:rPr/>
      </w:pPr>
      <w:r>
        <w:rPr/>
        <w:t>A Metaadatok tárolják a főbb adatokat, mint a jelenlegi populáció, amelynek ismerete elengedhetetlen a működéshez. Emellett minden olyan további tulajdonságot, amelyet szeretnénk ideiglenes változókban megtartani a sebesség vagy olvashatóság érdekében.</w:t>
      </w:r>
    </w:p>
    <w:p>
      <w:pPr>
        <w:pStyle w:val="Normal"/>
        <w:numPr>
          <w:ilvl w:val="0"/>
          <w:numId w:val="8"/>
        </w:numPr>
        <w:jc w:val="both"/>
        <w:rPr/>
      </w:pPr>
      <w:r>
        <w:rPr/>
        <w:t>Felső Tömb</w:t>
      </w:r>
    </w:p>
    <w:p>
      <w:pPr>
        <w:pStyle w:val="Normal"/>
        <w:numPr>
          <w:ilvl w:val="0"/>
          <w:numId w:val="0"/>
        </w:numPr>
        <w:ind w:left="720" w:right="0" w:hanging="0"/>
        <w:jc w:val="both"/>
        <w:rPr/>
      </w:pPr>
      <w:r>
        <w:rPr/>
        <w:t>A Felső Tömb tárolja az Alsó Tömbök címeit.</w:t>
      </w:r>
    </w:p>
    <w:p>
      <w:pPr>
        <w:pStyle w:val="Normal"/>
        <w:numPr>
          <w:ilvl w:val="0"/>
          <w:numId w:val="8"/>
        </w:numPr>
        <w:jc w:val="both"/>
        <w:rPr/>
      </w:pPr>
      <w:r>
        <w:rPr/>
        <w:t>Alsó Tömbök</w:t>
      </w:r>
    </w:p>
    <w:p>
      <w:pPr>
        <w:pStyle w:val="Normal"/>
        <w:numPr>
          <w:ilvl w:val="0"/>
          <w:numId w:val="0"/>
        </w:numPr>
        <w:ind w:left="720" w:right="0" w:hanging="0"/>
        <w:jc w:val="both"/>
        <w:rPr/>
      </w:pPr>
      <w:r>
        <w:rPr/>
        <w:t>Az Alsó Tömbök tárolják az adatokat, Ezek Dequek kell hogy legyenek, vagy egy másik olyan lineáris index alapú adatstruktúra, amely constans időben valósítja meg a végeken a beszúrás és törlés műveleteket.</w:t>
      </w:r>
    </w:p>
    <w:p>
      <w:pPr>
        <w:pStyle w:val="Normal"/>
        <w:jc w:val="both"/>
        <w:rPr>
          <w:sz w:val="24"/>
          <w:szCs w:val="24"/>
        </w:rPr>
      </w:pPr>
      <w:r>
        <w:rPr>
          <w:rFonts w:cs="Times New Roman"/>
          <w:sz w:val="24"/>
          <w:szCs w:val="24"/>
        </w:rPr>
        <w:t>A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Normal"/>
        <w:ind w:left="0" w:right="0" w:hanging="0"/>
        <w:jc w:val="both"/>
        <w:rPr>
          <w:sz w:val="24"/>
          <w:szCs w:val="24"/>
        </w:rPr>
      </w:pPr>
      <w:r>
        <w:rPr>
          <w:rFonts w:cs="Times New Roman"/>
          <w:sz w:val="24"/>
          <w:szCs w:val="24"/>
        </w:rPr>
        <w:t xml:space="preserve">Az adatok sorrendje, elsősorban a tároló tömb helye sorrend szerint, majd a tárolón belüli pozíció. Az alsó tömbök, cím szerint </w:t>
      </w:r>
      <w:r>
        <w:rPr>
          <w:rFonts w:eastAsia="Calibri" w:cs="Times New Roman"/>
          <w:color w:val="auto"/>
          <w:kern w:val="0"/>
          <w:sz w:val="24"/>
          <w:szCs w:val="24"/>
          <w:lang w:val="hu-HU" w:eastAsia="en-US" w:bidi="ar-SA"/>
        </w:rPr>
        <w:t>a</w:t>
      </w:r>
      <w:r>
        <w:rPr>
          <w:rFonts w:cs="Times New Roman"/>
          <w:sz w:val="24"/>
          <w:szCs w:val="24"/>
        </w:rPr>
        <w:t xml:space="preserve">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ömbben </w:t>
      </w:r>
      <w:r>
        <w:rPr>
          <w:rFonts w:eastAsia="Calibri" w:cs="Times New Roman"/>
          <w:color w:val="auto"/>
          <w:kern w:val="0"/>
          <w:sz w:val="24"/>
          <w:szCs w:val="24"/>
          <w:lang w:val="hu-HU" w:eastAsia="en-US" w:bidi="ar-SA"/>
        </w:rPr>
        <w:t>kerülnek tárolásra</w:t>
      </w:r>
      <w:r>
        <w:rPr>
          <w:rFonts w:cs="Times New Roman"/>
          <w:sz w:val="24"/>
          <w:szCs w:val="24"/>
        </w:rPr>
        <w:t xml:space="preserve">. Mivel a Gyorsított Tömb logikailag index alapján éri el az elemeit, beszélhetünk logikai indexről, amely az adott elem pozíciója a tárolt elemek sorában. Ezen kívül beszélhetünk fizikai címről amely alatt itt, egy egész számpárt értünk amely megadja először, hogy melyik tömbben van egy adott elem, majd azt is, hogy azon belül hányadik. Minden logikai címhez tartozik egy fizikai index, és fordítva. </w:t>
      </w:r>
    </w:p>
    <w:p>
      <w:pPr>
        <w:pStyle w:val="Normal"/>
        <w:ind w:left="0" w:right="0" w:hanging="0"/>
        <w:jc w:val="both"/>
        <w:rPr>
          <w:sz w:val="24"/>
          <w:szCs w:val="24"/>
        </w:rPr>
      </w:pPr>
      <w:r>
        <w:rPr>
          <w:rFonts w:cs="Times New Roman"/>
          <w:sz w:val="24"/>
          <w:szCs w:val="24"/>
        </w:rPr>
        <w:t xml:space="preserve">Négyzet alakúnak azt a Gyorsított Tömböt nevezzük, amelyben minden Alsó Tömb mérete megyezik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ömbök számával.</w:t>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posOffset>64135</wp:posOffset>
            </wp:positionV>
            <wp:extent cx="4599305" cy="3033395"/>
            <wp:effectExtent l="0" t="0" r="0" b="0"/>
            <wp:wrapTopAndBottom/>
            <wp:docPr id="7"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9" descr=""/>
                    <pic:cNvPicPr>
                      <a:picLocks noChangeAspect="1" noChangeArrowheads="1"/>
                    </pic:cNvPicPr>
                  </pic:nvPicPr>
                  <pic:blipFill>
                    <a:blip r:link="rId8"/>
                    <a:stretch>
                      <a:fillRect/>
                    </a:stretch>
                  </pic:blipFill>
                  <pic:spPr bwMode="auto">
                    <a:xfrm>
                      <a:off x="0" y="0"/>
                      <a:ext cx="4599305" cy="3033395"/>
                    </a:xfrm>
                    <a:prstGeom prst="rect">
                      <a:avLst/>
                    </a:prstGeom>
                  </pic:spPr>
                </pic:pic>
              </a:graphicData>
            </a:graphic>
          </wp:anchor>
        </w:drawing>
      </w:r>
      <w:r>
        <w:rPr/>
        <w:t>4</w:t>
      </w:r>
      <w:r>
        <w:rPr/>
        <w:t>. Ábra</w:t>
      </w:r>
    </w:p>
    <w:p>
      <w:pPr>
        <w:pStyle w:val="Cmsor2"/>
        <w:numPr>
          <w:ilvl w:val="1"/>
          <w:numId w:val="2"/>
        </w:numPr>
        <w:ind w:left="431" w:right="0" w:hanging="431"/>
        <w:rPr>
          <w:sz w:val="24"/>
          <w:szCs w:val="24"/>
        </w:rPr>
      </w:pPr>
      <w:bookmarkStart w:id="10" w:name="__RefHeading___Toc3003_1132801084"/>
      <w:bookmarkEnd w:id="10"/>
      <w:r>
        <w:rPr/>
        <w:t>Leírás</w:t>
      </w:r>
      <w:r>
        <w:rPr>
          <w:sz w:val="24"/>
          <w:szCs w:val="24"/>
        </w:rPr>
        <w:t xml:space="preserve"> és elemzés</w:t>
      </w:r>
    </w:p>
    <w:p>
      <w:pPr>
        <w:pStyle w:val="Normal"/>
        <w:jc w:val="both"/>
        <w:rPr>
          <w:sz w:val="24"/>
          <w:szCs w:val="24"/>
        </w:rPr>
      </w:pPr>
      <w:r>
        <w:rPr>
          <w:rFonts w:cs="Times New Roman"/>
          <w:sz w:val="24"/>
          <w:szCs w:val="24"/>
        </w:rPr>
        <w:t xml:space="preserve">.Amikor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a közepébe beszúrás történik,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hosszával arányos adatmozgatás, csak gyök N darab adat mozgatását teszi szükségessé. A teljes tároló növekedése úgy történik, hogy előszö</w:t>
      </w:r>
      <w:r>
        <w:rPr>
          <w:rFonts w:cs="Times New Roman"/>
          <w:i w:val="false"/>
          <w:iCs w:val="false"/>
          <w:sz w:val="24"/>
          <w:szCs w:val="24"/>
        </w:rPr>
        <w:t xml:space="preserve">r egy gyök N+1-edik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kerül feltöltésre alulról fölfelé, majd minden meglévő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végére egy új elem kerül. Mivel az elemek sörrendje elsősorban a tartalmazó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Tömbtől</w:t>
      </w:r>
      <w:r>
        <w:rPr>
          <w:rFonts w:cs="Times New Roman"/>
          <w:i w:val="false"/>
          <w:iCs w:val="false"/>
          <w:sz w:val="24"/>
          <w:szCs w:val="24"/>
        </w:rPr>
        <w:t xml:space="preserve"> függ, így ugyanannak az elemnek ugyanott történő tárolását jelenti logikailag, amennyiben az x-edik vektor végén, vagy az x+1-edik vektor elején </w:t>
      </w:r>
      <w:r>
        <w:rPr>
          <w:rFonts w:eastAsia="Calibri" w:cs="Times New Roman"/>
          <w:i w:val="false"/>
          <w:iCs w:val="false"/>
          <w:color w:val="auto"/>
          <w:kern w:val="0"/>
          <w:sz w:val="24"/>
          <w:szCs w:val="24"/>
          <w:lang w:val="hu-HU" w:eastAsia="en-US" w:bidi="ar-SA"/>
        </w:rPr>
        <w:t>található</w:t>
      </w:r>
      <w:r>
        <w:rPr>
          <w:rFonts w:cs="Times New Roman"/>
          <w:i w:val="false"/>
          <w:iCs w:val="false"/>
          <w:sz w:val="24"/>
          <w:szCs w:val="24"/>
        </w:rPr>
        <w:t>.</w:t>
      </w:r>
    </w:p>
    <w:p>
      <w:pPr>
        <w:pStyle w:val="Normal"/>
        <w:jc w:val="both"/>
        <w:rPr>
          <w:i w:val="false"/>
          <w:i w:val="false"/>
          <w:iCs w:val="false"/>
        </w:rPr>
      </w:pPr>
      <w:r>
        <w:rPr>
          <w:i w:val="false"/>
          <w:iCs w:val="false"/>
        </w:rPr>
        <w:t>Ebből következik, hogy egy Alsó Tömb végéről levett, és az azt követő Alsó Tömb elejére helyez</w:t>
      </w:r>
      <w:r>
        <w:rPr>
          <w:i w:val="false"/>
          <w:iCs w:val="false"/>
          <w:sz w:val="24"/>
          <w:szCs w:val="24"/>
        </w:rPr>
        <w:t>ett elem indexe nem változik. Ugyanez az ellenkező irányban is működik.</w:t>
      </w:r>
    </w:p>
    <w:p>
      <w:pPr>
        <w:pStyle w:val="Normal"/>
        <w:jc w:val="both"/>
        <w:rPr>
          <w:i w:val="false"/>
          <w:i w:val="false"/>
          <w:iCs w:val="false"/>
          <w:sz w:val="24"/>
          <w:szCs w:val="24"/>
        </w:rPr>
      </w:pPr>
      <w:r>
        <w:rPr>
          <w:i w:val="false"/>
          <w:iCs w:val="false"/>
          <w:sz w:val="24"/>
          <w:szCs w:val="24"/>
        </w:rPr>
        <w:t>Ha egy Alsó Tömb elejére helyezünk egy új elemet, és utána a végéről levesszük az utolsót, a hossza nem változik.</w:t>
      </w:r>
    </w:p>
    <w:p>
      <w:pPr>
        <w:pStyle w:val="Normal"/>
        <w:jc w:val="both"/>
        <w:rPr>
          <w:i w:val="false"/>
          <w:i w:val="false"/>
          <w:iCs w:val="false"/>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2005330</wp:posOffset>
            </wp:positionV>
            <wp:extent cx="5290820" cy="2654300"/>
            <wp:effectExtent l="0" t="0" r="0" b="0"/>
            <wp:wrapSquare wrapText="largest"/>
            <wp:docPr id="8"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10" descr=""/>
                    <pic:cNvPicPr>
                      <a:picLocks noChangeAspect="1" noChangeArrowheads="1"/>
                    </pic:cNvPicPr>
                  </pic:nvPicPr>
                  <pic:blipFill>
                    <a:blip r:embed="rId9"/>
                    <a:srcRect l="0" t="0" r="0" b="64611"/>
                    <a:stretch>
                      <a:fillRect/>
                    </a:stretch>
                  </pic:blipFill>
                  <pic:spPr bwMode="auto">
                    <a:xfrm>
                      <a:off x="0" y="0"/>
                      <a:ext cx="5290820" cy="2654300"/>
                    </a:xfrm>
                    <a:prstGeom prst="rect">
                      <a:avLst/>
                    </a:prstGeom>
                  </pic:spPr>
                </pic:pic>
              </a:graphicData>
            </a:graphic>
          </wp:anchor>
        </w:drawing>
      </w:r>
      <w:r>
        <w:rPr>
          <w:i w:val="false"/>
          <w:iCs w:val="false"/>
          <w:sz w:val="24"/>
          <w:szCs w:val="24"/>
        </w:rPr>
        <w:t>E</w:t>
      </w:r>
      <w:r>
        <w:rPr>
          <w:i w:val="false"/>
          <w:iCs w:val="false"/>
          <w:sz w:val="24"/>
          <w:szCs w:val="24"/>
        </w:rPr>
        <w:t xml:space="preserve">zt a két tényt kihasználva, az Alsó Tömbök elemeinek eloszlása  megváltoztatható, a logikai sorrend megváltoztatása nélkül. Ez azért lehetséges, mert egy tetszőleges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Tömbbe</w:t>
      </w:r>
      <w:r>
        <w:rPr>
          <w:i w:val="false"/>
          <w:iCs w:val="false"/>
          <w:sz w:val="24"/>
          <w:szCs w:val="24"/>
        </w:rPr>
        <w:t xml:space="preserve"> beszúrás esetén a többlet elvihető a kívánt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Tömbbe</w:t>
      </w:r>
      <w:r>
        <w:rPr>
          <w:i w:val="false"/>
          <w:iCs w:val="false"/>
          <w:sz w:val="24"/>
          <w:szCs w:val="24"/>
        </w:rPr>
        <w:t xml:space="preserve"> anélkül, hogy a logikai sorrend megváltozna.Mindez törlés során szintén működik.</w:t>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Ahhoz hogy az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Tömbök</w:t>
      </w:r>
      <w:r>
        <w:rPr>
          <w:rFonts w:cs="Times New Roman"/>
          <w:i w:val="false"/>
          <w:iCs w:val="false"/>
          <w:sz w:val="24"/>
          <w:szCs w:val="24"/>
        </w:rPr>
        <w:t xml:space="preserve"> közel gyök N méretűek maradjanak, szükséges, ezeket kiegyensúlyozni. A kiegyensúlyozásnál, a többletet tartalmazó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w:t>
      </w:r>
      <w:r>
        <w:rPr>
          <w:rFonts w:cs="Times New Roman"/>
          <w:i w:val="false"/>
          <w:iCs w:val="false"/>
          <w:sz w:val="24"/>
          <w:szCs w:val="24"/>
        </w:rPr>
        <w:t xml:space="preserve"> irányából a következő </w:t>
      </w:r>
      <w:r>
        <w:rPr>
          <w:rFonts w:eastAsia="Calibri" w:cs="Times New Roman"/>
          <w:i w:val="false"/>
          <w:iCs w:val="false"/>
          <w:color w:val="auto"/>
          <w:kern w:val="0"/>
          <w:sz w:val="24"/>
          <w:szCs w:val="24"/>
          <w:lang w:val="hu-HU" w:eastAsia="en-US" w:bidi="ar-SA"/>
        </w:rPr>
        <w:t>növekedés</w:t>
      </w:r>
      <w:r>
        <w:rPr>
          <w:rFonts w:cs="Times New Roman"/>
          <w:i w:val="false"/>
          <w:iCs w:val="false"/>
          <w:sz w:val="24"/>
          <w:szCs w:val="24"/>
        </w:rPr>
        <w:t xml:space="preserve"> helye felé történik.</w:t>
      </w:r>
    </w:p>
    <w:p>
      <w:pPr>
        <w:pStyle w:val="Normal"/>
        <w:jc w:val="center"/>
        <w:rPr>
          <w:i w:val="false"/>
          <w:i w:val="false"/>
          <w:iCs w:val="false"/>
          <w:sz w:val="24"/>
          <w:szCs w:val="24"/>
        </w:rPr>
      </w:pPr>
      <w:r>
        <w:rPr>
          <w:rFonts w:cs="Times New Roman"/>
          <w:i w:val="false"/>
          <w:iCs w:val="false"/>
          <w:sz w:val="24"/>
          <w:szCs w:val="24"/>
        </w:rPr>
        <w:t>5. ábra</w:t>
      </w:r>
    </w:p>
    <w:p>
      <w:pPr>
        <w:pStyle w:val="Normal"/>
        <w:jc w:val="both"/>
        <w:rPr>
          <w:i w:val="false"/>
          <w:i w:val="false"/>
          <w:iCs w:val="false"/>
          <w:sz w:val="24"/>
          <w:szCs w:val="24"/>
        </w:rPr>
      </w:pPr>
      <w:r>
        <w:rPr>
          <w:rFonts w:cs="Times New Roman"/>
          <w:i w:val="false"/>
          <w:iCs w:val="false"/>
          <w:sz w:val="24"/>
          <w:szCs w:val="24"/>
        </w:rPr>
        <w:t xml:space="preserve">A Gyorsított Tömb a létrehozáskor üres. </w:t>
      </w:r>
    </w:p>
    <w:p>
      <w:pPr>
        <w:pStyle w:val="Normal"/>
        <w:jc w:val="both"/>
        <w:rPr>
          <w:i w:val="false"/>
          <w:i w:val="false"/>
          <w:iCs w:val="false"/>
          <w:sz w:val="24"/>
          <w:szCs w:val="24"/>
        </w:rPr>
      </w:pPr>
      <w:r>
        <w:rPr>
          <w:rFonts w:cs="Times New Roman"/>
          <w:i w:val="false"/>
          <w:iCs w:val="false"/>
          <w:sz w:val="24"/>
          <w:szCs w:val="24"/>
        </w:rPr>
        <w:t>Ebben az állapotban a beszúrás triviálisan egy új alsó Tömbbe történik. Az új alsó Tömb címe a Felső Tömbbe kerül.</w:t>
      </w:r>
    </w:p>
    <w:p>
      <w:pPr>
        <w:pStyle w:val="Normal"/>
        <w:jc w:val="both"/>
        <w:rPr>
          <w:i w:val="false"/>
          <w:i w:val="false"/>
          <w:iCs w:val="false"/>
          <w:sz w:val="24"/>
          <w:szCs w:val="24"/>
        </w:rPr>
      </w:pPr>
      <w:r>
        <w:rPr>
          <w:rFonts w:cs="Times New Roman"/>
          <w:i w:val="false"/>
          <w:iCs w:val="false"/>
          <w:sz w:val="24"/>
          <w:szCs w:val="24"/>
        </w:rPr>
        <w:t xml:space="preserve">Mivel az 1 négyzetszám, </w:t>
      </w:r>
      <w:r>
        <w:rPr>
          <w:rFonts w:eastAsia="Calibri" w:cs="Times New Roman"/>
          <w:i w:val="false"/>
          <w:iCs w:val="false"/>
          <w:color w:val="auto"/>
          <w:kern w:val="0"/>
          <w:sz w:val="24"/>
          <w:szCs w:val="24"/>
          <w:lang w:val="hu-HU" w:eastAsia="en-US" w:bidi="ar-SA"/>
        </w:rPr>
        <w:t>innentől</w:t>
      </w:r>
      <w:r>
        <w:rPr>
          <w:rFonts w:cs="Times New Roman"/>
          <w:i w:val="false"/>
          <w:iCs w:val="false"/>
          <w:sz w:val="24"/>
          <w:szCs w:val="24"/>
        </w:rPr>
        <w:t xml:space="preserve"> a Gyorsított Tömb bővítése leírható egy négyzet alakú magra történő építkezésként. A 4. Ábra egy 9 és egy 16 elemű </w:t>
      </w:r>
      <w:r>
        <w:rPr>
          <w:rFonts w:eastAsia="Calibri" w:cs="Times New Roman"/>
          <w:i w:val="false"/>
          <w:iCs w:val="false"/>
          <w:color w:val="auto"/>
          <w:kern w:val="0"/>
          <w:sz w:val="24"/>
          <w:szCs w:val="24"/>
          <w:lang w:val="hu-HU" w:eastAsia="en-US" w:bidi="ar-SA"/>
        </w:rPr>
        <w:t>G</w:t>
      </w:r>
      <w:r>
        <w:rPr>
          <w:rFonts w:cs="Times New Roman"/>
          <w:i w:val="false"/>
          <w:iCs w:val="false"/>
          <w:sz w:val="24"/>
          <w:szCs w:val="24"/>
        </w:rPr>
        <w:t>yorsított Tömb közötti átmenetet mutat. A négyzet alakú mag bővítése során, először egy új Alsó Tömb beszúrása történik, sorban a többi után, amely az 5. Ábrán a 4. oszlopként van jelölve. Ezt Újtömbnek nevezzük. Ez feltöltésre kerül ugyanaddig mint a meglévő alsó tömbök. Ez sorban a Római 1,2,3 elemek.</w:t>
      </w:r>
    </w:p>
    <w:p>
      <w:pPr>
        <w:pStyle w:val="Normal"/>
        <w:jc w:val="both"/>
        <w:rPr>
          <w:i w:val="false"/>
          <w:i w:val="false"/>
          <w:iCs w:val="false"/>
          <w:sz w:val="24"/>
          <w:szCs w:val="24"/>
        </w:rPr>
      </w:pPr>
      <w:r>
        <w:rPr>
          <w:rFonts w:cs="Times New Roman"/>
          <w:i w:val="false"/>
          <w:iCs w:val="false"/>
          <w:sz w:val="24"/>
          <w:szCs w:val="24"/>
        </w:rPr>
        <w:t>Ezt követően minden tömb mérete 1-el kerül növelésre, sorban, ahogy az a Római 4.5.6 szám</w:t>
      </w:r>
      <w:r>
        <w:rPr>
          <w:rFonts w:eastAsia="Calibri" w:cs="Times New Roman"/>
          <w:i w:val="false"/>
          <w:iCs w:val="false"/>
          <w:color w:val="auto"/>
          <w:kern w:val="0"/>
          <w:sz w:val="24"/>
          <w:szCs w:val="24"/>
          <w:lang w:val="hu-HU" w:eastAsia="en-US" w:bidi="ar-SA"/>
        </w:rPr>
        <w:t>nál</w:t>
      </w:r>
      <w:r>
        <w:rPr>
          <w:rFonts w:cs="Times New Roman"/>
          <w:i w:val="false"/>
          <w:iCs w:val="false"/>
          <w:sz w:val="24"/>
          <w:szCs w:val="24"/>
        </w:rPr>
        <w:t xml:space="preserve"> látható. Ezáltal egy eggyel nagyobb négyzet alakú struktúrához jutunk.</w:t>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A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műveletekkel a többlet eltávolításra kerül és bekerül a következő altömbbe, iterálva, amíg a kívánt helyre kerül. Mivel a beszúrás és a növekedés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w:t>
      </w:r>
      <w:r>
        <w:rPr>
          <w:rFonts w:eastAsia="Calibri" w:cs="Times New Roman"/>
          <w:i w:val="false"/>
          <w:iCs w:val="false"/>
          <w:color w:val="auto"/>
          <w:kern w:val="0"/>
          <w:sz w:val="24"/>
          <w:szCs w:val="24"/>
          <w:lang w:val="hu-HU" w:eastAsia="en-US" w:bidi="ar-SA"/>
        </w:rPr>
        <w:t>Tömbje közötti tömbök mind egyszer növelve, egyszer pedig csökkentve lettek méretben, így ezek mérete nem változik.</w:t>
      </w:r>
    </w:p>
    <w:p>
      <w:pPr>
        <w:pStyle w:val="Cmsor3"/>
        <w:numPr>
          <w:ilvl w:val="2"/>
          <w:numId w:val="2"/>
        </w:numPr>
        <w:ind w:left="505" w:right="0" w:hanging="505"/>
        <w:rPr>
          <w:i w:val="false"/>
          <w:i w:val="false"/>
          <w:iCs w:val="false"/>
          <w:sz w:val="24"/>
          <w:szCs w:val="24"/>
        </w:rPr>
      </w:pPr>
      <w:bookmarkStart w:id="11" w:name="__RefHeading___Toc3005_1132801084"/>
      <w:bookmarkEnd w:id="11"/>
      <w:r>
        <w:rPr>
          <w:i w:val="false"/>
          <w:iCs w:val="false"/>
          <w:sz w:val="24"/>
          <w:szCs w:val="24"/>
        </w:rPr>
        <w:t>Létreozás</w:t>
      </w:r>
    </w:p>
    <w:p>
      <w:pPr>
        <w:pStyle w:val="Normal"/>
        <w:widowControl/>
        <w:numPr>
          <w:ilvl w:val="0"/>
          <w:numId w:val="0"/>
        </w:numPr>
        <w:suppressAutoHyphens w:val="true"/>
        <w:overflowPunct w:val="tru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Ahhoz, hogy egy Adatstruktúrát használni tudjunk, ehhez először létre kell tudnunk hozni. Ez jelen esetben egy üres adatstruktúrát jelent, amelyben néhány inicializációt hajutnk végre. Ha egy másik Dinamikus Tömb másolatát akarjuk így tárolni, ez után beszúrhatjuk annak elemeit sorban, a később leírt módon.</w:t>
      </w:r>
    </w:p>
    <w:p>
      <w:pPr>
        <w:pStyle w:val="Normal"/>
        <w:widowControl/>
        <w:numPr>
          <w:ilvl w:val="0"/>
          <w:numId w:val="0"/>
        </w:numPr>
        <w:suppressAutoHyphens w:val="true"/>
        <w:overflowPunct w:val="tru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A létrehozás üresen:</w:t>
      </w:r>
    </w:p>
    <w:p>
      <w:pPr>
        <w:pStyle w:val="Normal"/>
        <w:widowControl/>
        <w:numPr>
          <w:ilvl w:val="0"/>
          <w:numId w:val="6"/>
        </w:numPr>
        <w:suppressAutoHyphens w:val="true"/>
        <w:overflowPunct w:val="tru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A Felső Tömb létrehozása</w:t>
      </w:r>
    </w:p>
    <w:p>
      <w:pPr>
        <w:pStyle w:val="Normal"/>
        <w:widowControl/>
        <w:numPr>
          <w:ilvl w:val="0"/>
          <w:numId w:val="6"/>
        </w:numPr>
        <w:suppressAutoHyphens w:val="true"/>
        <w:overflowPunct w:val="tru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a legelső Alsó Tömb lefoglalása</w:t>
      </w:r>
    </w:p>
    <w:p>
      <w:pPr>
        <w:pStyle w:val="Normal"/>
        <w:widowControl/>
        <w:numPr>
          <w:ilvl w:val="0"/>
          <w:numId w:val="6"/>
        </w:numPr>
        <w:suppressAutoHyphens w:val="true"/>
        <w:overflowPunct w:val="true"/>
        <w:bidi w:val="0"/>
        <w:spacing w:lineRule="auto" w:line="360" w:before="0" w:after="0"/>
        <w:ind w:left="0" w:right="0" w:hanging="0"/>
        <w:jc w:val="both"/>
        <w:rPr>
          <w:i w:val="false"/>
          <w:i w:val="false"/>
          <w:iCs w:val="false"/>
          <w:sz w:val="24"/>
          <w:szCs w:val="24"/>
        </w:rPr>
      </w:pPr>
      <w:r>
        <w:rPr>
          <w:rFonts w:cs="Times New Roman"/>
          <w:i w:val="false"/>
          <w:iCs w:val="false"/>
          <w:sz w:val="24"/>
          <w:szCs w:val="24"/>
        </w:rPr>
        <w:t xml:space="preserve">belső adatokat tároló konstans méretű struktúra létrehozása és adatokkal feltöltése, ahol a populáció tárolása szükséges, de érdemes további adatokat is eltárolni, mint a populáció lefelé kerekített négyzetgyöke, ami a négyzet alakú mag oldalhosszát adja meg, illetve azt, hogy ezen </w:t>
      </w:r>
      <w:r>
        <w:rPr>
          <w:rFonts w:eastAsia="Calibri" w:cs="Times New Roman"/>
          <w:i w:val="false"/>
          <w:iCs w:val="false"/>
          <w:color w:val="auto"/>
          <w:kern w:val="0"/>
          <w:sz w:val="24"/>
          <w:szCs w:val="24"/>
          <w:lang w:val="hu-HU" w:eastAsia="en-US" w:bidi="ar-SA"/>
        </w:rPr>
        <w:t>a magon felül</w:t>
      </w:r>
      <w:r>
        <w:rPr>
          <w:rFonts w:cs="Times New Roman"/>
          <w:i w:val="false"/>
          <w:iCs w:val="false"/>
          <w:sz w:val="24"/>
          <w:szCs w:val="24"/>
        </w:rPr>
        <w:t xml:space="preserve">, mennyi extra elem van. </w:t>
      </w:r>
    </w:p>
    <w:p>
      <w:pPr>
        <w:pStyle w:val="Normal"/>
        <w:ind w:left="0" w:right="0" w:hanging="0"/>
        <w:jc w:val="left"/>
        <w:rPr>
          <w:i w:val="false"/>
          <w:i w:val="false"/>
          <w:iCs w:val="false"/>
          <w:sz w:val="24"/>
          <w:szCs w:val="24"/>
        </w:rPr>
      </w:pPr>
      <w:r>
        <w:rPr>
          <w:i w:val="false"/>
          <w:iCs w:val="false"/>
          <w:sz w:val="24"/>
          <w:szCs w:val="24"/>
        </w:rPr>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felső_tömb←vector()</w:t>
      </w:r>
    </w:p>
    <w:p>
      <w:pPr>
        <w:pStyle w:val="Normal"/>
        <w:ind w:left="0" w:right="0" w:hanging="0"/>
        <w:jc w:val="left"/>
        <w:rPr>
          <w:i w:val="false"/>
          <w:i w:val="false"/>
          <w:iCs w:val="false"/>
          <w:sz w:val="24"/>
          <w:szCs w:val="24"/>
        </w:rPr>
      </w:pPr>
      <w:r>
        <w:rPr>
          <w:i w:val="false"/>
          <w:iCs w:val="false"/>
          <w:sz w:val="24"/>
          <w:szCs w:val="24"/>
        </w:rPr>
        <w:tab/>
        <w:t>2</w:t>
        <w:tab/>
        <w:t>insert(felső_tömb,deque())</w:t>
      </w:r>
    </w:p>
    <w:p>
      <w:pPr>
        <w:pStyle w:val="Normal"/>
        <w:ind w:left="0" w:right="0" w:hanging="0"/>
        <w:jc w:val="left"/>
        <w:rPr>
          <w:i w:val="false"/>
          <w:i w:val="false"/>
          <w:iCs w:val="false"/>
          <w:sz w:val="24"/>
          <w:szCs w:val="24"/>
        </w:rPr>
      </w:pPr>
      <w:r>
        <w:rPr>
          <w:i w:val="false"/>
          <w:iCs w:val="false"/>
          <w:sz w:val="24"/>
          <w:szCs w:val="24"/>
        </w:rPr>
        <w:tab/>
        <w:t>3</w:t>
        <w:tab/>
        <w:t>population←0</w:t>
      </w:r>
    </w:p>
    <w:p>
      <w:pPr>
        <w:pStyle w:val="Normal"/>
        <w:ind w:left="0" w:right="0" w:hanging="0"/>
        <w:jc w:val="left"/>
        <w:rPr>
          <w:i w:val="false"/>
          <w:i w:val="false"/>
          <w:iCs w:val="false"/>
          <w:sz w:val="24"/>
          <w:szCs w:val="24"/>
        </w:rPr>
      </w:pPr>
      <w:r>
        <w:rPr>
          <w:i w:val="false"/>
          <w:iCs w:val="false"/>
          <w:sz w:val="24"/>
          <w:szCs w:val="24"/>
        </w:rPr>
        <w:tab/>
        <w:t>4</w:t>
        <w:tab/>
        <w:t>popsqrt←0</w:t>
      </w:r>
    </w:p>
    <w:p>
      <w:pPr>
        <w:pStyle w:val="Normal"/>
        <w:ind w:left="0" w:right="0" w:hanging="0"/>
        <w:jc w:val="left"/>
        <w:rPr>
          <w:i w:val="false"/>
          <w:i w:val="false"/>
          <w:iCs w:val="false"/>
          <w:sz w:val="24"/>
          <w:szCs w:val="24"/>
        </w:rPr>
      </w:pPr>
      <w:r>
        <w:rPr>
          <w:i w:val="false"/>
          <w:iCs w:val="false"/>
          <w:sz w:val="24"/>
          <w:szCs w:val="24"/>
        </w:rPr>
        <w:tab/>
        <w:t>5</w:t>
        <w:tab/>
        <w:t>popextra←0</w:t>
      </w:r>
    </w:p>
    <w:p>
      <w:pPr>
        <w:pStyle w:val="Normal"/>
        <w:ind w:left="0" w:right="0" w:hanging="0"/>
        <w:jc w:val="left"/>
        <w:rPr>
          <w:i w:val="false"/>
          <w:i w:val="false"/>
          <w:iCs w:val="false"/>
          <w:sz w:val="24"/>
          <w:szCs w:val="24"/>
        </w:rPr>
      </w:pPr>
      <w:r>
        <w:rPr>
          <w:i w:val="false"/>
          <w:iCs w:val="false"/>
          <w:sz w:val="24"/>
          <w:szCs w:val="24"/>
        </w:rPr>
      </w:r>
    </w:p>
    <w:p>
      <w:pPr>
        <w:pStyle w:val="Normal"/>
        <w:ind w:left="0" w:right="0" w:hanging="0"/>
        <w:jc w:val="left"/>
        <w:rPr>
          <w:highlight w:val="black"/>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deque</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left"/>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Konstans darab memóriafoglalás( legalább 2,az első alsó és a felső tömbnek, de érdemes lehet több Alsó Tömböt előre lefoglalni) pontosan 4 változó értékadással deklarálása, majd az egyik 1 lépésben módosítása. Mivel a Létrehozás konstans számú műveletet végez, melyek külön-külön konstans idejűek, a Létrehozás művelete is konstans idejű.</w:t>
      </w:r>
    </w:p>
    <w:p>
      <w:pPr>
        <w:pStyle w:val="Normal"/>
        <w:jc w:val="both"/>
        <w:rPr>
          <w:i w:val="false"/>
          <w:i w:val="false"/>
          <w:iCs w:val="false"/>
          <w:sz w:val="24"/>
          <w:szCs w:val="24"/>
        </w:rPr>
      </w:pPr>
      <w:r>
        <w:rPr>
          <w:rFonts w:cs="Times New Roman"/>
          <w:i w:val="false"/>
          <w:iCs w:val="false"/>
          <w:sz w:val="24"/>
          <w:szCs w:val="24"/>
          <w:highlight w:val="yellow"/>
        </w:rPr>
        <w:t>Omega=Theta=Ordo(1)</w:t>
      </w:r>
    </w:p>
    <w:p>
      <w:pPr>
        <w:pStyle w:val="Cmsor3"/>
        <w:numPr>
          <w:ilvl w:val="2"/>
          <w:numId w:val="2"/>
        </w:numPr>
        <w:ind w:left="505" w:right="0" w:hanging="505"/>
        <w:rPr>
          <w:i w:val="false"/>
          <w:i w:val="false"/>
          <w:iCs w:val="false"/>
          <w:sz w:val="24"/>
          <w:szCs w:val="24"/>
        </w:rPr>
      </w:pPr>
      <w:bookmarkStart w:id="12" w:name="__RefHeading___Toc3007_1132801084"/>
      <w:bookmarkEnd w:id="12"/>
      <w:r>
        <w:rPr>
          <w:i w:val="false"/>
          <w:iCs w:val="false"/>
          <w:sz w:val="24"/>
          <w:szCs w:val="24"/>
        </w:rPr>
        <w:t>Megsemmisítés</w:t>
      </w:r>
    </w:p>
    <w:p>
      <w:pPr>
        <w:pStyle w:val="Normal"/>
        <w:jc w:val="both"/>
        <w:rPr>
          <w:i w:val="false"/>
          <w:i w:val="false"/>
          <w:iCs w:val="false"/>
          <w:sz w:val="24"/>
          <w:szCs w:val="24"/>
        </w:rPr>
      </w:pPr>
      <w:r>
        <w:rPr>
          <w:rFonts w:cs="Times New Roman"/>
          <w:i w:val="false"/>
          <w:iCs w:val="false"/>
          <w:sz w:val="24"/>
          <w:szCs w:val="24"/>
        </w:rPr>
        <w:t xml:space="preserve">Szükség esetén meg is kell tudnunk semmisíteni a már nem használt adatstruktúrákat, hogy ne fogyjunk ki memóriából. Az összes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 xml:space="preserve">lsó majd a </w:t>
      </w:r>
      <w:r>
        <w:rPr>
          <w:rFonts w:eastAsia="Calibri" w:cs="Times New Roman"/>
          <w:i w:val="false"/>
          <w:iCs w:val="false"/>
          <w:color w:val="auto"/>
          <w:kern w:val="0"/>
          <w:sz w:val="24"/>
          <w:szCs w:val="24"/>
          <w:lang w:val="hu-HU" w:eastAsia="en-US" w:bidi="ar-SA"/>
        </w:rPr>
        <w:t>F</w:t>
      </w:r>
      <w:r>
        <w:rPr>
          <w:rFonts w:cs="Times New Roman"/>
          <w:i w:val="false"/>
          <w:iCs w:val="false"/>
          <w:sz w:val="24"/>
          <w:szCs w:val="24"/>
        </w:rPr>
        <w:t>első tömb megsemmisítése.</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Delete():</w:t>
      </w:r>
    </w:p>
    <w:p>
      <w:pPr>
        <w:pStyle w:val="Normal"/>
        <w:jc w:val="both"/>
        <w:rPr>
          <w:i w:val="false"/>
          <w:i w:val="false"/>
          <w:iCs w:val="false"/>
          <w:sz w:val="24"/>
          <w:szCs w:val="24"/>
        </w:rPr>
      </w:pPr>
      <w:r>
        <w:rPr>
          <w:rFonts w:cs="Times New Roman"/>
          <w:i w:val="false"/>
          <w:iCs w:val="false"/>
          <w:sz w:val="24"/>
          <w:szCs w:val="24"/>
        </w:rPr>
        <w:tab/>
        <w:t>1</w:t>
        <w:tab/>
        <w:t>for minden i eleme felső_tömb -re</w:t>
      </w:r>
    </w:p>
    <w:p>
      <w:pPr>
        <w:pStyle w:val="Normal"/>
        <w:jc w:val="both"/>
        <w:rPr>
          <w:i w:val="false"/>
          <w:i w:val="false"/>
          <w:iCs w:val="false"/>
          <w:sz w:val="24"/>
          <w:szCs w:val="24"/>
        </w:rPr>
      </w:pPr>
      <w:r>
        <w:rPr>
          <w:rFonts w:cs="Times New Roman"/>
          <w:i w:val="false"/>
          <w:iCs w:val="false"/>
          <w:sz w:val="24"/>
          <w:szCs w:val="24"/>
        </w:rPr>
        <w:tab/>
        <w:t>2</w:t>
        <w:tab/>
        <w:t>do delete(i)</w:t>
      </w:r>
    </w:p>
    <w:p>
      <w:pPr>
        <w:pStyle w:val="Normal"/>
        <w:jc w:val="both"/>
        <w:rPr>
          <w:i w:val="false"/>
          <w:i w:val="false"/>
          <w:iCs w:val="false"/>
          <w:sz w:val="24"/>
          <w:szCs w:val="24"/>
        </w:rPr>
      </w:pPr>
      <w:r>
        <w:rPr>
          <w:rFonts w:cs="Times New Roman"/>
          <w:i w:val="false"/>
          <w:iCs w:val="false"/>
          <w:sz w:val="24"/>
          <w:szCs w:val="24"/>
        </w:rPr>
        <w:tab/>
        <w:t>3</w:t>
        <w:tab/>
        <w:t>delete(felső_tömb)</w:t>
      </w:r>
    </w:p>
    <w:p>
      <w:pPr>
        <w:pStyle w:val="Normal"/>
        <w:jc w:val="both"/>
        <w:rPr>
          <w:i w:val="false"/>
          <w:i w:val="false"/>
          <w:iCs w:val="false"/>
          <w:sz w:val="24"/>
          <w:szCs w:val="24"/>
        </w:rPr>
      </w:pPr>
      <w:r>
        <w:rPr>
          <w:i w:val="false"/>
          <w:iCs w:val="false"/>
          <w:sz w:val="24"/>
          <w:szCs w:val="24"/>
        </w:rPr>
      </w:r>
    </w:p>
    <w:p>
      <w:pPr>
        <w:pStyle w:val="Normal"/>
        <w:jc w:val="both"/>
        <w:rPr>
          <w:highlight w:val="black"/>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delete</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delete</w:t>
      </w:r>
      <w:r>
        <w:rPr>
          <w:rFonts w:ascii="Droid Sans Mono;monospace;monospace" w:hAnsi="Droid Sans Mono;monospace;monospace"/>
          <w:b w:val="false"/>
          <w:i w:val="false"/>
          <w:iCs w:val="false"/>
          <w:color w:val="EEFFFF"/>
          <w:sz w:val="24"/>
          <w:szCs w:val="24"/>
          <w:highlight w:val="black"/>
        </w:rPr>
        <w:t xml:space="preserve"> 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Felső tömb minden elemét (Alsó Tömbök) felszabadítani, majd magát a </w:t>
      </w:r>
      <w:r>
        <w:rPr>
          <w:rFonts w:eastAsia="Calibri" w:cs="Times New Roman"/>
          <w:i w:val="false"/>
          <w:iCs w:val="false"/>
          <w:color w:val="auto"/>
          <w:kern w:val="0"/>
          <w:sz w:val="24"/>
          <w:szCs w:val="24"/>
          <w:lang w:val="hu-HU" w:eastAsia="en-US" w:bidi="ar-SA"/>
        </w:rPr>
        <w:t>F</w:t>
      </w:r>
      <w:r>
        <w:rPr>
          <w:rFonts w:cs="Times New Roman"/>
          <w:i w:val="false"/>
          <w:iCs w:val="false"/>
          <w:sz w:val="24"/>
          <w:szCs w:val="24"/>
        </w:rPr>
        <w:t xml:space="preserve">első </w:t>
      </w:r>
      <w:r>
        <w:rPr>
          <w:rFonts w:eastAsia="Calibri" w:cs="Times New Roman"/>
          <w:i w:val="false"/>
          <w:iCs w:val="false"/>
          <w:color w:val="auto"/>
          <w:kern w:val="0"/>
          <w:sz w:val="24"/>
          <w:szCs w:val="24"/>
          <w:lang w:val="hu-HU" w:eastAsia="en-US" w:bidi="ar-SA"/>
        </w:rPr>
        <w:t>T</w:t>
      </w:r>
      <w:r>
        <w:rPr>
          <w:rFonts w:cs="Times New Roman"/>
          <w:i w:val="false"/>
          <w:iCs w:val="false"/>
          <w:sz w:val="24"/>
          <w:szCs w:val="24"/>
        </w:rPr>
        <w:t xml:space="preserve">ömböt is, gyök N+2 törlés összesen, legrosszabb esetben. Leggyorsabb esetben csak 1 </w:t>
      </w:r>
      <w:r>
        <w:rPr>
          <w:rFonts w:eastAsia="Calibri" w:cs="Times New Roman"/>
          <w:i w:val="false"/>
          <w:iCs w:val="false"/>
          <w:color w:val="auto"/>
          <w:kern w:val="0"/>
          <w:sz w:val="24"/>
          <w:szCs w:val="24"/>
          <w:lang w:val="hu-HU" w:eastAsia="en-US" w:bidi="ar-SA"/>
        </w:rPr>
        <w:t>A</w:t>
      </w:r>
      <w:r>
        <w:rPr>
          <w:rFonts w:cs="Times New Roman"/>
          <w:i w:val="false"/>
          <w:iCs w:val="false"/>
          <w:sz w:val="24"/>
          <w:szCs w:val="24"/>
        </w:rPr>
        <w:t>lsó Tömb van, így ekkor 2 törlésre van szükség.</w:t>
      </w:r>
    </w:p>
    <w:p>
      <w:pPr>
        <w:pStyle w:val="Normal"/>
        <w:jc w:val="both"/>
        <w:rPr>
          <w:i w:val="false"/>
          <w:i w:val="false"/>
          <w:iCs w:val="false"/>
          <w:sz w:val="24"/>
          <w:szCs w:val="24"/>
        </w:rPr>
      </w:pPr>
      <w:r>
        <w:rPr>
          <w:rFonts w:cs="Times New Roman"/>
          <w:i w:val="false"/>
          <w:iCs w:val="false"/>
          <w:sz w:val="24"/>
          <w:szCs w:val="24"/>
          <w:highlight w:val="yellow"/>
        </w:rPr>
        <w:t xml:space="preserve"> </w:t>
      </w:r>
      <w:r>
        <w:rPr>
          <w:rFonts w:cs="Times New Roman"/>
          <w:i w:val="false"/>
          <w:iCs w:val="false"/>
          <w:sz w:val="24"/>
          <w:szCs w:val="24"/>
          <w:highlight w:val="yellow"/>
        </w:rPr>
        <w:t>Omega=1</w:t>
      </w:r>
    </w:p>
    <w:p>
      <w:pPr>
        <w:pStyle w:val="Normal"/>
        <w:jc w:val="both"/>
        <w:rPr>
          <w:i w:val="false"/>
          <w:i w:val="false"/>
          <w:iCs w:val="false"/>
          <w:sz w:val="24"/>
          <w:szCs w:val="24"/>
        </w:rPr>
      </w:pPr>
      <w:r>
        <w:rPr>
          <w:rFonts w:cs="Times New Roman"/>
          <w:i w:val="false"/>
          <w:iCs w:val="false"/>
          <w:sz w:val="24"/>
          <w:szCs w:val="24"/>
          <w:highlight w:val="yellow"/>
        </w:rPr>
        <w:t xml:space="preserve"> </w:t>
      </w:r>
      <w:r>
        <w:rPr>
          <w:rFonts w:cs="Times New Roman"/>
          <w:i w:val="false"/>
          <w:iCs w:val="false"/>
          <w:sz w:val="24"/>
          <w:szCs w:val="24"/>
          <w:highlight w:val="yellow"/>
        </w:rPr>
        <w:t>Theta=Ordo=gyök N</w:t>
      </w:r>
    </w:p>
    <w:p>
      <w:pPr>
        <w:pStyle w:val="Cmsor3"/>
        <w:numPr>
          <w:ilvl w:val="2"/>
          <w:numId w:val="2"/>
        </w:numPr>
        <w:ind w:left="505" w:right="0" w:hanging="505"/>
        <w:rPr>
          <w:i w:val="false"/>
          <w:i w:val="false"/>
          <w:iCs w:val="false"/>
          <w:sz w:val="24"/>
          <w:szCs w:val="24"/>
        </w:rPr>
      </w:pPr>
      <w:bookmarkStart w:id="13" w:name="__RefHeading___Toc2881_2418417342"/>
      <w:bookmarkEnd w:id="13"/>
      <w:r>
        <w:rPr>
          <w:i w:val="false"/>
          <w:iCs w:val="false"/>
          <w:sz w:val="24"/>
          <w:szCs w:val="24"/>
        </w:rPr>
        <w:t>GetRelPos</w:t>
      </w:r>
    </w:p>
    <w:p>
      <w:pPr>
        <w:pStyle w:val="Firstparagraph"/>
        <w:ind w:left="0" w:right="0" w:hanging="0"/>
        <w:rPr>
          <w:i w:val="false"/>
          <w:i w:val="false"/>
          <w:iCs w:val="false"/>
          <w:sz w:val="24"/>
          <w:szCs w:val="24"/>
        </w:rPr>
      </w:pPr>
      <w:r>
        <w:rPr>
          <w:i w:val="false"/>
          <w:iCs w:val="false"/>
          <w:sz w:val="24"/>
          <w:szCs w:val="24"/>
        </w:rPr>
      </w:r>
    </w:p>
    <w:p>
      <w:pPr>
        <w:pStyle w:val="Normal"/>
        <w:ind w:left="505" w:right="0" w:hanging="505"/>
        <w:rPr>
          <w:i w:val="false"/>
          <w:i w:val="false"/>
          <w:iCs w:val="false"/>
          <w:sz w:val="24"/>
          <w:szCs w:val="24"/>
        </w:rPr>
      </w:pPr>
      <w:r>
        <w:rPr>
          <w:i w:val="false"/>
          <w:iCs w:val="false"/>
          <w:sz w:val="24"/>
          <w:szCs w:val="24"/>
        </w:rPr>
        <w:t xml:space="preserve">Ahhoz, hogy bármely indexnél műveleket hajthassunk végre, tudnunk kell, hol van ez valójában, fizikai </w:t>
      </w:r>
      <w:r>
        <w:rPr>
          <w:rFonts w:eastAsia="Calibri" w:cs="DejaVu Sans"/>
          <w:i w:val="false"/>
          <w:iCs w:val="false"/>
          <w:color w:val="auto"/>
          <w:kern w:val="0"/>
          <w:sz w:val="24"/>
          <w:szCs w:val="24"/>
          <w:lang w:val="hu-HU" w:eastAsia="en-US" w:bidi="ar-SA"/>
        </w:rPr>
        <w:t>index</w:t>
      </w:r>
      <w:r>
        <w:rPr>
          <w:i w:val="false"/>
          <w:iCs w:val="false"/>
          <w:sz w:val="24"/>
          <w:szCs w:val="24"/>
        </w:rPr>
        <w:t xml:space="preserve"> szerint. Ezt a GetRelPos függvénnyel tudjuk lekérni, mely egy érvényes indexet kap és egy </w:t>
      </w:r>
      <w:r>
        <w:rPr>
          <w:rFonts w:eastAsia="Calibri" w:cs="DejaVu Sans"/>
          <w:i w:val="false"/>
          <w:iCs w:val="false"/>
          <w:color w:val="auto"/>
          <w:kern w:val="0"/>
          <w:sz w:val="24"/>
          <w:szCs w:val="24"/>
          <w:lang w:val="hu-HU" w:eastAsia="en-US" w:bidi="ar-SA"/>
        </w:rPr>
        <w:t>fizikai indexxel</w:t>
      </w:r>
      <w:r>
        <w:rPr>
          <w:i w:val="false"/>
          <w:iCs w:val="false"/>
          <w:sz w:val="24"/>
          <w:szCs w:val="24"/>
        </w:rPr>
        <w:t xml:space="preserve"> tér vissza. </w:t>
      </w:r>
    </w:p>
    <w:p>
      <w:pPr>
        <w:pStyle w:val="Normal"/>
        <w:ind w:left="505" w:right="0" w:hanging="505"/>
        <w:rPr>
          <w:i w:val="false"/>
          <w:i w:val="false"/>
          <w:iCs w:val="false"/>
          <w:sz w:val="24"/>
          <w:szCs w:val="24"/>
        </w:rPr>
      </w:pPr>
      <w:r>
        <w:rPr>
          <w:rFonts w:eastAsia="Calibri" w:cs="Times New Roman"/>
          <w:i w:val="false"/>
          <w:iCs w:val="false"/>
          <w:color w:val="auto"/>
          <w:kern w:val="0"/>
          <w:sz w:val="24"/>
          <w:szCs w:val="24"/>
          <w:lang w:val="hu-HU" w:eastAsia="en-US" w:bidi="ar-SA"/>
        </w:rPr>
        <w:t>A Működése a következő:</w:t>
      </w:r>
    </w:p>
    <w:p>
      <w:pPr>
        <w:pStyle w:val="Normal"/>
        <w:numPr>
          <w:ilvl w:val="0"/>
          <w:numId w:val="5"/>
        </w:numPr>
        <w:jc w:val="both"/>
        <w:rPr>
          <w:i w:val="false"/>
          <w:i w:val="false"/>
          <w:iCs w:val="false"/>
          <w:sz w:val="24"/>
          <w:szCs w:val="24"/>
        </w:rPr>
      </w:pPr>
      <w:r>
        <w:rPr>
          <w:rFonts w:cs="Times New Roman"/>
          <w:i w:val="false"/>
          <w:iCs w:val="false"/>
          <w:sz w:val="24"/>
          <w:szCs w:val="24"/>
        </w:rPr>
        <w:t>0-nál (0,0) a visszatérési érték.</w:t>
      </w:r>
    </w:p>
    <w:p>
      <w:pPr>
        <w:pStyle w:val="Normal"/>
        <w:numPr>
          <w:ilvl w:val="0"/>
          <w:numId w:val="5"/>
        </w:numPr>
        <w:jc w:val="both"/>
        <w:rPr>
          <w:i w:val="false"/>
          <w:i w:val="false"/>
          <w:iCs w:val="false"/>
          <w:sz w:val="24"/>
          <w:szCs w:val="24"/>
        </w:rPr>
      </w:pPr>
      <w:r>
        <w:rPr>
          <w:rFonts w:cs="Times New Roman"/>
          <w:i w:val="false"/>
          <w:iCs w:val="false"/>
          <w:sz w:val="24"/>
          <w:szCs w:val="24"/>
        </w:rPr>
        <w:t>Ha a</w:t>
      </w:r>
      <w:r>
        <w:rPr>
          <w:rFonts w:eastAsia="Calibri" w:cs="Times New Roman"/>
          <w:i w:val="false"/>
          <w:iCs w:val="false"/>
          <w:color w:val="auto"/>
          <w:kern w:val="0"/>
          <w:sz w:val="24"/>
          <w:szCs w:val="24"/>
          <w:lang w:val="hu-HU" w:eastAsia="en-US" w:bidi="ar-SA"/>
        </w:rPr>
        <w:t>z Újtömb</w:t>
      </w:r>
      <w:r>
        <w:rPr>
          <w:rFonts w:cs="Times New Roman"/>
          <w:i w:val="false"/>
          <w:iCs w:val="false"/>
          <w:sz w:val="24"/>
          <w:szCs w:val="24"/>
        </w:rPr>
        <w:t xml:space="preserve"> még nem telt be, az Alsó Tömbök hosszának és az indexnek a hányadosa megadja a keresett Alsó tömböt, a moduló pedig a belső Indexet:</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(I / √n, √n | I).</w:t>
      </w:r>
    </w:p>
    <w:p>
      <w:pPr>
        <w:pStyle w:val="Normal"/>
        <w:numPr>
          <w:ilvl w:val="0"/>
          <w:numId w:val="5"/>
        </w:numPr>
        <w:jc w:val="both"/>
        <w:rPr>
          <w:i w:val="false"/>
          <w:i w:val="false"/>
          <w:iCs w:val="false"/>
          <w:sz w:val="24"/>
          <w:szCs w:val="24"/>
        </w:rPr>
      </w:pPr>
      <w:r>
        <w:rPr>
          <w:rFonts w:cs="Times New Roman"/>
          <w:i w:val="false"/>
          <w:iCs w:val="false"/>
          <w:sz w:val="24"/>
          <w:szCs w:val="24"/>
        </w:rPr>
        <w:t xml:space="preserve">Ha betelt </w:t>
      </w:r>
      <w:r>
        <w:rPr>
          <w:rFonts w:eastAsia="Calibri" w:cs="Times New Roman"/>
          <w:i w:val="false"/>
          <w:iCs w:val="false"/>
          <w:color w:val="auto"/>
          <w:kern w:val="0"/>
          <w:sz w:val="24"/>
          <w:szCs w:val="24"/>
          <w:lang w:val="hu-HU" w:eastAsia="en-US" w:bidi="ar-SA"/>
        </w:rPr>
        <w:t>az Újtömb</w:t>
      </w:r>
      <w:r>
        <w:rPr>
          <w:rFonts w:cs="Times New Roman"/>
          <w:i w:val="false"/>
          <w:iCs w:val="false"/>
          <w:sz w:val="24"/>
          <w:szCs w:val="24"/>
        </w:rPr>
        <w:t>, akkor az Alsó Tömbök mérete sorban 1-el növelésre kerül. Először meg kell állapítani hogy a keresett index az így növelt tartományba esik-e.</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Ha igen, akkor ezen belül a II. Pont szerint járunk el,√n+1 hosszú Alsó Tömbökkel számolva.</w:t>
      </w:r>
    </w:p>
    <w:p>
      <w:pPr>
        <w:pStyle w:val="Normal"/>
        <w:numPr>
          <w:ilvl w:val="0"/>
          <w:numId w:val="0"/>
        </w:numPr>
        <w:ind w:left="1080" w:right="0" w:hanging="0"/>
        <w:jc w:val="both"/>
        <w:rPr>
          <w:i w:val="false"/>
          <w:i w:val="false"/>
          <w:iCs w:val="false"/>
          <w:sz w:val="24"/>
          <w:szCs w:val="24"/>
        </w:rPr>
      </w:pPr>
      <w:r>
        <w:rPr>
          <w:rFonts w:cs="Times New Roman"/>
          <w:i w:val="false"/>
          <w:iCs w:val="false"/>
          <w:sz w:val="24"/>
          <w:szCs w:val="24"/>
        </w:rPr>
        <w:t>Ha nem, akkor kivonjuk az így tárolt elemek számát i-ből, ezzel kiszámoljuk a keresett indexet a II. Pont szerint, majd hozzáadjuk, a II. pont módjára kiszámolt felső indexhez, a növelt Alsó Tömbök számát.</w:t>
      </w:r>
    </w:p>
    <w:p>
      <w:pPr>
        <w:pStyle w:val="Tableoffigures"/>
        <w:numPr>
          <w:ilvl w:val="0"/>
          <w:numId w:val="0"/>
        </w:numPr>
        <w:ind w:left="720" w:right="0" w:hanging="0"/>
        <w:jc w:val="center"/>
        <w:rPr>
          <w:i w:val="false"/>
          <w:i w:val="false"/>
          <w:iCs w:val="false"/>
          <w:sz w:val="24"/>
          <w:szCs w:val="24"/>
        </w:rPr>
      </w:pPr>
      <w:r>
        <w:drawing>
          <wp:anchor behindDoc="0" distT="0" distB="0" distL="0" distR="0" simplePos="0" locked="0" layoutInCell="1" allowOverlap="1" relativeHeight="4">
            <wp:simplePos x="0" y="0"/>
            <wp:positionH relativeFrom="column">
              <wp:posOffset>1161415</wp:posOffset>
            </wp:positionH>
            <wp:positionV relativeFrom="paragraph">
              <wp:posOffset>635</wp:posOffset>
            </wp:positionV>
            <wp:extent cx="3648710" cy="3987800"/>
            <wp:effectExtent l="0" t="0" r="0" b="0"/>
            <wp:wrapTopAndBottom/>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rcRect l="-4955" t="0" r="0" b="19826"/>
                    <a:stretch>
                      <a:fillRect/>
                    </a:stretch>
                  </pic:blipFill>
                  <pic:spPr bwMode="auto">
                    <a:xfrm>
                      <a:off x="0" y="0"/>
                      <a:ext cx="3648710" cy="3987800"/>
                    </a:xfrm>
                    <a:prstGeom prst="rect">
                      <a:avLst/>
                    </a:prstGeom>
                  </pic:spPr>
                </pic:pic>
              </a:graphicData>
            </a:graphic>
          </wp:anchor>
        </w:drawing>
      </w:r>
      <w:r>
        <w:rPr>
          <w:rFonts w:cs="Times New Roman"/>
          <w:i w:val="false"/>
          <w:iCs w:val="false"/>
          <w:sz w:val="24"/>
          <w:szCs w:val="24"/>
        </w:rPr>
        <w:t>6</w:t>
      </w:r>
      <w:r>
        <w:rPr>
          <w:rFonts w:cs="Times New Roman"/>
          <w:i w:val="false"/>
          <w:iCs w:val="false"/>
          <w:sz w:val="24"/>
          <w:szCs w:val="24"/>
        </w:rPr>
        <w:t>. Ábra elemek indexe</w:t>
      </w:r>
    </w:p>
    <w:p>
      <w:pPr>
        <w:pStyle w:val="Tableoffigures"/>
        <w:jc w:val="both"/>
        <w:rPr>
          <w:i w:val="false"/>
          <w:i w:val="false"/>
          <w:iCs w:val="false"/>
          <w:sz w:val="24"/>
          <w:szCs w:val="24"/>
        </w:rPr>
      </w:pPr>
      <w:r>
        <w:rPr>
          <w:i w:val="false"/>
          <w:iCs w:val="false"/>
          <w:sz w:val="24"/>
          <w:szCs w:val="24"/>
        </w:rPr>
        <w:t>A 6. Ábrán alul, az elemek számát a tőlük balra lévő szám mutatja. Itt egy olyan Gyorsított Tömb látható amely jelenleg a végén növekszik. Látható, hogy az Alsó tömböket sorban bejárva, először a maradék érték feltöltődik, majd amikor ez eléri a teljes hosszt, a hányados eggyel nő, és a maradék visszaesik 0-ra. Ennek megfelelően az egész adatstruktúra végig van indexelve. Érvénytelen fizikai címet az utolsó Alsó Tömb végén csak érvénytelen logikai címmel lehet elérni.</w:t>
      </w:r>
    </w:p>
    <w:p>
      <w:pPr>
        <w:pStyle w:val="Normal"/>
        <w:ind w:left="0" w:right="0" w:hanging="0"/>
        <w:jc w:val="both"/>
        <w:rPr>
          <w:i w:val="false"/>
          <w:i w:val="false"/>
          <w:iCs w:val="false"/>
          <w:sz w:val="24"/>
          <w:szCs w:val="24"/>
        </w:rPr>
      </w:pPr>
      <w:r>
        <w:rPr>
          <w:i w:val="false"/>
          <w:iCs w:val="false"/>
          <w:sz w:val="24"/>
          <w:szCs w:val="24"/>
        </w:rPr>
        <w:t xml:space="preserve">A felül növekvő Gyorsított Tömb visszavezethető 2 különböző helyzetre, melyek mind kezelhetőek, a végén növekvő gyorsított tömbre visszavezetve. Ekkor a keresett index vagy beleesik a növelt hosszú </w:t>
      </w:r>
      <w:r>
        <w:rPr>
          <w:rFonts w:eastAsia="Calibri" w:cs="DejaVu Sans"/>
          <w:i w:val="false"/>
          <w:iCs w:val="false"/>
          <w:color w:val="auto"/>
          <w:kern w:val="0"/>
          <w:sz w:val="24"/>
          <w:szCs w:val="24"/>
          <w:lang w:val="hu-HU" w:eastAsia="en-US" w:bidi="ar-SA"/>
        </w:rPr>
        <w:t>Alsó Tömbökbe</w:t>
      </w:r>
      <w:r>
        <w:rPr>
          <w:i w:val="false"/>
          <w:iCs w:val="false"/>
          <w:sz w:val="24"/>
          <w:szCs w:val="24"/>
        </w:rPr>
        <w:t xml:space="preserve">, vagy </w:t>
      </w:r>
      <w:r>
        <w:rPr>
          <w:rFonts w:eastAsia="Calibri" w:cs="DejaVu Sans"/>
          <w:i w:val="false"/>
          <w:iCs w:val="false"/>
          <w:color w:val="auto"/>
          <w:kern w:val="0"/>
          <w:sz w:val="24"/>
          <w:szCs w:val="24"/>
          <w:lang w:val="hu-HU" w:eastAsia="en-US" w:bidi="ar-SA"/>
        </w:rPr>
        <w:t>azokon túl van</w:t>
      </w:r>
      <w:r>
        <w:rPr>
          <w:i w:val="false"/>
          <w:iCs w:val="false"/>
          <w:sz w:val="24"/>
          <w:szCs w:val="24"/>
        </w:rPr>
        <w:t xml:space="preserve">. Ezt úgy </w:t>
      </w:r>
      <w:r>
        <w:rPr>
          <w:rFonts w:eastAsia="Calibri" w:cs="DejaVu Sans"/>
          <w:i w:val="false"/>
          <w:iCs w:val="false"/>
          <w:color w:val="auto"/>
          <w:kern w:val="0"/>
          <w:sz w:val="24"/>
          <w:szCs w:val="24"/>
          <w:lang w:val="hu-HU" w:eastAsia="en-US" w:bidi="ar-SA"/>
        </w:rPr>
        <w:t>állapítjuk meg</w:t>
      </w:r>
      <w:r>
        <w:rPr>
          <w:i w:val="false"/>
          <w:iCs w:val="false"/>
          <w:sz w:val="24"/>
          <w:szCs w:val="24"/>
        </w:rPr>
        <w:t xml:space="preserve">, hogy a keresett indexet gyökN+1-el elosztjuk. Ha a hányados nagyobb mint a megnövelt hosszú Alsó Tömbök száma, akkor kívül esik, ha legfeljebb akkora akkor beleesik a megnövelt Alsó Tömbökbe. Mivel Minden Négyzet alakú magon kívül tárolt elemet vagy az </w:t>
      </w:r>
      <w:r>
        <w:rPr>
          <w:rFonts w:eastAsia="Calibri" w:cs="Times New Roman"/>
          <w:i w:val="false"/>
          <w:iCs w:val="false"/>
          <w:color w:val="auto"/>
          <w:kern w:val="0"/>
          <w:sz w:val="24"/>
          <w:szCs w:val="24"/>
          <w:lang w:val="hu-HU" w:eastAsia="en-US" w:bidi="ar-SA"/>
        </w:rPr>
        <w:t>Újtömb</w:t>
      </w:r>
      <w:r>
        <w:rPr>
          <w:i w:val="false"/>
          <w:iCs w:val="false"/>
          <w:sz w:val="24"/>
          <w:szCs w:val="24"/>
        </w:rPr>
        <w:t xml:space="preserve">, vagy a többi tömb extra tagja tárolja, így a megnövelt Alsó Tömbök száma megegyezik </w:t>
      </w:r>
      <w:r>
        <w:rPr>
          <w:rFonts w:eastAsia="Calibri" w:cs="DejaVu Sans"/>
          <w:i w:val="false"/>
          <w:iCs w:val="false"/>
          <w:color w:val="auto"/>
          <w:kern w:val="0"/>
          <w:sz w:val="24"/>
          <w:szCs w:val="24"/>
          <w:lang w:val="hu-HU" w:eastAsia="en-US" w:bidi="ar-SA"/>
        </w:rPr>
        <w:t xml:space="preserve">a négyzet alakú magon túl tárolt elemek számának, és az </w:t>
      </w:r>
      <w:r>
        <w:rPr>
          <w:rFonts w:eastAsia="Calibri" w:cs="Times New Roman"/>
          <w:i w:val="false"/>
          <w:iCs w:val="false"/>
          <w:color w:val="auto"/>
          <w:kern w:val="0"/>
          <w:sz w:val="24"/>
          <w:szCs w:val="24"/>
          <w:lang w:val="hu-HU" w:eastAsia="en-US" w:bidi="ar-SA"/>
        </w:rPr>
        <w:t>Újtömb</w:t>
      </w:r>
      <w:r>
        <w:rPr>
          <w:rFonts w:eastAsia="Calibri" w:cs="DejaVu Sans"/>
          <w:i w:val="false"/>
          <w:iCs w:val="false"/>
          <w:color w:val="auto"/>
          <w:kern w:val="0"/>
          <w:sz w:val="24"/>
          <w:szCs w:val="24"/>
          <w:lang w:val="hu-HU" w:eastAsia="en-US" w:bidi="ar-SA"/>
        </w:rPr>
        <w:t xml:space="preserve"> tárolt elemszámának különbségével. Az </w:t>
      </w:r>
      <w:r>
        <w:rPr>
          <w:rFonts w:eastAsia="Calibri" w:cs="Times New Roman"/>
          <w:i w:val="false"/>
          <w:iCs w:val="false"/>
          <w:color w:val="auto"/>
          <w:kern w:val="0"/>
          <w:sz w:val="24"/>
          <w:szCs w:val="24"/>
          <w:lang w:val="hu-HU" w:eastAsia="en-US" w:bidi="ar-SA"/>
        </w:rPr>
        <w:t>Újtömb GyökN+1-edik tagjával, a következő négyzet alakú mag elérésre kerül.</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GetRelPos(index):</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w:t>
        <w:tab/>
        <w:t>if popsqrt = 0</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3</w:t>
        <w:tab/>
        <w:t>if popextra&lt;=popsqrt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4</w:t>
        <w:tab/>
        <w:tab/>
        <w:t>then</w:t>
        <w:tab/>
        <w:t>return divmod(index, 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5</w:t>
        <w:tab/>
        <w:t>else</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6</w:t>
        <w:tab/>
        <w:tab/>
        <w:t>if (popextra - popsqrt) &gt; index /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7</w:t>
        <w:tab/>
        <w:tab/>
        <w:tab/>
        <w:t>then</w:t>
        <w:tab/>
        <w:t>return divmod(index,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8</w:t>
        <w:tab/>
        <w:tab/>
        <w:t>else</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9</w:t>
        <w:tab/>
        <w:tab/>
        <w:tab/>
        <w:t>uninced ← index - (popextra - popsqrt) * (popsqrt + 1)</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10</w:t>
        <w:tab/>
        <w:tab/>
        <w:tab/>
        <w:t>uc←divmod(uninced,popsqrt)</w:t>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b/>
        <w:t>11</w:t>
        <w:tab/>
        <w:tab/>
        <w:tab/>
        <w:t>return list(popextra - popsqrt + uc.first, uc.second)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highlight w:val="black"/>
        </w:rPr>
      </w:pPr>
      <w:r>
        <w:rPr>
          <w:rFonts w:eastAsia="Calibri" w:cs="DejaVu Sans" w:ascii="Droid Sans Mono;monospace;monospace" w:hAnsi="Droid Sans Mono;monospace;monospace"/>
          <w:b w:val="false"/>
          <w:i w:val="false"/>
          <w:iCs w:val="false"/>
          <w:color w:val="FFCB6B"/>
          <w:kern w:val="0"/>
          <w:sz w:val="24"/>
          <w:szCs w:val="24"/>
          <w:highlight w:val="black"/>
          <w:lang w:val="hu-HU" w:eastAsia="en-US" w:bidi="ar-SA"/>
        </w:rPr>
        <w:t>pair</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&lt;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&gt;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int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EEFF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const</w:t>
      </w:r>
      <w:r>
        <w:rPr>
          <w:rFonts w:eastAsia="Calibri" w:cs="DejaVu Sans" w:ascii="Droid Sans Mono;monospace;monospace" w:hAnsi="Droid Sans Mono;monospace;monospace"/>
          <w:b w:val="false"/>
          <w:i w:val="false"/>
          <w:iCs w:val="false"/>
          <w:color w:val="546E7A"/>
          <w:kern w:val="0"/>
          <w:sz w:val="24"/>
          <w:szCs w:val="24"/>
          <w:highlight w:val="black"/>
          <w:lang w:val="hu-HU" w:eastAsia="en-US" w:bidi="ar-SA"/>
        </w:rPr>
        <w:t xml:space="preserve">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ab/>
        <w:tab/>
        <w:t>int</w:t>
      </w:r>
      <w:r>
        <w:rPr>
          <w:rFonts w:ascii="Droid Sans Mono;monospace;monospace" w:hAnsi="Droid Sans Mono;monospace;monospace"/>
          <w:b w:val="false"/>
          <w:i w:val="false"/>
          <w:iCs w:val="false"/>
          <w:color w:val="EEFFFF"/>
          <w:sz w:val="24"/>
          <w:szCs w:val="24"/>
          <w:highlight w:val="black"/>
        </w:rPr>
        <w:t xml:space="preserve"> uninced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C792EA"/>
          <w:sz w:val="24"/>
          <w:szCs w:val="24"/>
          <w:highlight w:val="black"/>
        </w:rPr>
        <w:tab/>
        <w:tab/>
        <w:t>auto</w:t>
      </w:r>
      <w:r>
        <w:rPr>
          <w:rFonts w:ascii="Droid Sans Mono;monospace;monospace" w:hAnsi="Droid Sans Mono;monospace;monospace"/>
          <w:b w:val="false"/>
          <w:i w:val="false"/>
          <w:iCs w:val="false"/>
          <w:color w:val="EEFFFF"/>
          <w:sz w:val="24"/>
          <w:szCs w:val="24"/>
          <w:highlight w:val="black"/>
        </w:rPr>
        <w:t xml:space="preserve"> uc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i w:val="false"/>
          <w:i w:val="false"/>
          <w:iCs w:val="false"/>
          <w:sz w:val="24"/>
          <w:szCs w:val="24"/>
        </w:rPr>
      </w:pPr>
      <w:r>
        <w:rPr>
          <w:rFonts w:eastAsia="Calibri" w:cs="DejaVu Sans"/>
          <w:i w:val="false"/>
          <w:iCs w:val="false"/>
          <w:color w:val="auto"/>
          <w:kern w:val="0"/>
          <w:sz w:val="24"/>
          <w:szCs w:val="24"/>
          <w:lang w:val="hu-HU" w:eastAsia="en-US" w:bidi="ar-SA"/>
        </w:rPr>
        <w:t>Az index megállapítása során, először az az eset van kezelve, amikor a populáció 0. Ekkor, feltéve hogy érvényes index került lekérésre, ami csak beszúrásnál lehet, ez az érték 0. Ennek az esetnek a külön kezelésére azért van szükség, mert a fizikai index megállapítása során szükség van osztásra, és modulóra, a populáció négyzetgyökével.</w:t>
      </w:r>
    </w:p>
    <w:p>
      <w:pPr>
        <w:pStyle w:val="Normal"/>
        <w:jc w:val="both"/>
        <w:rPr>
          <w:i w:val="false"/>
          <w:i w:val="false"/>
          <w:iCs w:val="false"/>
          <w:sz w:val="24"/>
          <w:szCs w:val="24"/>
        </w:rPr>
      </w:pPr>
      <w:r>
        <w:rPr>
          <w:i w:val="false"/>
          <w:iCs w:val="false"/>
          <w:sz w:val="24"/>
          <w:szCs w:val="24"/>
        </w:rPr>
        <w:t>Ez után megvizsgáljuk, hogy a</w:t>
      </w:r>
      <w:r>
        <w:rPr>
          <w:rFonts w:eastAsia="Calibri" w:cs="DejaVu Sans"/>
          <w:i w:val="false"/>
          <w:iCs w:val="false"/>
          <w:color w:val="auto"/>
          <w:kern w:val="0"/>
          <w:sz w:val="24"/>
          <w:szCs w:val="24"/>
          <w:lang w:val="hu-HU" w:eastAsia="en-US" w:bidi="ar-SA"/>
        </w:rPr>
        <w:t>z</w:t>
      </w:r>
      <w:r>
        <w:rPr>
          <w:i w:val="false"/>
          <w:iCs w:val="false"/>
          <w:sz w:val="24"/>
          <w:szCs w:val="24"/>
        </w:rPr>
        <w:t xml:space="preserve"> Újtömb betelt-e. Ezt könnyen megkaphatjuk a tárolt metaadatokból, anélkül, hogy az Újtömböt betötenénk. Ehhez megvizsgáljuk, hogy a Négyzet alakú magon kívül tárolt elemek száma(Popextra) nagyobb-e, mint az Újtömbben tárolható elemek száma. </w:t>
      </w:r>
    </w:p>
    <w:p>
      <w:pPr>
        <w:pStyle w:val="Normal"/>
        <w:jc w:val="both"/>
        <w:rPr>
          <w:i w:val="false"/>
          <w:i w:val="false"/>
          <w:iCs w:val="false"/>
          <w:sz w:val="24"/>
          <w:szCs w:val="24"/>
        </w:rPr>
      </w:pPr>
      <w:r>
        <w:rPr>
          <w:i w:val="false"/>
          <w:iCs w:val="false"/>
          <w:sz w:val="24"/>
          <w:szCs w:val="24"/>
        </w:rPr>
        <w:t xml:space="preserve">Ha </w:t>
      </w:r>
      <w:r>
        <w:rPr>
          <w:rFonts w:eastAsia="Calibri" w:cs="DejaVu Sans"/>
          <w:i w:val="false"/>
          <w:iCs w:val="false"/>
          <w:color w:val="auto"/>
          <w:kern w:val="0"/>
          <w:sz w:val="24"/>
          <w:szCs w:val="24"/>
          <w:lang w:val="hu-HU" w:eastAsia="en-US" w:bidi="ar-SA"/>
        </w:rPr>
        <w:t>nem</w:t>
      </w:r>
      <w:r>
        <w:rPr>
          <w:i w:val="false"/>
          <w:iCs w:val="false"/>
          <w:sz w:val="24"/>
          <w:szCs w:val="24"/>
        </w:rPr>
        <w:t xml:space="preserve">, akkor az Újtömb még nem telt be, és emiatt egyszerű osztás és moduló művelettel megkaphatjuk a kívánt fizikai indexet, ahogy az az 5. sorban látható. A keresett index és a popsqrt hányadosa adja a az Alsó Tömb indexét, a moduló ugyanezekkel pedig az ezen belűli indexet. </w:t>
      </w:r>
    </w:p>
    <w:p>
      <w:pPr>
        <w:pStyle w:val="Normal"/>
        <w:jc w:val="both"/>
        <w:rPr>
          <w:i w:val="false"/>
          <w:i w:val="false"/>
          <w:iCs w:val="false"/>
          <w:sz w:val="24"/>
          <w:szCs w:val="24"/>
        </w:rPr>
      </w:pPr>
      <w:r>
        <w:rPr>
          <w:i w:val="false"/>
          <w:iCs w:val="false"/>
          <w:sz w:val="24"/>
          <w:szCs w:val="24"/>
        </w:rPr>
        <w:t xml:space="preserve">Ha </w:t>
      </w:r>
      <w:r>
        <w:rPr>
          <w:rFonts w:eastAsia="Calibri" w:cs="DejaVu Sans"/>
          <w:i w:val="false"/>
          <w:iCs w:val="false"/>
          <w:color w:val="auto"/>
          <w:kern w:val="0"/>
          <w:sz w:val="24"/>
          <w:szCs w:val="24"/>
          <w:lang w:val="hu-HU" w:eastAsia="en-US" w:bidi="ar-SA"/>
        </w:rPr>
        <w:t>igen</w:t>
      </w:r>
      <w:r>
        <w:rPr>
          <w:i w:val="false"/>
          <w:iCs w:val="false"/>
          <w:sz w:val="24"/>
          <w:szCs w:val="24"/>
        </w:rPr>
        <w:t xml:space="preserve">, akkor több extra elem van tárolva, mint ami az Újtömbben elfér, ezek az Alsó Tömbök extra tagjaiként </w:t>
      </w:r>
      <w:r>
        <w:rPr>
          <w:rFonts w:eastAsia="Calibri" w:cs="DejaVu Sans"/>
          <w:i w:val="false"/>
          <w:iCs w:val="false"/>
          <w:color w:val="auto"/>
          <w:kern w:val="0"/>
          <w:sz w:val="24"/>
          <w:szCs w:val="24"/>
          <w:lang w:val="hu-HU" w:eastAsia="en-US" w:bidi="ar-SA"/>
        </w:rPr>
        <w:t>van</w:t>
      </w:r>
      <w:r>
        <w:rPr>
          <w:rFonts w:eastAsia="Calibri" w:cs="DejaVu Sans"/>
          <w:i w:val="false"/>
          <w:iCs w:val="false"/>
          <w:color w:val="000000"/>
          <w:kern w:val="0"/>
          <w:sz w:val="24"/>
          <w:szCs w:val="24"/>
          <w:lang w:val="hu-HU" w:eastAsia="en-US" w:bidi="ar-SA"/>
        </w:rPr>
        <w:t>nak</w:t>
      </w:r>
      <w:r>
        <w:rPr>
          <w:i w:val="false"/>
          <w:iCs w:val="false"/>
          <w:sz w:val="24"/>
          <w:szCs w:val="24"/>
        </w:rPr>
        <w:t xml:space="preserve"> tárolva és ennek megfelelően korrigálni kell az extra mérettel ami az első néhány Alsó Tömböt jellemzi. Ehhez szükségünk van az inkrementálatlan részbe eső, index által elért elemek számára. Ezt a 10. sorban az uninced nevű változóba nyerjük ki. Ehhez ki kell vonnunk, a növelt méretű Alsó Tömbökbe eső elemek számát, a keresett indexből. A növelt részbe eső elemek száma, annyi, mint az lévő Alsó Tömbök hossza( popsqrt+1 ), szorozva a növelt Alsó Tömbök számával(popextra - popsqrt). Ezután az inkrementálatlan részbe eső indexelt értéknek, kiszámoljuk az indexét, mintha ez az 5. sorbeli eset lenne. Ezzel megkapjuk az inkrementált rész után eső Alsó Tömbök számát és az azon belüli indexet, a 11. sorban. Végül ezt korrigáljuk úgy, hogy a visszatérendő Alsó Tömb indexhez hozzáadjuk az inkrementált Tömbök számát.</w:t>
      </w:r>
    </w:p>
    <w:p>
      <w:pPr>
        <w:pStyle w:val="Normal"/>
        <w:jc w:val="both"/>
        <w:rPr>
          <w:i w:val="false"/>
          <w:i w:val="false"/>
          <w:iCs w:val="false"/>
          <w:sz w:val="24"/>
          <w:szCs w:val="24"/>
        </w:rPr>
      </w:pPr>
      <w:r>
        <w:rPr>
          <w:i w:val="false"/>
          <w:iCs w:val="false"/>
          <w:sz w:val="24"/>
          <w:szCs w:val="24"/>
        </w:rPr>
        <w:t xml:space="preserve">Mivel minden esetben Konstans idejű műveletekre van szükség, rekurzió vagy iteráció nélkül, maga a teljes függvény is </w:t>
      </w:r>
      <w:r>
        <w:rPr>
          <w:i w:val="false"/>
          <w:iCs w:val="false"/>
          <w:sz w:val="24"/>
          <w:szCs w:val="24"/>
          <w:highlight w:val="yellow"/>
        </w:rPr>
        <w:t>Theat=Omega=Ordó(1)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i w:val="false"/>
          <w:i w:val="false"/>
          <w:iCs w:val="false"/>
          <w:sz w:val="24"/>
          <w:szCs w:val="24"/>
        </w:rPr>
      </w:pPr>
      <w:bookmarkStart w:id="14" w:name="__RefHeading___Toc1580_4263731678"/>
      <w:bookmarkEnd w:id="14"/>
      <w:r>
        <w:rPr>
          <w:i w:val="false"/>
          <w:iCs w:val="false"/>
          <w:sz w:val="24"/>
          <w:szCs w:val="24"/>
        </w:rPr>
        <w:t>BalanceShift:</w:t>
      </w:r>
    </w:p>
    <w:p>
      <w:pPr>
        <w:pStyle w:val="Normal"/>
        <w:jc w:val="both"/>
        <w:rPr>
          <w:i w:val="false"/>
          <w:i w:val="false"/>
          <w:iCs w:val="false"/>
          <w:sz w:val="24"/>
          <w:szCs w:val="24"/>
        </w:rPr>
      </w:pPr>
      <w:r>
        <w:rPr>
          <w:rFonts w:cs="Times New Roman"/>
          <w:i w:val="false"/>
          <w:iCs w:val="false"/>
          <w:sz w:val="24"/>
          <w:szCs w:val="24"/>
        </w:rPr>
        <w:t xml:space="preserve">A kiegyensúlyozás és annak futási ideje elemi fontosságú a Gyorsított Tömbben. A </w:t>
      </w:r>
      <w:r>
        <w:rPr>
          <w:rFonts w:eastAsia="Calibri" w:cs="Times New Roman"/>
          <w:i w:val="false"/>
          <w:iCs w:val="false"/>
          <w:color w:val="auto"/>
          <w:kern w:val="0"/>
          <w:sz w:val="24"/>
          <w:szCs w:val="24"/>
          <w:lang w:val="hu-HU" w:eastAsia="en-US" w:bidi="ar-SA"/>
        </w:rPr>
        <w:t>mutáció</w:t>
      </w:r>
      <w:r>
        <w:rPr>
          <w:rFonts w:cs="Times New Roman"/>
          <w:i w:val="false"/>
          <w:iCs w:val="false"/>
          <w:sz w:val="24"/>
          <w:szCs w:val="24"/>
        </w:rPr>
        <w:t xml:space="preserve"> majd kiegyensúlyozás az alapötlet, a piros fekete fák és sok </w:t>
      </w:r>
      <w:r>
        <w:rPr>
          <w:rFonts w:eastAsia="Calibri" w:cs="Times New Roman"/>
          <w:i w:val="false"/>
          <w:iCs w:val="false"/>
          <w:color w:val="auto"/>
          <w:kern w:val="0"/>
          <w:sz w:val="24"/>
          <w:szCs w:val="24"/>
          <w:lang w:val="hu-HU" w:eastAsia="en-US" w:bidi="ar-SA"/>
        </w:rPr>
        <w:t>egyéb</w:t>
      </w:r>
      <w:r>
        <w:rPr>
          <w:rFonts w:cs="Times New Roman"/>
          <w:i w:val="false"/>
          <w:iCs w:val="false"/>
          <w:sz w:val="24"/>
          <w:szCs w:val="24"/>
        </w:rPr>
        <w:t xml:space="preserve"> kiegyensúlyozott adatszerkezet mögött. </w:t>
      </w:r>
      <w:r>
        <w:rPr>
          <w:rFonts w:eastAsia="Calibri" w:cs="Times New Roman"/>
          <w:i w:val="false"/>
          <w:iCs w:val="false"/>
          <w:color w:val="auto"/>
          <w:kern w:val="0"/>
          <w:sz w:val="24"/>
          <w:szCs w:val="24"/>
          <w:lang w:val="hu-HU" w:eastAsia="en-US" w:bidi="ar-SA"/>
        </w:rPr>
        <w:t>A Gyorsított Tömb esetében a</w:t>
      </w:r>
      <w:r>
        <w:rPr>
          <w:rFonts w:cs="Times New Roman"/>
          <w:i w:val="false"/>
          <w:iCs w:val="false"/>
          <w:sz w:val="24"/>
          <w:szCs w:val="24"/>
        </w:rPr>
        <w:t xml:space="preserve"> kiegyensúlyozás kihasználja a dequek azon tulajdonságát, </w:t>
      </w:r>
      <w:r>
        <w:rPr>
          <w:rFonts w:eastAsia="Calibri" w:cs="Times New Roman"/>
          <w:i w:val="false"/>
          <w:iCs w:val="false"/>
          <w:color w:val="auto"/>
          <w:kern w:val="0"/>
          <w:sz w:val="24"/>
          <w:szCs w:val="24"/>
          <w:lang w:val="hu-HU" w:eastAsia="en-US" w:bidi="ar-SA"/>
        </w:rPr>
        <w:t>mely szerint</w:t>
      </w:r>
      <w:r>
        <w:rPr>
          <w:rFonts w:cs="Times New Roman"/>
          <w:i w:val="false"/>
          <w:iCs w:val="false"/>
          <w:sz w:val="24"/>
          <w:szCs w:val="24"/>
        </w:rPr>
        <w:t xml:space="preserve"> a doublestack műveletek mind konstans amortizált időben futnak le ( nagyobb tároló újrafoglalásától eltekintünk).</w:t>
      </w:r>
    </w:p>
    <w:p>
      <w:pPr>
        <w:pStyle w:val="Normal"/>
        <w:jc w:val="both"/>
        <w:rPr>
          <w:i w:val="false"/>
          <w:i w:val="false"/>
          <w:iCs w:val="false"/>
          <w:sz w:val="24"/>
          <w:szCs w:val="24"/>
        </w:rPr>
      </w:pPr>
      <w:r>
        <w:rPr>
          <w:i w:val="false"/>
          <w:iCs w:val="false"/>
          <w:sz w:val="24"/>
          <w:szCs w:val="24"/>
        </w:rPr>
        <w:t xml:space="preserve"> </w:t>
      </w:r>
      <w:r>
        <w:rPr>
          <w:rFonts w:eastAsia="Calibri" w:cs="DejaVu Sans"/>
          <w:i w:val="false"/>
          <w:iCs w:val="false"/>
          <w:color w:val="auto"/>
          <w:kern w:val="0"/>
          <w:sz w:val="24"/>
          <w:szCs w:val="24"/>
          <w:lang w:val="hu-HU" w:eastAsia="en-US" w:bidi="ar-SA"/>
        </w:rPr>
        <w:t>E</w:t>
      </w:r>
      <w:r>
        <w:rPr>
          <w:i w:val="false"/>
          <w:iCs w:val="false"/>
          <w:sz w:val="24"/>
          <w:szCs w:val="24"/>
        </w:rPr>
        <w:t xml:space="preserve">gy adott Alsó tömb végéről az azt követő elejére átvitt elem logikai indexe nem változik. Ugyanilyen gondolatmenet szerint, egy adott Alsó tömb elejéről, az azt megelőző Alsó Tömb végére helyezett elem logikai indexe szintén nem változik. </w:t>
      </w:r>
      <w:r>
        <w:rPr>
          <w:rFonts w:eastAsia="Calibri" w:cs="DejaVu Sans"/>
          <w:i w:val="false"/>
          <w:iCs w:val="false"/>
          <w:color w:val="auto"/>
          <w:kern w:val="0"/>
          <w:sz w:val="24"/>
          <w:szCs w:val="24"/>
          <w:lang w:val="hu-HU" w:eastAsia="en-US" w:bidi="ar-SA"/>
        </w:rPr>
        <w:t>H</w:t>
      </w:r>
      <w:r>
        <w:rPr>
          <w:i w:val="false"/>
          <w:iCs w:val="false"/>
          <w:sz w:val="24"/>
          <w:szCs w:val="24"/>
        </w:rPr>
        <w:t xml:space="preserve">a egy Alsó Tömbbe be is illesztünk egy elemet, illetve ki is veszünk egyet, a hossz nem változik. A kiegyensúlyozást az teszi lehetővé, hogy </w:t>
      </w:r>
      <w:r>
        <w:rPr>
          <w:rFonts w:eastAsia="Calibri" w:cs="DejaVu Sans"/>
          <w:i w:val="false"/>
          <w:iCs w:val="false"/>
          <w:color w:val="auto"/>
          <w:kern w:val="0"/>
          <w:sz w:val="24"/>
          <w:szCs w:val="24"/>
          <w:lang w:val="hu-HU" w:eastAsia="en-US" w:bidi="ar-SA"/>
        </w:rPr>
        <w:t>a fente említett tények miatt, a</w:t>
      </w:r>
      <w:r>
        <w:rPr>
          <w:i w:val="false"/>
          <w:iCs w:val="false"/>
          <w:sz w:val="24"/>
          <w:szCs w:val="24"/>
        </w:rPr>
        <w:t xml:space="preserve"> logikai index és a fizikai index egymástól elválasztva kezelhető. Ennek köszönhetően, mutáció után a Gyorsított Tömb helyreállítható.</w:t>
      </w:r>
    </w:p>
    <w:p>
      <w:pPr>
        <w:pStyle w:val="Normal"/>
        <w:jc w:val="center"/>
        <w:rPr>
          <w:i w:val="false"/>
          <w:i w:val="false"/>
          <w:iCs w:val="false"/>
          <w:sz w:val="24"/>
          <w:szCs w:val="24"/>
        </w:rPr>
      </w:pPr>
      <w:r>
        <w:drawing>
          <wp:anchor behindDoc="0" distT="0" distB="0" distL="0" distR="0" simplePos="0" locked="0" layoutInCell="1" allowOverlap="1" relativeHeight="10">
            <wp:simplePos x="0" y="0"/>
            <wp:positionH relativeFrom="column">
              <wp:posOffset>1348740</wp:posOffset>
            </wp:positionH>
            <wp:positionV relativeFrom="paragraph">
              <wp:posOffset>32385</wp:posOffset>
            </wp:positionV>
            <wp:extent cx="3038475" cy="4015105"/>
            <wp:effectExtent l="0" t="0" r="0" b="0"/>
            <wp:wrapTopAndBottom/>
            <wp:docPr id="10"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4" descr=""/>
                    <pic:cNvPicPr>
                      <a:picLocks noChangeAspect="1" noChangeArrowheads="1"/>
                    </pic:cNvPicPr>
                  </pic:nvPicPr>
                  <pic:blipFill>
                    <a:blip r:embed="rId11"/>
                    <a:srcRect l="0" t="4957" r="24810" b="24807"/>
                    <a:stretch>
                      <a:fillRect/>
                    </a:stretch>
                  </pic:blipFill>
                  <pic:spPr bwMode="auto">
                    <a:xfrm>
                      <a:off x="0" y="0"/>
                      <a:ext cx="3038475" cy="4015105"/>
                    </a:xfrm>
                    <a:prstGeom prst="rect">
                      <a:avLst/>
                    </a:prstGeom>
                  </pic:spPr>
                </pic:pic>
              </a:graphicData>
            </a:graphic>
          </wp:anchor>
        </w:drawing>
      </w:r>
      <w:r>
        <w:rPr>
          <w:i w:val="false"/>
          <w:iCs w:val="false"/>
          <w:sz w:val="24"/>
          <w:szCs w:val="24"/>
        </w:rPr>
        <w:t>7</w:t>
      </w:r>
      <w:r>
        <w:rPr>
          <w:i w:val="false"/>
          <w:iCs w:val="false"/>
          <w:sz w:val="24"/>
          <w:szCs w:val="24"/>
        </w:rPr>
        <w:t>. Ábra balance eltolás szemléltetése</w:t>
      </w:r>
    </w:p>
    <w:p>
      <w:pPr>
        <w:pStyle w:val="Normal"/>
        <w:jc w:val="both"/>
        <w:rPr>
          <w:i w:val="false"/>
          <w:i w:val="false"/>
          <w:iCs w:val="false"/>
          <w:sz w:val="24"/>
          <w:szCs w:val="24"/>
        </w:rPr>
      </w:pPr>
      <w:r>
        <w:rPr>
          <w:i w:val="false"/>
          <w:iCs w:val="false"/>
          <w:sz w:val="24"/>
          <w:szCs w:val="24"/>
        </w:rPr>
        <w:t xml:space="preserve">A 7. Ábrán látható </w:t>
      </w:r>
      <w:r>
        <w:rPr>
          <w:rFonts w:eastAsia="Calibri" w:cs="DejaVu Sans"/>
          <w:i w:val="false"/>
          <w:iCs w:val="false"/>
          <w:color w:val="auto"/>
          <w:kern w:val="0"/>
          <w:sz w:val="24"/>
          <w:szCs w:val="24"/>
          <w:lang w:val="hu-HU" w:eastAsia="en-US" w:bidi="ar-SA"/>
        </w:rPr>
        <w:t>két</w:t>
      </w:r>
      <w:r>
        <w:rPr>
          <w:i w:val="false"/>
          <w:iCs w:val="false"/>
          <w:sz w:val="24"/>
          <w:szCs w:val="24"/>
        </w:rPr>
        <w:t xml:space="preserve"> azonos logikai felépítésű de eltérő fizikai felépítésű Gyorsított Tömb. Az alsó egy olyan állapotot mutat, ami a középső Alsó </w:t>
      </w:r>
      <w:r>
        <w:rPr>
          <w:rFonts w:eastAsia="Calibri" w:cs="DejaVu Sans"/>
          <w:i w:val="false"/>
          <w:iCs w:val="false"/>
          <w:color w:val="auto"/>
          <w:kern w:val="0"/>
          <w:sz w:val="24"/>
          <w:szCs w:val="24"/>
          <w:lang w:val="hu-HU" w:eastAsia="en-US" w:bidi="ar-SA"/>
        </w:rPr>
        <w:t>T</w:t>
      </w:r>
      <w:r>
        <w:rPr>
          <w:i w:val="false"/>
          <w:iCs w:val="false"/>
          <w:sz w:val="24"/>
          <w:szCs w:val="24"/>
        </w:rPr>
        <w:t>ömbből való törlés után jelentkezik, a felső pedig ennek egy korrigált állapotát. A törlés után a sorrend nem sérül, csupán az elemek eloszlása. Az egyensúly felborulása esetén, tetszőleges mozgatásához elég végigmennünk a forrás Alsó Tömbtől a Cél alsó Tömbig, amiknek a Felső Tömbbeli indexét, a BalanceShift paraméterben kapja meg és a megfelelő végeken egy elemet levenni, és a következő Alsó Tömbök megfelelő vég helyezni. A balanceShift megfelelő paraméterei</w:t>
      </w:r>
      <w:r>
        <w:drawing>
          <wp:anchor behindDoc="0" distT="0" distB="0" distL="0" distR="0" simplePos="0" locked="0" layoutInCell="1" allowOverlap="1" relativeHeight="19">
            <wp:simplePos x="0" y="0"/>
            <wp:positionH relativeFrom="column">
              <wp:posOffset>796925</wp:posOffset>
            </wp:positionH>
            <wp:positionV relativeFrom="paragraph">
              <wp:posOffset>2141220</wp:posOffset>
            </wp:positionV>
            <wp:extent cx="4057015" cy="2602865"/>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rcRect l="0" t="29758" r="0" b="24807"/>
                    <a:stretch>
                      <a:fillRect/>
                    </a:stretch>
                  </pic:blipFill>
                  <pic:spPr bwMode="auto">
                    <a:xfrm>
                      <a:off x="0" y="0"/>
                      <a:ext cx="4057015" cy="2602865"/>
                    </a:xfrm>
                    <a:prstGeom prst="rect">
                      <a:avLst/>
                    </a:prstGeom>
                  </pic:spPr>
                </pic:pic>
              </a:graphicData>
            </a:graphic>
          </wp:anchor>
        </w:drawing>
      </w:r>
      <w:r>
        <w:rPr>
          <w:i w:val="false"/>
          <w:iCs w:val="false"/>
          <w:sz w:val="24"/>
          <w:szCs w:val="24"/>
        </w:rPr>
        <w:t>n</w:t>
      </w:r>
      <w:r>
        <w:rPr>
          <w:i w:val="false"/>
          <w:iCs w:val="false"/>
          <w:sz w:val="24"/>
          <w:szCs w:val="24"/>
        </w:rPr>
        <w:t>ek megválasztása, az azt meghívó függvény feladata.</w:t>
      </w:r>
    </w:p>
    <w:p>
      <w:pPr>
        <w:pStyle w:val="Tableoffigures"/>
        <w:jc w:val="center"/>
        <w:rPr>
          <w:i w:val="false"/>
          <w:i w:val="false"/>
          <w:iCs w:val="false"/>
          <w:sz w:val="24"/>
          <w:szCs w:val="24"/>
        </w:rPr>
      </w:pPr>
      <w:r>
        <w:rPr>
          <w:i w:val="false"/>
          <w:iCs w:val="false"/>
          <w:sz w:val="24"/>
          <w:szCs w:val="24"/>
        </w:rPr>
        <w:t xml:space="preserve">7. Ábra </w:t>
      </w:r>
      <w:r>
        <w:rPr>
          <w:rFonts w:eastAsia="Calibri" w:cs="DejaVu Sans"/>
          <w:i w:val="false"/>
          <w:iCs w:val="false"/>
          <w:color w:val="auto"/>
          <w:kern w:val="0"/>
          <w:sz w:val="24"/>
          <w:szCs w:val="24"/>
          <w:lang w:val="hu-HU" w:eastAsia="en-US" w:bidi="ar-SA"/>
        </w:rPr>
        <w:t>kiegyensúlyozás</w:t>
      </w:r>
      <w:r>
        <w:rPr>
          <w:i w:val="false"/>
          <w:iCs w:val="false"/>
          <w:sz w:val="24"/>
          <w:szCs w:val="24"/>
        </w:rPr>
        <w:t xml:space="preserve"> beszúrás után</w:t>
      </w:r>
    </w:p>
    <w:p>
      <w:pPr>
        <w:pStyle w:val="Normal"/>
        <w:jc w:val="both"/>
        <w:rPr>
          <w:i w:val="false"/>
          <w:i w:val="false"/>
          <w:iCs w:val="false"/>
          <w:sz w:val="24"/>
          <w:szCs w:val="24"/>
        </w:rPr>
      </w:pPr>
      <w:r>
        <w:rPr>
          <w:rFonts w:cs="Times New Roman"/>
          <w:i w:val="false"/>
          <w:iCs w:val="false"/>
          <w:sz w:val="24"/>
          <w:szCs w:val="24"/>
        </w:rPr>
        <w:t>Ehhez megnézzük melyik irányba szeretnénk elmozdulást elérni. Ha kisebb indexű Alsó Tömb felől nagyobb indexű Alsó Tömb felé, akkor az Alsó Tömbök végéről vesszük el az elemeket, és a következő Alsó Tömb elejére helyezzük azokat. Ha nagyobb index felől kisebb felé, akkor az Alsó Tömbök elejéről vesszük el az elemeket és a következő Alsó Tömb végére kerülnek. Ha a kiindulási és érkezési Alsó Tömb azonos, nincs szükség semmilyen műveletre, mivel az egyensúly nem borult fel, a Mutáció a változás tervezett helyén történt.</w:t>
      </w:r>
    </w:p>
    <w:p>
      <w:pPr>
        <w:pStyle w:val="Normal"/>
        <w:jc w:val="left"/>
        <w:rPr>
          <w:i w:val="false"/>
          <w:i w:val="false"/>
          <w:iCs w:val="false"/>
          <w:sz w:val="24"/>
          <w:szCs w:val="24"/>
        </w:rPr>
      </w:pPr>
      <w:r>
        <w:rPr>
          <w:i w:val="false"/>
          <w:iCs w:val="false"/>
          <w:sz w:val="24"/>
          <w:szCs w:val="24"/>
        </w:rPr>
        <w:t>BalanceShift(from,towards):</w:t>
      </w:r>
    </w:p>
    <w:p>
      <w:pPr>
        <w:pStyle w:val="Normal"/>
        <w:jc w:val="left"/>
        <w:rPr>
          <w:i w:val="false"/>
          <w:i w:val="false"/>
          <w:iCs w:val="false"/>
          <w:sz w:val="24"/>
          <w:szCs w:val="24"/>
        </w:rPr>
      </w:pPr>
      <w:r>
        <w:rPr>
          <w:i w:val="false"/>
          <w:iCs w:val="false"/>
          <w:sz w:val="24"/>
          <w:szCs w:val="24"/>
        </w:rPr>
        <w:tab/>
        <w:t>1</w:t>
        <w:tab/>
        <w:t>if from &lt; towards</w:t>
      </w:r>
    </w:p>
    <w:p>
      <w:pPr>
        <w:pStyle w:val="Normal"/>
        <w:jc w:val="left"/>
        <w:rPr>
          <w:i w:val="false"/>
          <w:i w:val="false"/>
          <w:iCs w:val="false"/>
          <w:sz w:val="24"/>
          <w:szCs w:val="24"/>
        </w:rPr>
      </w:pPr>
      <w:r>
        <w:rPr>
          <w:i w:val="false"/>
          <w:iCs w:val="false"/>
          <w:sz w:val="24"/>
          <w:szCs w:val="24"/>
        </w:rPr>
        <w:tab/>
        <w:t>2</w:t>
        <w:tab/>
        <w:tab/>
        <w:t>then</w:t>
        <w:tab/>
        <w:t>temp ← pop_back(felső_tömb[from])</w:t>
      </w:r>
    </w:p>
    <w:p>
      <w:pPr>
        <w:pStyle w:val="Normal"/>
        <w:jc w:val="left"/>
        <w:rPr>
          <w:i w:val="false"/>
          <w:i w:val="false"/>
          <w:iCs w:val="false"/>
          <w:sz w:val="24"/>
          <w:szCs w:val="24"/>
        </w:rPr>
      </w:pPr>
      <w:r>
        <w:rPr>
          <w:i w:val="false"/>
          <w:iCs w:val="false"/>
          <w:sz w:val="24"/>
          <w:szCs w:val="24"/>
        </w:rPr>
        <w:tab/>
        <w:t>3</w:t>
        <w:tab/>
        <w:tab/>
        <w:tab/>
        <w:t>for i ← from + 1 to towards</w:t>
      </w:r>
    </w:p>
    <w:p>
      <w:pPr>
        <w:pStyle w:val="Normal"/>
        <w:jc w:val="left"/>
        <w:rPr>
          <w:i w:val="false"/>
          <w:i w:val="false"/>
          <w:iCs w:val="false"/>
          <w:sz w:val="24"/>
          <w:szCs w:val="24"/>
        </w:rPr>
      </w:pPr>
      <w:r>
        <w:rPr>
          <w:i w:val="false"/>
          <w:iCs w:val="false"/>
          <w:sz w:val="24"/>
          <w:szCs w:val="24"/>
        </w:rPr>
        <w:tab/>
        <w:t>4</w:t>
        <w:tab/>
        <w:tab/>
        <w:tab/>
        <w:tab/>
        <w:t>do</w:t>
        <w:tab/>
        <w:t>push_front(felső_tömb[i])</w:t>
      </w:r>
    </w:p>
    <w:p>
      <w:pPr>
        <w:pStyle w:val="Normal"/>
        <w:jc w:val="left"/>
        <w:rPr>
          <w:i w:val="false"/>
          <w:i w:val="false"/>
          <w:iCs w:val="false"/>
          <w:sz w:val="24"/>
          <w:szCs w:val="24"/>
        </w:rPr>
      </w:pPr>
      <w:r>
        <w:rPr>
          <w:i w:val="false"/>
          <w:iCs w:val="false"/>
          <w:sz w:val="24"/>
          <w:szCs w:val="24"/>
        </w:rPr>
        <w:tab/>
        <w:t>5</w:t>
        <w:tab/>
        <w:tab/>
        <w:tab/>
        <w:tab/>
        <w:tab/>
        <w:t>temp ← pop_back(felső_tömb[i])</w:t>
      </w:r>
    </w:p>
    <w:p>
      <w:pPr>
        <w:pStyle w:val="Normal"/>
        <w:jc w:val="left"/>
        <w:rPr>
          <w:i w:val="false"/>
          <w:i w:val="false"/>
          <w:iCs w:val="false"/>
          <w:sz w:val="24"/>
          <w:szCs w:val="24"/>
        </w:rPr>
      </w:pPr>
      <w:r>
        <w:rPr>
          <w:i w:val="false"/>
          <w:iCs w:val="false"/>
          <w:sz w:val="24"/>
          <w:szCs w:val="24"/>
        </w:rPr>
        <w:tab/>
        <w:t>6</w:t>
        <w:tab/>
        <w:tab/>
        <w:tab/>
        <w:tab/>
        <w:tab/>
        <w:t>temp ← push_front(felső_tömb[from])</w:t>
      </w:r>
    </w:p>
    <w:p>
      <w:pPr>
        <w:pStyle w:val="Normal"/>
        <w:jc w:val="left"/>
        <w:rPr>
          <w:i w:val="false"/>
          <w:i w:val="false"/>
          <w:iCs w:val="false"/>
          <w:sz w:val="24"/>
          <w:szCs w:val="24"/>
        </w:rPr>
      </w:pPr>
      <w:r>
        <w:rPr>
          <w:i w:val="false"/>
          <w:iCs w:val="false"/>
          <w:sz w:val="24"/>
          <w:szCs w:val="24"/>
        </w:rPr>
        <w:tab/>
        <w:t>7</w:t>
        <w:tab/>
        <w:t>else if from &gt; towards</w:t>
      </w:r>
    </w:p>
    <w:p>
      <w:pPr>
        <w:pStyle w:val="Normal"/>
        <w:jc w:val="left"/>
        <w:rPr>
          <w:i w:val="false"/>
          <w:i w:val="false"/>
          <w:iCs w:val="false"/>
          <w:sz w:val="24"/>
          <w:szCs w:val="24"/>
        </w:rPr>
      </w:pPr>
      <w:r>
        <w:rPr>
          <w:i w:val="false"/>
          <w:iCs w:val="false"/>
          <w:sz w:val="24"/>
          <w:szCs w:val="24"/>
        </w:rPr>
        <w:tab/>
        <w:t>8</w:t>
        <w:tab/>
        <w:tab/>
        <w:t>then</w:t>
        <w:tab/>
        <w:t>temp ← pop_front(felső_tömb[from])</w:t>
      </w:r>
    </w:p>
    <w:p>
      <w:pPr>
        <w:pStyle w:val="Normal"/>
        <w:jc w:val="left"/>
        <w:rPr>
          <w:i w:val="false"/>
          <w:i w:val="false"/>
          <w:iCs w:val="false"/>
          <w:sz w:val="24"/>
          <w:szCs w:val="24"/>
        </w:rPr>
      </w:pPr>
      <w:r>
        <w:rPr>
          <w:i w:val="false"/>
          <w:iCs w:val="false"/>
          <w:sz w:val="24"/>
          <w:szCs w:val="24"/>
        </w:rPr>
        <w:tab/>
        <w:t>9</w:t>
        <w:tab/>
        <w:tab/>
        <w:tab/>
        <w:t>for i ← from - 1 back_to towards</w:t>
      </w:r>
    </w:p>
    <w:p>
      <w:pPr>
        <w:pStyle w:val="Normal"/>
        <w:jc w:val="left"/>
        <w:rPr>
          <w:i w:val="false"/>
          <w:i w:val="false"/>
          <w:iCs w:val="false"/>
          <w:sz w:val="24"/>
          <w:szCs w:val="24"/>
        </w:rPr>
      </w:pPr>
      <w:r>
        <w:rPr>
          <w:i w:val="false"/>
          <w:iCs w:val="false"/>
          <w:sz w:val="24"/>
          <w:szCs w:val="24"/>
        </w:rPr>
        <w:tab/>
        <w:t>10</w:t>
        <w:tab/>
        <w:tab/>
        <w:tab/>
        <w:tab/>
        <w:t>do</w:t>
        <w:tab/>
        <w:t>push_back(felső_tömb[i])</w:t>
      </w:r>
    </w:p>
    <w:p>
      <w:pPr>
        <w:pStyle w:val="Normal"/>
        <w:jc w:val="left"/>
        <w:rPr>
          <w:i w:val="false"/>
          <w:i w:val="false"/>
          <w:iCs w:val="false"/>
          <w:sz w:val="24"/>
          <w:szCs w:val="24"/>
        </w:rPr>
      </w:pPr>
      <w:r>
        <w:rPr>
          <w:i w:val="false"/>
          <w:iCs w:val="false"/>
          <w:sz w:val="24"/>
          <w:szCs w:val="24"/>
        </w:rPr>
        <w:tab/>
        <w:t>11</w:t>
        <w:tab/>
        <w:tab/>
        <w:tab/>
        <w:tab/>
        <w:tab/>
        <w:t>temp ← pop_front(felső_tömb[i])</w:t>
      </w:r>
    </w:p>
    <w:p>
      <w:pPr>
        <w:pStyle w:val="Normal"/>
        <w:jc w:val="left"/>
        <w:rPr>
          <w:i w:val="false"/>
          <w:i w:val="false"/>
          <w:iCs w:val="false"/>
          <w:sz w:val="24"/>
          <w:szCs w:val="24"/>
        </w:rPr>
      </w:pPr>
      <w:r>
        <w:rPr>
          <w:i w:val="false"/>
          <w:iCs w:val="false"/>
          <w:sz w:val="24"/>
          <w:szCs w:val="24"/>
        </w:rPr>
        <w:tab/>
        <w:t>12</w:t>
        <w:tab/>
        <w:tab/>
        <w:tab/>
        <w:tab/>
        <w:tab/>
        <w:t>temp ← push_back(felső_tömb[from])</w:t>
      </w:r>
    </w:p>
    <w:p>
      <w:pPr>
        <w:pStyle w:val="Normal"/>
        <w:jc w:val="both"/>
        <w:rPr>
          <w:i w:val="false"/>
          <w:i w:val="false"/>
          <w:iCs w:val="false"/>
          <w:sz w:val="24"/>
          <w:szCs w:val="24"/>
        </w:rPr>
      </w:pPr>
      <w:r>
        <w:rPr>
          <w:i w:val="false"/>
          <w:iCs w:val="false"/>
          <w:sz w:val="24"/>
          <w:szCs w:val="24"/>
        </w:rPr>
      </w:r>
    </w:p>
    <w:p>
      <w:pPr>
        <w:pStyle w:val="Normal"/>
        <w:jc w:val="both"/>
        <w:rPr>
          <w:highlight w:val="black"/>
        </w:rPr>
      </w:pPr>
      <w:r>
        <w:rPr>
          <w:rFonts w:ascii="Droid Sans Mono;monospace;monospace" w:hAnsi="Droid Sans Mono;monospace;monospace"/>
          <w:b w:val="false"/>
          <w:i w:val="false"/>
          <w:iCs w:val="false"/>
          <w:color w:val="C792EA"/>
          <w:sz w:val="24"/>
          <w:szCs w:val="24"/>
          <w:highlight w:val="black"/>
        </w:rPr>
        <w:t>void</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FFCB6B"/>
          <w:sz w:val="24"/>
          <w:szCs w:val="24"/>
          <w:highlight w:val="black"/>
        </w:rPr>
        <w:tab/>
        <w:t>T</w:t>
      </w:r>
      <w:r>
        <w:rPr>
          <w:rFonts w:ascii="Droid Sans Mono;monospace;monospace" w:hAnsi="Droid Sans Mono;monospace;monospace"/>
          <w:b w:val="false"/>
          <w:i w:val="false"/>
          <w:iCs w:val="false"/>
          <w:color w:val="EEFFFF"/>
          <w:sz w:val="24"/>
          <w:szCs w:val="24"/>
          <w:highlight w:val="black"/>
        </w:rPr>
        <w:t xml:space="preserve"> 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else</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FFCB6B"/>
          <w:sz w:val="24"/>
          <w:szCs w:val="24"/>
          <w:highlight w:val="black"/>
        </w:rPr>
        <w:tab/>
        <w:t>T</w:t>
      </w:r>
      <w:r>
        <w:rPr>
          <w:rFonts w:ascii="Droid Sans Mono;monospace;monospace" w:hAnsi="Droid Sans Mono;monospace;monospace"/>
          <w:b w:val="false"/>
          <w:i w:val="false"/>
          <w:iCs w:val="false"/>
          <w:color w:val="EEFFFF"/>
          <w:sz w:val="24"/>
          <w:szCs w:val="24"/>
          <w:highlight w:val="black"/>
        </w:rPr>
        <w:t xml:space="preserve"> 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for</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i</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A tényleges kód során megvizsgáljuk a relációt az indulási és érkezési index között. Ha az indulási index kisebb mint a cél index, a végekről vesszük le, az elemeket, és a következő elejére helyezzük. Ehhez először a kiindulási Tömb végéről veszünk le egy elemet, és utána a kiinudlási és a cél Tömb közötti összes Alsó Tömbön végigmegyünk, úgy, hogy mindegyikbe egyszer beszúrunk az eljén és leveszünk egy elemet a végén.  Ez után végül a cél Tömb elejére beszúrjuk az utoljára levett elemet. Ha a Cél nagyobb mint a Kiindulási Index, ugyanígy cselekszünk, azzal a küönbséggel, hogy az Alsó Tömbök elején vesszük el az elemeket, és az Alsó Tömbök végére szúrunk be.</w:t>
      </w:r>
    </w:p>
    <w:p>
      <w:pPr>
        <w:pStyle w:val="Normal"/>
        <w:jc w:val="both"/>
        <w:rPr>
          <w:i w:val="false"/>
          <w:i w:val="false"/>
          <w:iCs w:val="false"/>
          <w:sz w:val="24"/>
          <w:szCs w:val="24"/>
        </w:rPr>
      </w:pPr>
      <w:r>
        <w:rPr>
          <w:rFonts w:cs="Times New Roman"/>
          <w:i w:val="false"/>
          <w:iCs w:val="false"/>
          <w:sz w:val="24"/>
          <w:szCs w:val="24"/>
        </w:rPr>
        <w:t xml:space="preserve">Mindezekből látszik, hogy a BalanceShift során konstans lépést végzünk az iterációkon kívül illetve legfeljebb egy iterációt végzünk, a 3. és a 10. sorban látható </w:t>
      </w:r>
      <w:r>
        <w:rPr>
          <w:rFonts w:eastAsia="Calibri" w:cs="Times New Roman"/>
          <w:i w:val="false"/>
          <w:iCs w:val="false"/>
          <w:color w:val="000000"/>
          <w:kern w:val="0"/>
          <w:sz w:val="24"/>
          <w:szCs w:val="24"/>
          <w:lang w:val="hu-HU" w:eastAsia="en-US" w:bidi="ar-SA"/>
        </w:rPr>
        <w:t>lépés szerint</w:t>
      </w:r>
      <w:r>
        <w:rPr>
          <w:rFonts w:cs="Times New Roman"/>
          <w:i w:val="false"/>
          <w:iCs w:val="false"/>
          <w:sz w:val="24"/>
          <w:szCs w:val="24"/>
        </w:rPr>
        <w:t>. Ez a Kiindulási index+1 és a Cél index távolsága, azaz különbségük abszolút értéke. A kiindulási és Cél index is, a Felső Tömb indexei. Tehát a különbségük legfeljebb a Felső Tömb hossza. Ez O(GyökN), amin a gyengébb constans +1 tényező nem változtat.A ciklusmag pontosan 2 konstans idejű lépést végez. Mindezek alapján a sebesség O(GyökN*1)=O(GyökN). A mean line segment alapján a várható sebesség Theta(GyökN/3)=Theta(GyökN). Legjobb esetben nem léünk be az iterációba, így ekkor Omega(1).</w:t>
      </w:r>
    </w:p>
    <w:p>
      <w:pPr>
        <w:pStyle w:val="Cmsor3"/>
        <w:numPr>
          <w:ilvl w:val="2"/>
          <w:numId w:val="2"/>
        </w:numPr>
        <w:ind w:left="505" w:right="0" w:hanging="505"/>
        <w:rPr>
          <w:i w:val="false"/>
          <w:i w:val="false"/>
          <w:iCs w:val="false"/>
          <w:sz w:val="24"/>
          <w:szCs w:val="24"/>
        </w:rPr>
      </w:pPr>
      <w:bookmarkStart w:id="15" w:name="__RefHeading___Toc1582_4263731678"/>
      <w:bookmarkEnd w:id="15"/>
      <w:r>
        <w:rPr>
          <w:i w:val="false"/>
          <w:iCs w:val="false"/>
          <w:sz w:val="24"/>
          <w:szCs w:val="24"/>
        </w:rPr>
        <w:t>További segédfüggvények:</w:t>
      </w:r>
    </w:p>
    <w:p>
      <w:pPr>
        <w:pStyle w:val="Normal"/>
        <w:jc w:val="both"/>
        <w:rPr>
          <w:i w:val="false"/>
          <w:i w:val="false"/>
          <w:iCs w:val="false"/>
          <w:sz w:val="24"/>
          <w:szCs w:val="24"/>
        </w:rPr>
      </w:pPr>
      <w:r>
        <w:rPr>
          <w:rFonts w:cs="Times New Roman"/>
          <w:i w:val="false"/>
          <w:iCs w:val="false"/>
          <w:sz w:val="24"/>
          <w:szCs w:val="24"/>
        </w:rPr>
        <w:t xml:space="preserve">A </w:t>
      </w:r>
      <w:r>
        <w:rPr>
          <w:rFonts w:cs="Times New Roman"/>
          <w:b/>
          <w:bCs/>
          <w:i w:val="false"/>
          <w:iCs w:val="false"/>
          <w:sz w:val="24"/>
          <w:szCs w:val="24"/>
        </w:rPr>
        <w:t>divmod</w:t>
      </w:r>
      <w:r>
        <w:rPr>
          <w:rFonts w:cs="Times New Roman"/>
          <w:i w:val="false"/>
          <w:iCs w:val="false"/>
          <w:sz w:val="24"/>
          <w:szCs w:val="24"/>
        </w:rPr>
        <w:t xml:space="preserve"> belső felhasználású függvény. Feladata az, hogy egyszerűen elvégezze, az osztás és moduló műveleteket ugyanazokkal az értékekkel.</w:t>
      </w:r>
    </w:p>
    <w:p>
      <w:pPr>
        <w:pStyle w:val="Normal"/>
        <w:jc w:val="both"/>
        <w:rPr>
          <w:i w:val="false"/>
          <w:i w:val="false"/>
          <w:iCs w:val="false"/>
          <w:sz w:val="24"/>
          <w:szCs w:val="24"/>
        </w:rPr>
      </w:pPr>
      <w:r>
        <w:rPr>
          <w:rFonts w:cs="Times New Roman"/>
          <w:i w:val="false"/>
          <w:iCs w:val="false"/>
          <w:sz w:val="24"/>
          <w:szCs w:val="24"/>
        </w:rPr>
        <w:t>Ehhez egyszerűen visszatér azzal a listával, ami a hányadosból és a modulóból áll.</w:t>
      </w:r>
    </w:p>
    <w:p>
      <w:pPr>
        <w:pStyle w:val="Normal"/>
        <w:jc w:val="both"/>
        <w:rPr>
          <w:i w:val="false"/>
          <w:i w:val="false"/>
          <w:iCs w:val="false"/>
          <w:sz w:val="24"/>
          <w:szCs w:val="24"/>
        </w:rPr>
      </w:pPr>
      <w:r>
        <w:rPr>
          <w:i w:val="false"/>
          <w:iCs w:val="false"/>
          <w:sz w:val="24"/>
          <w:szCs w:val="24"/>
        </w:rPr>
        <w:t>divmod(a,b):</w:t>
      </w:r>
    </w:p>
    <w:p>
      <w:pPr>
        <w:pStyle w:val="Normal"/>
        <w:jc w:val="both"/>
        <w:rPr>
          <w:i w:val="false"/>
          <w:i w:val="false"/>
          <w:iCs w:val="false"/>
          <w:sz w:val="24"/>
          <w:szCs w:val="24"/>
        </w:rPr>
      </w:pPr>
      <w:r>
        <w:rPr>
          <w:i w:val="false"/>
          <w:iCs w:val="false"/>
          <w:sz w:val="24"/>
          <w:szCs w:val="24"/>
        </w:rPr>
        <w:tab/>
        <w:t>1</w:t>
        <w:tab/>
        <w:t>return list(floor(a/b),a % b)</w:t>
      </w:r>
    </w:p>
    <w:p>
      <w:pPr>
        <w:pStyle w:val="Normal"/>
        <w:jc w:val="both"/>
        <w:rPr>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rFonts w:eastAsia="Calibri" w:cs="Times New Roman"/>
          <w:i w:val="false"/>
          <w:iCs w:val="false"/>
          <w:color w:val="auto"/>
          <w:kern w:val="0"/>
          <w:sz w:val="24"/>
          <w:szCs w:val="24"/>
          <w:lang w:val="hu-HU" w:eastAsia="en-US" w:bidi="ar-SA"/>
        </w:rPr>
        <w:t xml:space="preserve">A </w:t>
      </w:r>
      <w:r>
        <w:rPr>
          <w:rFonts w:eastAsia="Calibri" w:cs="Times New Roman"/>
          <w:b/>
          <w:bCs/>
          <w:i w:val="false"/>
          <w:iCs w:val="false"/>
          <w:color w:val="auto"/>
          <w:kern w:val="0"/>
          <w:sz w:val="24"/>
          <w:szCs w:val="24"/>
          <w:lang w:val="hu-HU" w:eastAsia="en-US" w:bidi="ar-SA"/>
        </w:rPr>
        <w:t>Populációnövelés</w:t>
      </w:r>
      <w:r>
        <w:rPr>
          <w:rFonts w:eastAsia="Calibri" w:cs="Times New Roman"/>
          <w:b w:val="false"/>
          <w:bCs w:val="false"/>
          <w:i w:val="false"/>
          <w:iCs w:val="false"/>
          <w:color w:val="auto"/>
          <w:kern w:val="0"/>
          <w:sz w:val="24"/>
          <w:szCs w:val="24"/>
          <w:lang w:val="hu-HU" w:eastAsia="en-US" w:bidi="ar-SA"/>
        </w:rPr>
        <w:t xml:space="preserve"> valósítja meg, a metaadatok naprakészen tartását beszúrás után. Ezen felül megállapítja, hogy szükséges-e új Alsó Tömböt foglalni.</w:t>
      </w:r>
    </w:p>
    <w:p>
      <w:pPr>
        <w:pStyle w:val="Normal"/>
        <w:jc w:val="both"/>
        <w:rPr>
          <w:i w:val="false"/>
          <w:i w:val="false"/>
          <w:iCs w:val="false"/>
          <w:sz w:val="24"/>
          <w:szCs w:val="24"/>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Ehhez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i w:val="false"/>
          <w:i w:val="false"/>
          <w:iCs w:val="false"/>
          <w:sz w:val="24"/>
          <w:szCs w:val="24"/>
        </w:rPr>
      </w:pPr>
      <w:r>
        <w:rPr>
          <w:i w:val="false"/>
          <w:iCs w:val="false"/>
          <w:sz w:val="24"/>
          <w:szCs w:val="24"/>
        </w:rPr>
        <w:t>incPop():</w:t>
      </w:r>
    </w:p>
    <w:p>
      <w:pPr>
        <w:pStyle w:val="Normal"/>
        <w:jc w:val="both"/>
        <w:rPr>
          <w:i w:val="false"/>
          <w:i w:val="false"/>
          <w:iCs w:val="false"/>
          <w:sz w:val="24"/>
          <w:szCs w:val="24"/>
        </w:rPr>
      </w:pPr>
      <w:r>
        <w:rPr>
          <w:i w:val="false"/>
          <w:iCs w:val="false"/>
          <w:sz w:val="24"/>
          <w:szCs w:val="24"/>
        </w:rPr>
        <w:tab/>
        <w:t>1</w:t>
        <w:tab/>
        <w:t>population←population+1</w:t>
      </w:r>
    </w:p>
    <w:p>
      <w:pPr>
        <w:pStyle w:val="Normal"/>
        <w:jc w:val="both"/>
        <w:rPr>
          <w:i w:val="false"/>
          <w:i w:val="false"/>
          <w:iCs w:val="false"/>
          <w:sz w:val="24"/>
          <w:szCs w:val="24"/>
        </w:rPr>
      </w:pPr>
      <w:r>
        <w:rPr>
          <w:i w:val="false"/>
          <w:iCs w:val="false"/>
          <w:sz w:val="24"/>
          <w:szCs w:val="24"/>
        </w:rPr>
        <w:tab/>
        <w:t>2</w:t>
        <w:tab/>
        <w:t>oldSQRT←popSQRT</w:t>
      </w:r>
    </w:p>
    <w:p>
      <w:pPr>
        <w:pStyle w:val="Normal"/>
        <w:jc w:val="both"/>
        <w:rPr>
          <w:i w:val="false"/>
          <w:i w:val="false"/>
          <w:iCs w:val="false"/>
          <w:sz w:val="24"/>
          <w:szCs w:val="24"/>
        </w:rPr>
      </w:pPr>
      <w:r>
        <w:rPr>
          <w:i w:val="false"/>
          <w:iCs w:val="false"/>
          <w:sz w:val="24"/>
          <w:szCs w:val="24"/>
        </w:rPr>
        <w:tab/>
        <w:t>3</w:t>
        <w:tab/>
        <w:t>popsqrt←floor(sqrt(population))</w:t>
      </w:r>
    </w:p>
    <w:p>
      <w:pPr>
        <w:pStyle w:val="Normal"/>
        <w:jc w:val="both"/>
        <w:rPr>
          <w:i w:val="false"/>
          <w:i w:val="false"/>
          <w:iCs w:val="false"/>
          <w:sz w:val="24"/>
          <w:szCs w:val="24"/>
        </w:rPr>
      </w:pPr>
      <w:r>
        <w:rPr>
          <w:i w:val="false"/>
          <w:iCs w:val="false"/>
          <w:sz w:val="24"/>
          <w:szCs w:val="24"/>
        </w:rPr>
        <w:tab/>
        <w:t>4</w:t>
        <w:tab/>
        <w:t>popextra←population-popsqrt*popsqrt</w:t>
      </w:r>
    </w:p>
    <w:p>
      <w:pPr>
        <w:pStyle w:val="Normal"/>
        <w:jc w:val="both"/>
        <w:rPr>
          <w:i w:val="false"/>
          <w:i w:val="false"/>
          <w:iCs w:val="false"/>
          <w:sz w:val="24"/>
          <w:szCs w:val="24"/>
        </w:rPr>
      </w:pPr>
      <w:r>
        <w:rPr>
          <w:i w:val="false"/>
          <w:iCs w:val="false"/>
          <w:sz w:val="24"/>
          <w:szCs w:val="24"/>
        </w:rPr>
        <w:tab/>
        <w:t>5</w:t>
        <w:tab/>
        <w:t>return oldSQRT=popSQRT</w:t>
      </w:r>
    </w:p>
    <w:p>
      <w:pPr>
        <w:pStyle w:val="Normal"/>
        <w:jc w:val="both"/>
        <w:rPr>
          <w:rFonts w:ascii="Droid Sans Mono;monospace;monospace" w:hAnsi="Droid Sans Mono;monospace;monospace" w:cs="Times New Roman"/>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bool</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population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sz w:val="24"/>
          <w:szCs w:val="24"/>
        </w:rPr>
      </w:pPr>
      <w:r>
        <w:rPr>
          <w:rFonts w:eastAsia="Calibri" w:cs="Times New Roman"/>
          <w:i w:val="false"/>
          <w:iCs w:val="false"/>
          <w:color w:val="auto"/>
          <w:kern w:val="0"/>
          <w:sz w:val="24"/>
          <w:szCs w:val="24"/>
          <w:lang w:val="hu-HU" w:eastAsia="en-US" w:bidi="ar-SA"/>
        </w:rPr>
        <w:t xml:space="preserve">A </w:t>
      </w:r>
      <w:r>
        <w:rPr>
          <w:rFonts w:eastAsia="Calibri" w:cs="Times New Roman"/>
          <w:b/>
          <w:bCs/>
          <w:i w:val="false"/>
          <w:iCs w:val="false"/>
          <w:color w:val="auto"/>
          <w:kern w:val="0"/>
          <w:sz w:val="24"/>
          <w:szCs w:val="24"/>
          <w:lang w:val="hu-HU" w:eastAsia="en-US" w:bidi="ar-SA"/>
        </w:rPr>
        <w:t xml:space="preserve">populációcsökkentés </w:t>
      </w:r>
      <w:r>
        <w:rPr>
          <w:rFonts w:eastAsia="Calibri" w:cs="Times New Roman"/>
          <w:b w:val="false"/>
          <w:bCs w:val="false"/>
          <w:i w:val="false"/>
          <w:iCs w:val="false"/>
          <w:color w:val="auto"/>
          <w:kern w:val="0"/>
          <w:sz w:val="24"/>
          <w:szCs w:val="24"/>
          <w:lang w:val="hu-HU" w:eastAsia="en-US" w:bidi="ar-SA"/>
        </w:rPr>
        <w:t>frissíti a metaadatokat, törlés után. Eze</w:t>
      </w:r>
      <w:r>
        <w:rPr>
          <w:rFonts w:eastAsia="Calibri" w:cs="Times New Roman"/>
          <w:b w:val="false"/>
          <w:bCs w:val="false"/>
          <w:color w:val="auto"/>
          <w:kern w:val="0"/>
          <w:sz w:val="24"/>
          <w:szCs w:val="24"/>
          <w:lang w:val="hu-HU" w:eastAsia="en-US" w:bidi="ar-SA"/>
        </w:rPr>
        <w:t>n felül viszatér azzal, hogy törölni kell-e a legutolsó Alsó Tömböt.</w:t>
      </w:r>
    </w:p>
    <w:p>
      <w:pPr>
        <w:pStyle w:val="Normal"/>
        <w:jc w:val="both"/>
        <w:rPr>
          <w:sz w:val="24"/>
          <w:szCs w:val="24"/>
        </w:rPr>
      </w:pPr>
      <w:r>
        <w:rPr>
          <w:rFonts w:eastAsia="Calibri" w:cs="Times New Roman"/>
          <w:b w:val="false"/>
          <w:bCs w:val="false"/>
          <w:color w:val="auto"/>
          <w:kern w:val="0"/>
          <w:sz w:val="24"/>
          <w:szCs w:val="24"/>
          <w:lang w:val="hu-HU" w:eastAsia="en-US" w:bidi="ar-SA"/>
        </w:rPr>
        <w:t>Ehhez, a populáció növeléshez hasonlóan,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ab/>
        <w:t>1</w:t>
        <w:tab/>
        <w:t>population←population-1</w:t>
      </w:r>
    </w:p>
    <w:p>
      <w:pPr>
        <w:pStyle w:val="Normal"/>
        <w:jc w:val="both"/>
        <w:rPr>
          <w:sz w:val="24"/>
          <w:szCs w:val="24"/>
        </w:rPr>
      </w:pPr>
      <w:r>
        <w:rPr>
          <w:rFonts w:cs="Times New Roman"/>
          <w:sz w:val="24"/>
          <w:szCs w:val="24"/>
        </w:rPr>
        <w:tab/>
        <w:t>2</w:t>
        <w:tab/>
        <w:t>oldSQRT←popSQRT</w:t>
      </w:r>
    </w:p>
    <w:p>
      <w:pPr>
        <w:pStyle w:val="Normal"/>
        <w:jc w:val="both"/>
        <w:rPr>
          <w:sz w:val="24"/>
          <w:szCs w:val="24"/>
        </w:rPr>
      </w:pPr>
      <w:r>
        <w:rPr>
          <w:rFonts w:cs="Times New Roman"/>
          <w:sz w:val="24"/>
          <w:szCs w:val="24"/>
        </w:rPr>
        <w:tab/>
        <w:t>3</w:t>
        <w:tab/>
        <w:t>popsqrt←floor(sqrt(population))</w:t>
      </w:r>
    </w:p>
    <w:p>
      <w:pPr>
        <w:pStyle w:val="Normal"/>
        <w:jc w:val="both"/>
        <w:rPr>
          <w:sz w:val="24"/>
          <w:szCs w:val="24"/>
        </w:rPr>
      </w:pPr>
      <w:r>
        <w:rPr>
          <w:rFonts w:cs="Times New Roman"/>
          <w:sz w:val="24"/>
          <w:szCs w:val="24"/>
        </w:rPr>
        <w:tab/>
        <w:t>4</w:t>
        <w:tab/>
        <w:t>popextra←population-popsqrt*popsqrt</w:t>
      </w:r>
    </w:p>
    <w:p>
      <w:pPr>
        <w:pStyle w:val="Normal"/>
        <w:jc w:val="both"/>
        <w:rPr>
          <w:sz w:val="24"/>
          <w:szCs w:val="24"/>
        </w:rPr>
      </w:pPr>
      <w:r>
        <w:rPr>
          <w:rFonts w:cs="Times New Roman"/>
          <w:sz w:val="24"/>
          <w:szCs w:val="24"/>
        </w:rPr>
        <w:tab/>
        <w:t>5</w:t>
        <w:tab/>
        <w:t>return oldSQRT=popSQRT and population&gt;0</w:t>
      </w:r>
    </w:p>
    <w:p>
      <w:pPr>
        <w:pStyle w:val="Normal"/>
        <w:jc w:val="both"/>
        <w:rPr>
          <w:sz w:val="24"/>
          <w:szCs w:val="24"/>
        </w:rPr>
      </w:pPr>
      <w:r>
        <w:rPr>
          <w:sz w:val="24"/>
          <w:szCs w:val="24"/>
        </w:rPr>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bool</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population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oldsqrt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highlight w:val="black"/>
        </w:rPr>
      </w:pPr>
      <w:r>
        <w:rPr>
          <w:sz w:val="24"/>
          <w:szCs w:val="24"/>
          <w:highlight w:val="black"/>
        </w:rPr>
      </w:r>
    </w:p>
    <w:p>
      <w:pPr>
        <w:pStyle w:val="Normal"/>
        <w:ind w:left="0" w:right="0" w:hanging="0"/>
        <w:jc w:val="both"/>
        <w:rPr>
          <w:sz w:val="24"/>
          <w:szCs w:val="24"/>
        </w:rPr>
      </w:pPr>
      <w:r>
        <w:rPr>
          <w:rFonts w:eastAsia="Calibri" w:cs="Times New Roman"/>
          <w:color w:val="auto"/>
          <w:kern w:val="0"/>
          <w:sz w:val="24"/>
          <w:szCs w:val="24"/>
          <w:lang w:val="hu-HU" w:eastAsia="en-US" w:bidi="ar-SA"/>
        </w:rPr>
        <w:t>A getInsertPlaceN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t>getInsertPlace():</w:t>
      </w:r>
    </w:p>
    <w:p>
      <w:pPr>
        <w:pStyle w:val="Normal"/>
        <w:ind w:left="0" w:right="0" w:hanging="0"/>
        <w:jc w:val="both"/>
        <w:rPr>
          <w:sz w:val="24"/>
          <w:szCs w:val="24"/>
        </w:rPr>
      </w:pPr>
      <w:r>
        <w:rPr>
          <w:sz w:val="24"/>
          <w:szCs w:val="24"/>
        </w:rPr>
        <w:tab/>
        <w:t>1</w:t>
        <w:tab/>
        <w:t xml:space="preserve"> if popextra &lt; popsqrt</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list(popsqrt, popextra)</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3</w:t>
      </w:r>
      <w:r>
        <w:rPr>
          <w:sz w:val="24"/>
          <w:szCs w:val="24"/>
        </w:rPr>
        <w:tab/>
        <w:t>else</w:t>
      </w:r>
    </w:p>
    <w:p>
      <w:pPr>
        <w:pStyle w:val="Normal"/>
        <w:ind w:left="0" w:right="0" w:hanging="0"/>
        <w:jc w:val="both"/>
        <w:rPr>
          <w:sz w:val="24"/>
          <w:szCs w:val="24"/>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list(popextra - popsqrt, popsqrt)</w:t>
      </w:r>
    </w:p>
    <w:p>
      <w:pPr>
        <w:pStyle w:val="Normal"/>
        <w:ind w:left="0" w:right="0" w:hanging="0"/>
        <w:jc w:val="both"/>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const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sz w:val="24"/>
          <w:szCs w:val="24"/>
          <w:highlight w:val="black"/>
        </w:rPr>
      </w:pPr>
      <w:r>
        <w:rPr>
          <w:sz w:val="24"/>
          <w:szCs w:val="24"/>
          <w:highlight w:val="black"/>
        </w:rPr>
      </w:r>
    </w:p>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Normal"/>
        <w:jc w:val="both"/>
        <w:rPr>
          <w:sz w:val="24"/>
          <w:szCs w:val="24"/>
        </w:rPr>
      </w:pPr>
      <w:r>
        <w:rPr>
          <w:rFonts w:cs="Times New Roman"/>
          <w:sz w:val="24"/>
          <w:szCs w:val="24"/>
        </w:rPr>
        <w:t>Keresés, subrotate és egyéb műveletek, amikre nem lett szánva</w:t>
      </w:r>
    </w:p>
    <w:p>
      <w:pPr>
        <w:pStyle w:val="Normal"/>
        <w:jc w:val="both"/>
        <w:rPr>
          <w:sz w:val="24"/>
          <w:szCs w:val="24"/>
        </w:rPr>
      </w:pPr>
      <w:r>
        <w:rPr>
          <w:sz w:val="24"/>
          <w:szCs w:val="24"/>
        </w:rPr>
      </w:r>
    </w:p>
    <w:p>
      <w:pPr>
        <w:pStyle w:val="Normal"/>
        <w:jc w:val="both"/>
        <w:rPr>
          <w:highlight w:val="yellow"/>
        </w:rPr>
      </w:pPr>
      <w:r>
        <w:rPr>
          <w:rFonts w:cs="Times New Roman"/>
          <w:sz w:val="24"/>
          <w:szCs w:val="24"/>
          <w:highlight w:val="yellow"/>
        </w:rPr>
        <w:t>TODO GETDELETEPLACE</w:t>
      </w:r>
    </w:p>
    <w:p>
      <w:pPr>
        <w:pStyle w:val="Normal"/>
        <w:jc w:val="both"/>
        <w:rPr>
          <w:highlight w:val="black"/>
        </w:rPr>
      </w:pPr>
      <w:r>
        <w:rPr>
          <w:highlight w:val="black"/>
        </w:rPr>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const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else</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&lt;=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pair</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highlight w:val="black"/>
        </w:rPr>
      </w:pPr>
      <w:r>
        <w:rPr>
          <w:sz w:val="24"/>
          <w:szCs w:val="24"/>
          <w:highlight w:val="black"/>
        </w:rPr>
      </w:r>
    </w:p>
    <w:p>
      <w:pPr>
        <w:pStyle w:val="Cmsor3"/>
        <w:numPr>
          <w:ilvl w:val="2"/>
          <w:numId w:val="2"/>
        </w:numPr>
        <w:ind w:left="505" w:right="0" w:hanging="505"/>
        <w:rPr/>
      </w:pPr>
      <w:bookmarkStart w:id="16" w:name="__RefHeading___Toc2883_2418417342"/>
      <w:bookmarkEnd w:id="16"/>
      <w:r>
        <w:rPr/>
        <w:t>Mutáció</w:t>
      </w:r>
    </w:p>
    <w:p>
      <w:pPr>
        <w:pStyle w:val="Normal"/>
        <w:jc w:val="both"/>
        <w:rPr>
          <w:sz w:val="24"/>
          <w:szCs w:val="24"/>
        </w:rPr>
      </w:pPr>
      <w:r>
        <w:rPr>
          <w:rFonts w:cs="Times New Roman"/>
          <w:sz w:val="24"/>
          <w:szCs w:val="24"/>
        </w:rPr>
        <w:t xml:space="preserve">A </w:t>
      </w:r>
      <w:r>
        <w:rPr>
          <w:rFonts w:cs="Times New Roman"/>
          <w:b/>
          <w:bCs/>
          <w:sz w:val="24"/>
          <w:szCs w:val="24"/>
        </w:rPr>
        <w:t>beszúráshoz</w:t>
      </w: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dott logikai indexre, először megkeressük a tényleges adatszerkezetbeli fizikai helyet, ami a megfelelő felső tömböt és az azon belüli indexet jelöli. </w:t>
      </w:r>
      <w:r>
        <w:rPr>
          <w:rFonts w:eastAsia="Calibri" w:cs="Times New Roman"/>
          <w:color w:val="auto"/>
          <w:kern w:val="0"/>
          <w:sz w:val="24"/>
          <w:szCs w:val="24"/>
          <w:lang w:val="hu-HU" w:eastAsia="en-US" w:bidi="ar-SA"/>
        </w:rPr>
        <w:t>Erre a helyre</w:t>
      </w:r>
      <w:r>
        <w:rPr>
          <w:rFonts w:cs="Times New Roman"/>
          <w:sz w:val="24"/>
          <w:szCs w:val="24"/>
        </w:rPr>
        <w:t xml:space="preserve"> megtörténik a beszúrás az Alsó Tömbben, majd a Balansceshift művelet eltolja a többlet elemet a növekedési pont felé. Ezek után a </w:t>
      </w:r>
      <w:r>
        <w:rPr>
          <w:rFonts w:eastAsia="Calibri" w:cs="Times New Roman"/>
          <w:color w:val="auto"/>
          <w:kern w:val="0"/>
          <w:sz w:val="24"/>
          <w:szCs w:val="24"/>
          <w:lang w:val="hu-HU" w:eastAsia="en-US" w:bidi="ar-SA"/>
        </w:rPr>
        <w:t>G</w:t>
      </w:r>
      <w:r>
        <w:rPr>
          <w:rFonts w:cs="Times New Roman"/>
          <w:sz w:val="24"/>
          <w:szCs w:val="24"/>
        </w:rPr>
        <w:t xml:space="preserve">yorsított </w:t>
      </w:r>
      <w:r>
        <w:rPr>
          <w:rFonts w:eastAsia="Calibri" w:cs="Times New Roman"/>
          <w:color w:val="auto"/>
          <w:kern w:val="0"/>
          <w:sz w:val="24"/>
          <w:szCs w:val="24"/>
          <w:lang w:val="hu-HU" w:eastAsia="en-US" w:bidi="ar-SA"/>
        </w:rPr>
        <w:t>T</w:t>
      </w:r>
      <w:r>
        <w:rPr>
          <w:rFonts w:cs="Times New Roman"/>
          <w:sz w:val="24"/>
          <w:szCs w:val="24"/>
        </w:rPr>
        <w:t>ömb belső adatai konstans időben újraszámításra kerülnek.</w:t>
      </w:r>
    </w:p>
    <w:p>
      <w:pPr>
        <w:pStyle w:val="Normal"/>
        <w:jc w:val="both"/>
        <w:rPr>
          <w:sz w:val="24"/>
          <w:szCs w:val="24"/>
        </w:rPr>
      </w:pPr>
      <w:r>
        <w:rPr>
          <w:rFonts w:cs="Times New Roman"/>
          <w:sz w:val="24"/>
          <w:szCs w:val="24"/>
        </w:rPr>
        <w:t>Beszúrás( index, value):</w:t>
      </w:r>
    </w:p>
    <w:p>
      <w:pPr>
        <w:pStyle w:val="Normal"/>
        <w:jc w:val="both"/>
        <w:rPr>
          <w:sz w:val="24"/>
          <w:szCs w:val="24"/>
        </w:rPr>
      </w:pPr>
      <w:r>
        <w:rPr>
          <w:rFonts w:cs="Times New Roman"/>
          <w:sz w:val="24"/>
          <w:szCs w:val="24"/>
        </w:rPr>
        <w:tab/>
        <w:t>1</w:t>
        <w:tab/>
        <w:t>place←getRelPos(index)</w:t>
      </w:r>
    </w:p>
    <w:p>
      <w:pPr>
        <w:pStyle w:val="Normal"/>
        <w:jc w:val="both"/>
        <w:rPr>
          <w:sz w:val="24"/>
          <w:szCs w:val="24"/>
        </w:rPr>
      </w:pPr>
      <w:r>
        <w:rPr>
          <w:rFonts w:cs="Times New Roman"/>
          <w:sz w:val="24"/>
          <w:szCs w:val="24"/>
        </w:rPr>
        <w:tab/>
        <w:t>2</w:t>
        <w:tab/>
        <w:t>insert(felső_tömb[first(place)], felső_tömb[second(place)], value)</w:t>
      </w:r>
    </w:p>
    <w:p>
      <w:pPr>
        <w:pStyle w:val="Normal"/>
        <w:jc w:val="both"/>
        <w:rPr>
          <w:sz w:val="24"/>
          <w:szCs w:val="24"/>
        </w:rPr>
      </w:pPr>
      <w:r>
        <w:rPr>
          <w:rFonts w:cs="Times New Roman"/>
          <w:sz w:val="24"/>
          <w:szCs w:val="24"/>
        </w:rPr>
        <w:tab/>
        <w:t>3</w:t>
        <w:tab/>
        <w:t>balanceShift(first(place), first( getInsertPlace( population)))</w:t>
      </w:r>
    </w:p>
    <w:p>
      <w:pPr>
        <w:pStyle w:val="Normal"/>
        <w:jc w:val="both"/>
        <w:rPr>
          <w:sz w:val="24"/>
          <w:szCs w:val="24"/>
        </w:rPr>
      </w:pPr>
      <w:r>
        <w:rPr>
          <w:rFonts w:cs="Times New Roman"/>
          <w:sz w:val="24"/>
          <w:szCs w:val="24"/>
        </w:rPr>
        <w:tab/>
        <w:t>4</w:t>
        <w:tab/>
        <w:t>todo ← incPop()</w:t>
      </w:r>
    </w:p>
    <w:p>
      <w:pPr>
        <w:pStyle w:val="Normal"/>
        <w:jc w:val="both"/>
        <w:rPr>
          <w:sz w:val="24"/>
          <w:szCs w:val="24"/>
        </w:rPr>
      </w:pPr>
      <w:r>
        <w:rPr>
          <w:rFonts w:cs="Times New Roman"/>
          <w:sz w:val="24"/>
          <w:szCs w:val="24"/>
        </w:rPr>
        <w:tab/>
        <w:t>5</w:t>
        <w:tab/>
        <w:t>if todo</w:t>
      </w:r>
    </w:p>
    <w:p>
      <w:pPr>
        <w:pStyle w:val="Normal"/>
        <w:jc w:val="both"/>
        <w:rPr>
          <w:sz w:val="24"/>
          <w:szCs w:val="24"/>
        </w:rPr>
      </w:pPr>
      <w:r>
        <w:rPr>
          <w:rFonts w:cs="Times New Roman"/>
          <w:sz w:val="24"/>
          <w:szCs w:val="24"/>
        </w:rPr>
        <w:tab/>
        <w:t>6</w:t>
        <w:tab/>
        <w:tab/>
        <w:t>then</w:t>
        <w:tab/>
        <w:t>push_back(felső_tömb, vector() )</w:t>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void</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FF5370"/>
          <w:sz w:val="24"/>
          <w:szCs w:val="24"/>
          <w:highlight w:val="black"/>
        </w:rPr>
        <w:t>value</w:t>
      </w:r>
      <w:r>
        <w:rPr>
          <w:rFonts w:cs="Times New Roman"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i w:val="false"/>
          <w:i w:val="false"/>
          <w:iCs w:val="false"/>
          <w:sz w:val="24"/>
          <w:szCs w:val="24"/>
          <w:highlight w:val="black"/>
        </w:rPr>
      </w:pPr>
      <w:r>
        <w:rPr>
          <w:i w:val="false"/>
          <w:iCs w:val="false"/>
          <w:sz w:val="24"/>
          <w:szCs w:val="24"/>
          <w:highlight w:val="black"/>
        </w:rPr>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i w:val="false"/>
          <w:i w:val="false"/>
          <w:iCs w:val="false"/>
          <w:sz w:val="24"/>
          <w:szCs w:val="24"/>
          <w:highlight w:val="black"/>
        </w:rPr>
      </w:pPr>
      <w:r>
        <w:rPr>
          <w:i w:val="false"/>
          <w:iCs w:val="false"/>
          <w:sz w:val="24"/>
          <w:szCs w:val="24"/>
          <w:highlight w:val="black"/>
        </w:rPr>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todo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new</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w:t>
      </w:r>
      <w:r>
        <w:rPr>
          <w:rFonts w:ascii="Droid Sans Mono;monospace;monospace" w:hAnsi="Droid Sans Mono;monospace;monospace"/>
          <w:b w:val="false"/>
          <w:i w:val="false"/>
          <w:iCs w:val="false"/>
          <w:color w:val="FFCB6B"/>
          <w:sz w:val="24"/>
          <w:szCs w:val="24"/>
          <w:highlight w:val="black"/>
        </w:rPr>
        <w:t>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rPr>
      </w:pPr>
      <w:r>
        <w:rPr/>
      </w:r>
    </w:p>
    <w:p>
      <w:pPr>
        <w:pStyle w:val="Normal"/>
        <w:jc w:val="center"/>
        <w:rPr>
          <w:sz w:val="24"/>
          <w:szCs w:val="24"/>
        </w:rPr>
      </w:pPr>
      <w:r>
        <w:drawing>
          <wp:anchor behindDoc="0" distT="0" distB="0" distL="0" distR="0" simplePos="0" locked="0" layoutInCell="1" allowOverlap="1" relativeHeight="22">
            <wp:simplePos x="0" y="0"/>
            <wp:positionH relativeFrom="column">
              <wp:posOffset>1116965</wp:posOffset>
            </wp:positionH>
            <wp:positionV relativeFrom="paragraph">
              <wp:posOffset>73025</wp:posOffset>
            </wp:positionV>
            <wp:extent cx="3526155" cy="4988560"/>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3526155" cy="4988560"/>
                    </a:xfrm>
                    <a:prstGeom prst="rect">
                      <a:avLst/>
                    </a:prstGeom>
                  </pic:spPr>
                </pic:pic>
              </a:graphicData>
            </a:graphic>
          </wp:anchor>
        </w:drawing>
      </w:r>
      <w:r>
        <w:rPr>
          <w:rFonts w:cs="Times New Roman"/>
          <w:sz w:val="24"/>
          <w:szCs w:val="24"/>
        </w:rPr>
        <w:t>Á</w:t>
      </w:r>
      <w:r>
        <w:rPr>
          <w:rFonts w:cs="Times New Roman"/>
          <w:sz w:val="24"/>
          <w:szCs w:val="24"/>
        </w:rPr>
        <w:t>bra Beszúrásra</w:t>
      </w:r>
    </w:p>
    <w:p>
      <w:pPr>
        <w:pStyle w:val="Normal"/>
        <w:jc w:val="both"/>
        <w:rPr>
          <w:sz w:val="24"/>
          <w:szCs w:val="24"/>
        </w:rPr>
      </w:pPr>
      <w:r>
        <w:rPr>
          <w:rFonts w:cs="Times New Roman"/>
          <w:sz w:val="24"/>
          <w:szCs w:val="24"/>
        </w:rPr>
        <w:t xml:space="preserve">A beszúrás nem tartalmaz önmagában iterációt vagy rekurziót, így a hívott </w:t>
      </w:r>
      <w:r>
        <w:rPr>
          <w:rFonts w:eastAsia="Calibri" w:cs="Times New Roman"/>
          <w:color w:val="auto"/>
          <w:kern w:val="0"/>
          <w:sz w:val="24"/>
          <w:szCs w:val="24"/>
          <w:lang w:val="hu-HU" w:eastAsia="en-US" w:bidi="ar-SA"/>
        </w:rPr>
        <w:t>függvények</w:t>
      </w:r>
      <w:r>
        <w:rPr>
          <w:rFonts w:cs="Times New Roman"/>
          <w:sz w:val="24"/>
          <w:szCs w:val="24"/>
        </w:rPr>
        <w:t xml:space="preserve"> döntik el a sebességét. Kettő meghívott függvény van, ami nem konstans, az Alsó Tömbbe (</w:t>
      </w:r>
      <w:r>
        <w:rPr>
          <w:rFonts w:eastAsia="Calibri" w:cs="Times New Roman"/>
          <w:color w:val="auto"/>
          <w:kern w:val="0"/>
          <w:sz w:val="24"/>
          <w:szCs w:val="24"/>
          <w:lang w:val="hu-HU" w:eastAsia="en-US" w:bidi="ar-SA"/>
        </w:rPr>
        <w:t>Dequebe)</w:t>
      </w:r>
      <w:r>
        <w:rPr>
          <w:rFonts w:cs="Times New Roman"/>
          <w:sz w:val="24"/>
          <w:szCs w:val="24"/>
        </w:rPr>
        <w:t xml:space="preserve"> tetszőleges helyen beillesztés és a BalanceShift. Várhatóan és legrosszabb esetben is a </w:t>
      </w:r>
      <w:r>
        <w:rPr>
          <w:rFonts w:eastAsia="Calibri" w:cs="Times New Roman"/>
          <w:color w:val="auto"/>
          <w:kern w:val="0"/>
          <w:sz w:val="24"/>
          <w:szCs w:val="24"/>
          <w:lang w:val="hu-HU" w:eastAsia="en-US" w:bidi="ar-SA"/>
        </w:rPr>
        <w:t>Dequebe</w:t>
      </w:r>
      <w:r>
        <w:rPr>
          <w:rFonts w:cs="Times New Roman"/>
          <w:sz w:val="24"/>
          <w:szCs w:val="24"/>
        </w:rPr>
        <w:t xml:space="preserve"> beszúrás gyök N időben fut le, mivel a </w:t>
      </w:r>
      <w:r>
        <w:rPr>
          <w:rFonts w:eastAsia="Calibri" w:cs="Times New Roman"/>
          <w:color w:val="auto"/>
          <w:kern w:val="0"/>
          <w:sz w:val="24"/>
          <w:szCs w:val="24"/>
          <w:lang w:val="hu-HU" w:eastAsia="en-US" w:bidi="ar-SA"/>
        </w:rPr>
        <w:t>D</w:t>
      </w:r>
      <w:r>
        <w:rPr>
          <w:rFonts w:cs="Times New Roman"/>
          <w:sz w:val="24"/>
          <w:szCs w:val="24"/>
        </w:rPr>
        <w:t>eque közel gyök N hosszú (vagy pontosan annyi,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  szerkezet a végén növekszik, vagy, az,  hogy egyenletesen elosztva, valamely tetszőleges alsó tömbben, egyenlő eséllyel. Mindegyikre 50% esély van. Az első esetben "</w:t>
      </w:r>
      <w:r>
        <w:rPr>
          <w:rFonts w:cs="Times New Roman"/>
          <w:sz w:val="24"/>
          <w:szCs w:val="24"/>
          <w:highlight w:val="yellow"/>
        </w:rPr>
        <w:t>mean line segment length</w:t>
      </w:r>
      <w:r>
        <w:rPr>
          <w:rFonts w:cs="Times New Roman"/>
          <w:sz w:val="24"/>
          <w:szCs w:val="24"/>
        </w:rPr>
        <w:t>" alapján hossz/3, ami itt gyök N/3, másik esetben átlagos távolság végponttól, ami  hossz/2, jelen esetben gyök N/2, így átlagosan 5/12-ed gyök N.</w:t>
      </w:r>
    </w:p>
    <w:p>
      <w:pPr>
        <w:pStyle w:val="Normal"/>
        <w:ind w:left="0" w:right="0" w:hanging="0"/>
        <w:jc w:val="both"/>
        <w:rPr>
          <w:rFonts w:cs="Times New Roman"/>
        </w:rPr>
      </w:pPr>
      <w:r>
        <w:rPr>
          <w:rFonts w:cs="Times New Roman"/>
          <w:sz w:val="24"/>
          <w:szCs w:val="24"/>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négyzetről van szó.</w:t>
      </w:r>
      <w:r>
        <w:rPr>
          <w:rFonts w:cs="Times New Roman"/>
          <w:sz w:val="24"/>
          <w:szCs w:val="24"/>
          <w:highlight w:val="yellow"/>
        </w:rPr>
        <w:t>[link]</w:t>
      </w:r>
    </w:p>
    <w:p>
      <w:pPr>
        <w:pStyle w:val="Normal"/>
        <w:ind w:left="0" w:right="0" w:hanging="0"/>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Legjobb esetben a növekedési helyre esik a kívánt logikai index szerinti beszúrás, ezért ekkor nincs további nem konstans idejű teendő, mivel ekkor a Balanceshift nem tesz semmit. Ezen felül, a növekedési pont mindig egy Alsó Tömb végére esik.</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ind w:left="0" w:right="0" w:hanging="0"/>
        <w:jc w:val="both"/>
        <w:rPr>
          <w:sz w:val="24"/>
          <w:szCs w:val="24"/>
        </w:rPr>
      </w:pPr>
      <w:r>
        <w:rPr>
          <w:rFonts w:cs="Times New Roman"/>
          <w:sz w:val="24"/>
          <w:szCs w:val="24"/>
          <w:highlight w:val="yellow"/>
        </w:rPr>
        <w:t xml:space="preserve"> </w:t>
      </w:r>
      <w:r>
        <w:rPr>
          <w:rFonts w:cs="Times New Roman"/>
          <w:sz w:val="24"/>
          <w:szCs w:val="24"/>
          <w:highlight w:val="yellow"/>
        </w:rPr>
        <w:t>Theta=Ordo=gyök N.</w:t>
      </w:r>
    </w:p>
    <w:p>
      <w:pPr>
        <w:pStyle w:val="Normal"/>
        <w:ind w:left="0" w:right="0" w:hanging="0"/>
        <w:jc w:val="both"/>
        <w:rPr>
          <w:sz w:val="24"/>
          <w:szCs w:val="24"/>
        </w:rPr>
      </w:pPr>
      <w:r>
        <w:rPr>
          <w:rFonts w:cs="Times New Roman"/>
          <w:sz w:val="24"/>
          <w:szCs w:val="24"/>
        </w:rPr>
        <w:t xml:space="preserve">A </w:t>
      </w:r>
      <w:r>
        <w:rPr>
          <w:rFonts w:cs="Times New Roman"/>
          <w:b/>
          <w:bCs/>
          <w:sz w:val="24"/>
          <w:szCs w:val="24"/>
        </w:rPr>
        <w:t>Törlés</w:t>
      </w:r>
      <w:r>
        <w:rPr>
          <w:rFonts w:cs="Times New Roman"/>
          <w:sz w:val="24"/>
          <w:szCs w:val="24"/>
        </w:rPr>
        <w:t xml:space="preserve"> során, a </w:t>
      </w:r>
      <w:r>
        <w:rPr>
          <w:rFonts w:eastAsia="Calibri" w:cs="Times New Roman"/>
          <w:color w:val="auto"/>
          <w:kern w:val="0"/>
          <w:sz w:val="24"/>
          <w:szCs w:val="24"/>
          <w:lang w:val="hu-HU" w:eastAsia="en-US" w:bidi="ar-SA"/>
        </w:rPr>
        <w:t>B</w:t>
      </w:r>
      <w:r>
        <w:rPr>
          <w:rFonts w:cs="Times New Roman"/>
          <w:sz w:val="24"/>
          <w:szCs w:val="24"/>
        </w:rPr>
        <w:t>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t>Törlés(index):</w:t>
      </w:r>
    </w:p>
    <w:p>
      <w:pPr>
        <w:pStyle w:val="Normal"/>
        <w:jc w:val="both"/>
        <w:rPr>
          <w:sz w:val="24"/>
          <w:szCs w:val="24"/>
        </w:rPr>
      </w:pPr>
      <w:r>
        <w:rPr>
          <w:sz w:val="24"/>
          <w:szCs w:val="24"/>
        </w:rPr>
        <w:tab/>
        <w:t>1</w:t>
        <w:tab/>
        <w:t>place←getRelPos(index)</w:t>
      </w:r>
    </w:p>
    <w:p>
      <w:pPr>
        <w:pStyle w:val="Normal"/>
        <w:jc w:val="both"/>
        <w:rPr>
          <w:sz w:val="24"/>
          <w:szCs w:val="24"/>
        </w:rPr>
      </w:pPr>
      <w:r>
        <w:rPr>
          <w:sz w:val="24"/>
          <w:szCs w:val="24"/>
        </w:rPr>
        <w:tab/>
        <w:t>2</w:t>
        <w:tab/>
        <w:t xml:space="preserve">erase(felső_tömb[first(place)], felső_tömb[second(place)])   </w:t>
      </w:r>
    </w:p>
    <w:p>
      <w:pPr>
        <w:pStyle w:val="Normal"/>
        <w:jc w:val="both"/>
        <w:rPr>
          <w:sz w:val="24"/>
          <w:szCs w:val="24"/>
        </w:rPr>
      </w:pPr>
      <w:r>
        <w:rPr>
          <w:sz w:val="24"/>
          <w:szCs w:val="24"/>
        </w:rPr>
        <w:tab/>
        <w:t>3</w:t>
        <w:tab/>
        <w:t xml:space="preserve">balanceShift( first( </w:t>
      </w:r>
      <w:r>
        <w:rPr>
          <w:rFonts w:eastAsia="Calibri" w:cs="DejaVu Sans"/>
          <w:color w:val="auto"/>
          <w:kern w:val="0"/>
          <w:sz w:val="24"/>
          <w:szCs w:val="24"/>
          <w:lang w:val="hu-HU" w:eastAsia="en-US" w:bidi="ar-SA"/>
        </w:rPr>
        <w:t>getDeletePlace</w:t>
      </w:r>
      <w:r>
        <w:rPr>
          <w:sz w:val="24"/>
          <w:szCs w:val="24"/>
        </w:rPr>
        <w:t>()),first(place))</w:t>
      </w:r>
    </w:p>
    <w:p>
      <w:pPr>
        <w:pStyle w:val="Normal"/>
        <w:jc w:val="both"/>
        <w:rPr>
          <w:sz w:val="24"/>
          <w:szCs w:val="24"/>
        </w:rPr>
      </w:pPr>
      <w:r>
        <w:rPr>
          <w:sz w:val="24"/>
          <w:szCs w:val="24"/>
        </w:rPr>
        <w:tab/>
        <w:t>4</w:t>
        <w:tab/>
        <w:t>todo ← decPop()</w:t>
      </w:r>
    </w:p>
    <w:p>
      <w:pPr>
        <w:pStyle w:val="Normal"/>
        <w:jc w:val="both"/>
        <w:rPr>
          <w:sz w:val="24"/>
          <w:szCs w:val="24"/>
        </w:rPr>
      </w:pPr>
      <w:r>
        <w:rPr>
          <w:sz w:val="24"/>
          <w:szCs w:val="24"/>
        </w:rPr>
        <w:tab/>
        <w:t>5</w:t>
        <w:tab/>
        <w:t>if todo</w:t>
      </w:r>
    </w:p>
    <w:p>
      <w:pPr>
        <w:pStyle w:val="Normal"/>
        <w:jc w:val="both"/>
        <w:rPr>
          <w:sz w:val="24"/>
          <w:szCs w:val="24"/>
        </w:rPr>
      </w:pPr>
      <w:r>
        <w:rPr>
          <w:sz w:val="24"/>
          <w:szCs w:val="24"/>
        </w:rPr>
        <w:tab/>
        <w:t>6</w:t>
        <w:tab/>
        <w:tab/>
        <w:t>then</w:t>
        <w:tab/>
        <w:t>pop_back(felső_tömb)</w:t>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void</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todo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if</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&amp;&amp;</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size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hanging="0"/>
        <w:jc w:val="both"/>
        <w:rPr>
          <w:sz w:val="24"/>
          <w:szCs w:val="24"/>
        </w:rPr>
      </w:pPr>
      <w:r>
        <w:rPr>
          <w:rFonts w:cs="Times New Roman"/>
          <w:sz w:val="24"/>
          <w:szCs w:val="24"/>
        </w:rPr>
        <w:t>Mivel nincs se iteráció, se rekurzió, a hívott függvények döntik el itt is, a futási időt. Ezek között a Dequeből törlés, és a BalanceShift a nem konstans idejű. A dequeből törlés a Dequebe beszúráshoz hasonlóan viselkedik idő szempontjából, tehát legjobb esetben konstans, legrosszabb és átlagos esetben gyökN-es. Mindezek alapján a Törlés során a futási idő itt is, Legjobb esetben Konstans, legrosszabb és átlagos esetben GyökN-es.</w:t>
      </w:r>
    </w:p>
    <w:p>
      <w:pPr>
        <w:pStyle w:val="Cmsor3"/>
        <w:numPr>
          <w:ilvl w:val="2"/>
          <w:numId w:val="2"/>
        </w:numPr>
        <w:ind w:left="505" w:right="0" w:hanging="505"/>
        <w:rPr/>
      </w:pPr>
      <w:bookmarkStart w:id="17" w:name="__RefHeading___Toc2885_2418417342"/>
      <w:bookmarkEnd w:id="17"/>
      <w:r>
        <w:rPr/>
        <w:t>Elérés</w:t>
      </w:r>
    </w:p>
    <w:p>
      <w:pPr>
        <w:pStyle w:val="Firstparagraph"/>
        <w:ind w:left="505" w:right="0" w:hanging="505"/>
        <w:rPr/>
      </w:pPr>
      <w:r>
        <w:rPr/>
      </w:r>
    </w:p>
    <w:p>
      <w:pPr>
        <w:pStyle w:val="Firstparagraph"/>
        <w:ind w:left="505" w:right="0" w:hanging="505"/>
        <w:rPr/>
      </w:pPr>
      <w:r>
        <w:rPr/>
        <w:t xml:space="preserve">Adott helyre </w:t>
      </w:r>
      <w:r>
        <w:rPr>
          <w:b/>
          <w:bCs/>
        </w:rPr>
        <w:t>írás</w:t>
      </w:r>
      <w:r>
        <w:rPr>
          <w:b w:val="false"/>
          <w:bCs w:val="false"/>
        </w:rPr>
        <w:t xml:space="preserve"> esetén szükségünk van a cél index fizikai helyére amely alapján tudjuk, hogy melyik Alsó Tömböt kell elérni, és azon belül melyik elemet. A fizikai címhez egyszerűen meghívjuk a getRelPos függvényt, a cél logikai indexxel. A visszatérési érték első eleme a keresett alsó töömb indexe, a második érték az ezen belűli index. Ez után ezt az elemet elérjük, és ott elvégezzük az írás műveletét.</w:t>
      </w:r>
    </w:p>
    <w:p>
      <w:pPr>
        <w:pStyle w:val="Normal"/>
        <w:ind w:left="0" w:right="0" w:hanging="0"/>
        <w:rPr>
          <w:b w:val="false"/>
          <w:b w:val="false"/>
          <w:bCs w:val="false"/>
        </w:rPr>
      </w:pPr>
      <w:r>
        <w:rPr/>
      </w:r>
    </w:p>
    <w:p>
      <w:pPr>
        <w:pStyle w:val="Normal"/>
        <w:jc w:val="both"/>
        <w:rPr>
          <w:sz w:val="24"/>
          <w:szCs w:val="24"/>
        </w:rPr>
      </w:pPr>
      <w:r>
        <w:rPr>
          <w:rFonts w:cs="Times New Roman"/>
          <w:sz w:val="24"/>
          <w:szCs w:val="24"/>
        </w:rPr>
        <w:t>Írás(index,érték):</w:t>
      </w:r>
    </w:p>
    <w:p>
      <w:pPr>
        <w:pStyle w:val="Normal"/>
        <w:jc w:val="both"/>
        <w:rPr>
          <w:sz w:val="24"/>
          <w:szCs w:val="24"/>
        </w:rPr>
      </w:pPr>
      <w:r>
        <w:rPr>
          <w:rFonts w:cs="Times New Roman"/>
          <w:sz w:val="24"/>
          <w:szCs w:val="24"/>
        </w:rPr>
        <w:tab/>
        <w:t>1</w:t>
        <w:tab/>
        <w:t>tarvector←first(getRelPos(index))</w:t>
      </w:r>
    </w:p>
    <w:p>
      <w:pPr>
        <w:pStyle w:val="Normal"/>
        <w:jc w:val="both"/>
        <w:rPr>
          <w:sz w:val="24"/>
          <w:szCs w:val="24"/>
        </w:rPr>
      </w:pPr>
      <w:r>
        <w:rPr>
          <w:rFonts w:cs="Times New Roman"/>
          <w:sz w:val="24"/>
          <w:szCs w:val="24"/>
        </w:rPr>
        <w:tab/>
        <w:t>2</w:t>
        <w:tab/>
        <w:t>hely←second(getRelPos(index))</w:t>
      </w:r>
    </w:p>
    <w:p>
      <w:pPr>
        <w:pStyle w:val="Normal"/>
        <w:jc w:val="both"/>
        <w:rPr>
          <w:sz w:val="24"/>
          <w:szCs w:val="24"/>
        </w:rPr>
      </w:pPr>
      <w:r>
        <w:rPr>
          <w:rFonts w:cs="Times New Roman"/>
          <w:sz w:val="24"/>
          <w:szCs w:val="24"/>
        </w:rPr>
        <w:tab/>
        <w:t>3</w:t>
        <w:tab/>
        <w:t>tarvector[hely]=érték</w:t>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C792EA"/>
          <w:sz w:val="24"/>
          <w:szCs w:val="24"/>
          <w:highlight w:val="black"/>
        </w:rPr>
        <w:t>void</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FF5370"/>
          <w:sz w:val="24"/>
          <w:szCs w:val="24"/>
          <w:highlight w:val="black"/>
        </w:rPr>
        <w:t>value</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sz w:val="24"/>
          <w:szCs w:val="24"/>
        </w:rPr>
      </w:pPr>
      <w:r>
        <w:rPr>
          <w:rFonts w:eastAsia="Calibri" w:cs="Times New Roman"/>
          <w:color w:val="auto"/>
          <w:kern w:val="0"/>
          <w:sz w:val="24"/>
          <w:szCs w:val="24"/>
          <w:lang w:val="hu-HU" w:eastAsia="en-US" w:bidi="ar-SA"/>
        </w:rPr>
        <w:t>Mivel mindegyik lépés konstans idejű, és fix darab van belőlük, így a teljes művelet is konsttnas idejű.Omega=Theta=Ordo(1).</w:t>
      </w:r>
    </w:p>
    <w:p>
      <w:pPr>
        <w:pStyle w:val="Normal"/>
        <w:jc w:val="both"/>
        <w:rPr>
          <w:sz w:val="24"/>
          <w:szCs w:val="24"/>
        </w:rPr>
      </w:pPr>
      <w:r>
        <w:rPr>
          <w:rFonts w:eastAsia="Calibri" w:cs="Times New Roman"/>
          <w:color w:val="auto"/>
          <w:kern w:val="0"/>
          <w:sz w:val="24"/>
          <w:szCs w:val="24"/>
          <w:lang w:val="hu-HU" w:eastAsia="en-US" w:bidi="ar-SA"/>
        </w:rPr>
        <w:t xml:space="preserve">Adott indexről történő </w:t>
      </w:r>
      <w:r>
        <w:rPr>
          <w:rFonts w:eastAsia="Calibri" w:cs="Times New Roman"/>
          <w:b/>
          <w:bCs/>
          <w:color w:val="auto"/>
          <w:kern w:val="0"/>
          <w:sz w:val="24"/>
          <w:szCs w:val="24"/>
          <w:lang w:val="hu-HU" w:eastAsia="en-US" w:bidi="ar-SA"/>
        </w:rPr>
        <w:t>kiolvasásnál</w:t>
      </w:r>
      <w:r>
        <w:rPr>
          <w:rFonts w:eastAsia="Calibri" w:cs="Times New Roman"/>
          <w:color w:val="auto"/>
          <w:kern w:val="0"/>
          <w:sz w:val="24"/>
          <w:szCs w:val="24"/>
          <w:lang w:val="hu-HU" w:eastAsia="en-US" w:bidi="ar-SA"/>
        </w:rPr>
        <w:t>, az íráshoz hasonlóan járunk el. Megkeressük a kapott indexhez tartozó Fizikai címet, majd a fizikai cím első tagja által mutatott Alsó Tömbből kiolvassuk a fizikai cím második eleme által mutatott értéket.</w:t>
      </w:r>
    </w:p>
    <w:p>
      <w:pPr>
        <w:pStyle w:val="Normal"/>
        <w:jc w:val="both"/>
        <w:rPr>
          <w:sz w:val="24"/>
          <w:szCs w:val="24"/>
        </w:rPr>
      </w:pPr>
      <w:r>
        <w:rPr>
          <w:rFonts w:cs="Times New Roman"/>
          <w:sz w:val="24"/>
          <w:szCs w:val="24"/>
        </w:rPr>
        <w:t xml:space="preserve"> </w:t>
      </w:r>
      <w:r>
        <w:rPr>
          <w:rFonts w:cs="Times New Roman"/>
          <w:sz w:val="24"/>
          <w:szCs w:val="24"/>
        </w:rPr>
        <w:t>Olvasás(index):</w:t>
      </w:r>
    </w:p>
    <w:p>
      <w:pPr>
        <w:pStyle w:val="Normal"/>
        <w:jc w:val="both"/>
        <w:rPr>
          <w:sz w:val="24"/>
          <w:szCs w:val="24"/>
        </w:rPr>
      </w:pPr>
      <w:r>
        <w:rPr>
          <w:rFonts w:cs="Times New Roman"/>
          <w:sz w:val="24"/>
          <w:szCs w:val="24"/>
        </w:rPr>
        <w:tab/>
        <w:t>1</w:t>
        <w:tab/>
        <w:t>tarvector←first(getRelPos(index))</w:t>
      </w:r>
    </w:p>
    <w:p>
      <w:pPr>
        <w:pStyle w:val="Normal"/>
        <w:jc w:val="both"/>
        <w:rPr>
          <w:sz w:val="24"/>
          <w:szCs w:val="24"/>
        </w:rPr>
      </w:pPr>
      <w:r>
        <w:rPr>
          <w:rFonts w:cs="Times New Roman"/>
          <w:sz w:val="24"/>
          <w:szCs w:val="24"/>
        </w:rPr>
        <w:tab/>
        <w:t>2</w:t>
        <w:tab/>
        <w:t>hely←second(getRelPos(index))</w:t>
      </w:r>
    </w:p>
    <w:p>
      <w:pPr>
        <w:pStyle w:val="Normal"/>
        <w:jc w:val="both"/>
        <w:rPr>
          <w:sz w:val="24"/>
          <w:szCs w:val="24"/>
        </w:rPr>
      </w:pPr>
      <w:r>
        <w:rPr>
          <w:rFonts w:cs="Times New Roman"/>
          <w:sz w:val="24"/>
          <w:szCs w:val="24"/>
        </w:rPr>
        <w:tab/>
        <w:t>3</w:t>
        <w:tab/>
        <w:t>return tarvector[hely]</w:t>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const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Fonts w:cs="Times New Roman"/>
          <w:sz w:val="24"/>
          <w:szCs w:val="24"/>
        </w:rPr>
        <w:t>Mivel mindez konstans darab konstans idejű részműveletet igényel, a futási idő is Omega=Theta=Ordó(1).</w:t>
      </w:r>
    </w:p>
    <w:p>
      <w:pPr>
        <w:pStyle w:val="Normal"/>
        <w:jc w:val="both"/>
        <w:rPr>
          <w:sz w:val="24"/>
          <w:szCs w:val="24"/>
        </w:rPr>
      </w:pPr>
      <w:r>
        <w:rPr>
          <w:rFonts w:cs="Times New Roman"/>
          <w:sz w:val="24"/>
          <w:szCs w:val="24"/>
        </w:rPr>
        <w:t>Az implementációs kódok az alábbi referencialekérő függvényre hivatkoznak:</w:t>
      </w:r>
    </w:p>
    <w:p>
      <w:pPr>
        <w:pStyle w:val="Normal"/>
        <w:jc w:val="both"/>
        <w:rPr>
          <w:rFonts w:ascii="Droid Sans Mono;monospace;monospace" w:hAnsi="Droid Sans Mono;monospace;monospace"/>
          <w:b w:val="false"/>
          <w:i w:val="false"/>
          <w:i w:val="false"/>
          <w:iCs w:val="false"/>
          <w:color w:val="EEFFFF"/>
          <w:sz w:val="24"/>
          <w:szCs w:val="24"/>
          <w:highlight w:val="black"/>
        </w:rPr>
      </w:pPr>
      <w:r>
        <w:rPr>
          <w:rFonts w:cs="Times New Roman" w:ascii="Droid Sans Mono;monospace;monospace" w:hAnsi="Droid Sans Mono;monospace;monospace"/>
          <w:b w:val="false"/>
          <w:i w:val="false"/>
          <w:iCs w:val="false"/>
          <w:color w:val="FFCB6B"/>
          <w:sz w:val="24"/>
          <w:szCs w:val="24"/>
          <w:highlight w:val="black"/>
        </w:rPr>
        <w:t>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&amp;</w:t>
      </w:r>
      <w:r>
        <w:rPr>
          <w:rFonts w:cs="Times New Roman" w:ascii="Droid Sans Mono;monospace;monospace" w:hAnsi="Droid Sans Mono;monospace;monospace"/>
          <w:b w:val="false"/>
          <w:i w:val="false"/>
          <w:iCs w:val="false"/>
          <w:color w:val="82AAFF"/>
          <w:sz w:val="24"/>
          <w:szCs w:val="24"/>
          <w:highlight w:val="black"/>
        </w:rPr>
        <w:t>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int</w:t>
      </w:r>
      <w:r>
        <w:rPr>
          <w:rFonts w:cs="Times New Roman" w:ascii="Droid Sans Mono;monospace;monospace" w:hAnsi="Droid Sans Mono;monospace;monospace"/>
          <w:b w:val="false"/>
          <w:i w:val="false"/>
          <w:iCs w:val="false"/>
          <w:color w:val="EEFFFF"/>
          <w:sz w:val="24"/>
          <w:szCs w:val="24"/>
          <w:highlight w:val="black"/>
        </w:rPr>
        <w:t xml:space="preserve">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C792EA"/>
          <w:sz w:val="24"/>
          <w:szCs w:val="24"/>
          <w:highlight w:val="black"/>
        </w:rPr>
        <w:t>auto</w:t>
      </w:r>
      <w:r>
        <w:rPr>
          <w:rFonts w:ascii="Droid Sans Mono;monospace;monospace" w:hAnsi="Droid Sans Mono;monospace;monospace"/>
          <w:b w:val="false"/>
          <w:i w:val="false"/>
          <w:iCs w:val="false"/>
          <w:color w:val="EEFFFF"/>
          <w:sz w:val="24"/>
          <w:szCs w:val="24"/>
          <w:highlight w:val="black"/>
        </w:rPr>
        <w:t xml:space="preserve"> pos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 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i w:val="false"/>
          <w:i w:val="false"/>
          <w:iCs w:val="false"/>
          <w:color w:val="EEFFFF"/>
          <w:sz w:val="24"/>
          <w:szCs w:val="24"/>
          <w:highlight w:val="black"/>
        </w:rPr>
      </w:pPr>
      <w:r>
        <w:rPr>
          <w:rFonts w:ascii="Droid Sans Mono;monospace;monospace" w:hAnsi="Droid Sans Mono;monospace;monospace"/>
          <w:b w:val="false"/>
          <w:i w:val="false"/>
          <w:iCs w:val="false"/>
          <w:color w:val="89DDFF"/>
          <w:sz w:val="24"/>
          <w:szCs w:val="24"/>
          <w:highlight w:val="black"/>
        </w:rPr>
        <w:t>return</w:t>
      </w:r>
      <w:r>
        <w:rPr>
          <w:rFonts w:ascii="Droid Sans Mono;monospace;monospace" w:hAnsi="Droid Sans Mono;monospace;monospace"/>
          <w:b w:val="false"/>
          <w:i w:val="false"/>
          <w:iCs w:val="false"/>
          <w:color w:val="EEFF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82AAFF"/>
          <w:sz w:val="24"/>
          <w:szCs w:val="24"/>
          <w:highlight w:val="black"/>
        </w:rPr>
        <w: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i w:val="false"/>
          <w:i w:val="false"/>
          <w:iCs w:val="false"/>
          <w:sz w:val="24"/>
          <w:szCs w:val="24"/>
          <w:highlight w:val="black"/>
        </w:rPr>
      </w:pPr>
      <w:r>
        <w:rPr>
          <w:rFonts w:ascii="Droid Sans Mono;monospace;monospace" w:hAnsi="Droid Sans Mono;monospace;monospace"/>
          <w:b w:val="false"/>
          <w:i w:val="false"/>
          <w:iCs w:val="false"/>
          <w:color w:val="89DDFF"/>
          <w:sz w:val="24"/>
          <w:szCs w:val="24"/>
          <w:highlight w:val="black"/>
        </w:rPr>
        <w:t>}</w:t>
      </w:r>
      <w:r>
        <w:br w:type="page"/>
      </w:r>
    </w:p>
    <w:p>
      <w:pPr>
        <w:pStyle w:val="Cmsor1"/>
        <w:numPr>
          <w:ilvl w:val="0"/>
          <w:numId w:val="2"/>
        </w:numPr>
        <w:ind w:left="357" w:right="0" w:hanging="357"/>
        <w:rPr>
          <w:sz w:val="24"/>
          <w:szCs w:val="24"/>
        </w:rPr>
      </w:pPr>
      <w:bookmarkStart w:id="18" w:name="__RefHeading___Toc2887_2418417342"/>
      <w:bookmarkEnd w:id="18"/>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A Gyorsított Tömbhöz készítettem egy implementációt.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pseudokódhoz próbáltam a lehető legközelebb maradni. Ugyanakkor felhasználtam több helyi változót amelyek index elérésnél le vannak kérdezve, de csak mutáció során változnak. Ilyen például az endLoad nevű boolean változó, amely azt tárolja, hogy a Gyorsított tömb, az új vektorban növekszik(true), vagy a vektorok végén(false). Ezek lényegében csak kézzel megírt output cache-ek voltak, néhány belső beépített függvény számára.</w:t>
      </w:r>
    </w:p>
    <w:p>
      <w:pPr>
        <w:pStyle w:val="Cmsor2"/>
        <w:numPr>
          <w:ilvl w:val="1"/>
          <w:numId w:val="2"/>
        </w:numPr>
        <w:ind w:left="431" w:right="0" w:hanging="431"/>
        <w:rPr>
          <w:rFonts w:ascii="Times new Roman" w:hAnsi="Times new Roman"/>
        </w:rPr>
      </w:pPr>
      <w:bookmarkStart w:id="19" w:name="__RefHeading___Toc1298_1312389254"/>
      <w:bookmarkEnd w:id="19"/>
      <w:r>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 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p>
    <w:p>
      <w:pPr>
        <w:pStyle w:val="Cmsor2"/>
        <w:numPr>
          <w:ilvl w:val="1"/>
          <w:numId w:val="2"/>
        </w:numPr>
        <w:ind w:left="431" w:right="0" w:hanging="431"/>
        <w:rPr>
          <w:rFonts w:ascii="Times new Roman" w:hAnsi="Times new Roman"/>
        </w:rPr>
      </w:pPr>
      <w:bookmarkStart w:id="20" w:name="__RefHeading___Toc1300_1312389254"/>
      <w:bookmarkEnd w:id="20"/>
      <w:r>
        <w:rPr/>
        <w:t>Verifikáció</w:t>
      </w:r>
    </w:p>
    <w:p>
      <w:pPr>
        <w:pStyle w:val="Normal"/>
        <w:ind w:left="431" w:right="0" w:hanging="431"/>
        <w:rPr/>
      </w:pPr>
      <w:r>
        <w:rPr>
          <w:rFonts w:ascii="Times new Roman" w:hAnsi="Times new Roman"/>
          <w:b w:val="false"/>
          <w:bCs w:val="false"/>
        </w:rPr>
        <w:t xml:space="preserve">A tesztelés elsődleges célja az volt, hogy meggyőződjek róla, hogy az elkészített implementáció ténylegesen a feladatát látja el. Ezt verifikációnak nevezzük. A verifikációra azért is szükség volt, mert enélkül értelmetlen egy program teljesítményét mérni, hiszen nem számít, hogy egy hibás program milyen gyorsan fut. A verifikációnál </w:t>
      </w:r>
      <w:r>
        <w:rPr>
          <w:rFonts w:eastAsia="Calibri" w:cs="DejaVu Sans" w:ascii="Times new Roman" w:hAnsi="Times new Roman"/>
          <w:b w:val="false"/>
          <w:bCs w:val="false"/>
          <w:color w:val="000000"/>
          <w:kern w:val="0"/>
          <w:sz w:val="24"/>
          <w:szCs w:val="22"/>
          <w:lang w:val="hu-HU" w:eastAsia="en-US" w:bidi="ar-SA"/>
        </w:rPr>
        <w:t xml:space="preserve">lényegében arról kellett meggyőződnöm, hogy a Gyorsított Tömb implementációm megfelelően implementálja a Dinmaikus Tömbtől elvárt műveleteket, és viselkedést. </w:t>
      </w:r>
    </w:p>
    <w:p>
      <w:pPr>
        <w:pStyle w:val="Normal"/>
        <w:ind w:left="431" w:right="0" w:hanging="431"/>
        <w:rPr/>
      </w:pPr>
      <w:r>
        <w:rPr>
          <w:rFonts w:ascii="Times new Roman" w:hAnsi="Times new Roman"/>
          <w:b w:val="false"/>
          <w:bCs w:val="false"/>
        </w:rPr>
        <w:t xml:space="preserve">A </w:t>
      </w:r>
      <w:r>
        <w:rPr>
          <w:rFonts w:eastAsia="Calibri" w:cs="DejaVu Sans" w:ascii="Times new Roman" w:hAnsi="Times new Roman"/>
          <w:b w:val="false"/>
          <w:bCs w:val="false"/>
          <w:color w:val="000000"/>
          <w:kern w:val="0"/>
          <w:sz w:val="24"/>
          <w:szCs w:val="22"/>
          <w:lang w:val="hu-HU" w:eastAsia="en-US" w:bidi="ar-SA"/>
        </w:rPr>
        <w:t>D</w:t>
      </w:r>
      <w:r>
        <w:rPr>
          <w:rFonts w:ascii="Times new Roman" w:hAnsi="Times new Roman"/>
          <w:b w:val="false"/>
          <w:bCs w:val="false"/>
        </w:rPr>
        <w:t>inamikus Tömbnek lehetővé kell tenni, a beszúrás és törlés műveletet, adott indexre, illetve képesnek kell lennie adott érték index alapú lekérésére, is módosítására konstans időben. Ezen felül az adott i indexre történő, x érték beszúrása után, i lekérésére x-el kell, hogy visszatérjen az adatstruktúra. Ezen felül az ennél nagyobb indexü elemek mind egy indexxel eltolásra kell, hogy kerüljenek, nagyobb indexérték felé. Törlésnél, ehhez hasonlóan az i törölt indexnél nagyobb indexű elemek eggyel kisebb indexre kerülnek. Ezen felül adott érték felülírása után i indexen, az i index az új értéket kell hogy tárolja, amíg valami nem indokolja ennek a változását.</w:t>
      </w:r>
    </w:p>
    <w:p>
      <w:pPr>
        <w:pStyle w:val="Normal"/>
        <w:ind w:left="431" w:right="0" w:hanging="431"/>
        <w:rPr/>
      </w:pPr>
      <w:r>
        <w:rPr>
          <w:rFonts w:ascii="Times new Roman" w:hAnsi="Times new Roman"/>
          <w:b w:val="false"/>
          <w:bCs w:val="false"/>
        </w:rPr>
        <w:t>Az elemenkénti ellenörzés során, fontos tulajdonság volt több függvénnyel kapcsolatban, hogy előre, formálisan meghatározható volt, adott esetekben, mi a helyes visszatérési érték. Ennek megfelelően, meghívás után könnyen le tudtam ellenőrizni, hogy helyes értékkel tér-e vissza. Miután az elemek külön-külön rendben voltak, a teljes adatstruktúrát kellett tesztelnem. Az összes elem önmagában helyes működése azért nem elegendő, mivel az esetleg elvi hibák csak a teljes rendszer működése során kerülnek felszínre, illetve a részegységek összekapcsolásának hibái, a kapcsolat egyik felében sem jelentkeznek külön vizsgálat esetén.</w:t>
      </w:r>
    </w:p>
    <w:p>
      <w:pPr>
        <w:pStyle w:val="Normal"/>
        <w:ind w:left="431" w:right="0" w:hanging="431"/>
        <w:rPr/>
      </w:pPr>
      <w:r>
        <w:rPr>
          <w:rFonts w:ascii="Times new Roman" w:hAnsi="Times new Roman"/>
          <w:b w:val="false"/>
          <w:bCs w:val="false"/>
        </w:rPr>
        <w:t>A Teljes Adatstruktúra ellenörzésének kidolgozása során, előfeltételeztem, hogy a C++ beépített std::vector-a a Dinamikus Tömb tulajdonságoknak megfelelően működik. Erre alapozva, végrehajtottam ugyanazokat a műveleteket, egy std::vector, és a Gyorsított Tömb egy példányára is. A műveleteket brute force alapján generáltam, illetve használtam kézzel előállított utasítássorozatot is, az „edge-casek”ellenörzésére.</w:t>
      </w:r>
    </w:p>
    <w:p>
      <w:pPr>
        <w:pStyle w:val="Normal"/>
        <w:ind w:left="431" w:right="0" w:hanging="431"/>
        <w:jc w:val="center"/>
        <w:rPr/>
      </w:pPr>
      <w:r>
        <w:drawing>
          <wp:anchor behindDoc="0" distT="0" distB="0" distL="0" distR="0" simplePos="0" locked="0" layoutInCell="1" allowOverlap="1" relativeHeight="8">
            <wp:simplePos x="0" y="0"/>
            <wp:positionH relativeFrom="column">
              <wp:align>center</wp:align>
            </wp:positionH>
            <wp:positionV relativeFrom="paragraph">
              <wp:posOffset>126365</wp:posOffset>
            </wp:positionV>
            <wp:extent cx="3264535" cy="3002280"/>
            <wp:effectExtent l="0" t="0" r="0" b="0"/>
            <wp:wrapTopAndBottom/>
            <wp:docPr id="13"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12" descr=""/>
                    <pic:cNvPicPr>
                      <a:picLocks noChangeAspect="1" noChangeArrowheads="1"/>
                    </pic:cNvPicPr>
                  </pic:nvPicPr>
                  <pic:blipFill>
                    <a:blip r:embed="rId14"/>
                    <a:srcRect l="0" t="4957" r="14880" b="39696"/>
                    <a:stretch>
                      <a:fillRect/>
                    </a:stretch>
                  </pic:blipFill>
                  <pic:spPr bwMode="auto">
                    <a:xfrm>
                      <a:off x="0" y="0"/>
                      <a:ext cx="3264535" cy="3002280"/>
                    </a:xfrm>
                    <a:prstGeom prst="rect">
                      <a:avLst/>
                    </a:prstGeom>
                  </pic:spPr>
                </pic:pic>
              </a:graphicData>
            </a:graphic>
          </wp:anchor>
        </w:drawing>
      </w:r>
      <w:r>
        <w:rPr>
          <w:rFonts w:ascii="Times new Roman" w:hAnsi="Times new Roman"/>
          <w:b w:val="false"/>
          <w:bCs w:val="false"/>
        </w:rPr>
        <w:t>Á</w:t>
      </w:r>
      <w:r>
        <w:rPr>
          <w:rFonts w:ascii="Times new Roman" w:hAnsi="Times new Roman"/>
          <w:b w:val="false"/>
          <w:bCs w:val="false"/>
        </w:rPr>
        <w:t>bra ,”</w:t>
      </w:r>
      <w:r>
        <w:rPr>
          <w:rFonts w:eastAsia="Calibri" w:cs="DejaVu Sans" w:ascii="Times new Roman" w:hAnsi="Times new Roman"/>
          <w:b w:val="false"/>
          <w:bCs w:val="false"/>
          <w:color w:val="auto"/>
          <w:kern w:val="0"/>
          <w:sz w:val="24"/>
          <w:szCs w:val="22"/>
          <w:lang w:val="hu-HU" w:eastAsia="en-US" w:bidi="ar-SA"/>
        </w:rPr>
        <w:t>4</w:t>
      </w:r>
      <w:r>
        <w:rPr>
          <w:rFonts w:ascii="Times new Roman" w:hAnsi="Times new Roman"/>
          <w:b w:val="false"/>
          <w:bCs w:val="false"/>
        </w:rPr>
        <w:t>” érték beszúrása a 3. index után</w:t>
      </w:r>
    </w:p>
    <w:p>
      <w:pPr>
        <w:pStyle w:val="Normal"/>
        <w:ind w:left="431" w:right="0" w:hanging="431"/>
        <w:rPr/>
      </w:pPr>
      <w:r>
        <w:rPr>
          <w:rFonts w:ascii="Times new Roman" w:hAnsi="Times new Roman"/>
          <w:b w:val="false"/>
          <w:bCs w:val="false"/>
        </w:rPr>
        <w:t>A műveletsorok tartalmaztak beszúrást és törlést, érvényes indexekkel, valamint írási és olvasási műveleteket. Az olvasások eredményei össze lettek hasonlítva, illetve a teszt végén, a két adatstruktúra sorban kiolvasásra került, és elemenként össze lett hasonlítva.</w:t>
      </w:r>
    </w:p>
    <w:p>
      <w:pPr>
        <w:pStyle w:val="Normal"/>
        <w:ind w:left="431" w:right="0" w:hanging="431"/>
        <w:rPr/>
      </w:pPr>
      <w:r>
        <w:rPr>
          <w:rFonts w:ascii="Times new Roman" w:hAnsi="Times new Roman"/>
          <w:b w:val="false"/>
          <w:bCs w:val="false"/>
        </w:rPr>
        <w:t>A tesztek több olyan apróbb implementációbeli hibát is felfedtek, amik a komponensenkénti tesztelésnél nem jelentkeztek. Ezek javításával a sikeres tesztek után, az implementációt késznek tekintettem.</w:t>
      </w:r>
    </w:p>
    <w:p>
      <w:pPr>
        <w:pStyle w:val="Cmsor2"/>
        <w:numPr>
          <w:ilvl w:val="1"/>
          <w:numId w:val="2"/>
        </w:numPr>
        <w:ind w:left="431" w:right="0" w:hanging="431"/>
        <w:rPr>
          <w:rFonts w:ascii="Times new Roman" w:hAnsi="Times new Roman"/>
        </w:rPr>
      </w:pPr>
      <w:bookmarkStart w:id="21" w:name="__RefHeading___Toc2889_2418417342"/>
      <w:bookmarkEnd w:id="21"/>
      <w:r>
        <w:rPr/>
        <w:t>Mérés</w:t>
      </w:r>
      <w:r>
        <w:rPr>
          <w:rFonts w:ascii="Times new Roman" w:hAnsi="Times new Roman"/>
        </w:rPr>
        <w:t xml:space="preserve"> </w:t>
      </w:r>
    </w:p>
    <w:p>
      <w:pPr>
        <w:pStyle w:val="Normal"/>
        <w:jc w:val="both"/>
        <w:rPr>
          <w:sz w:val="24"/>
          <w:szCs w:val="24"/>
        </w:rPr>
      </w:pPr>
      <w:r>
        <w:rPr>
          <w:rFonts w:cs="Times New Roman"/>
          <w:sz w:val="24"/>
          <w:szCs w:val="24"/>
        </w:rPr>
        <w:t xml:space="preserve">A mérések elvégzéséhez </w:t>
      </w:r>
      <w:r>
        <w:rPr>
          <w:rFonts w:eastAsia="Calibri" w:cs="Times New Roman"/>
          <w:color w:val="auto"/>
          <w:kern w:val="0"/>
          <w:sz w:val="24"/>
          <w:szCs w:val="24"/>
          <w:lang w:val="hu-HU" w:eastAsia="en-US" w:bidi="ar-SA"/>
        </w:rPr>
        <w:t>a</w:t>
      </w:r>
      <w:r>
        <w:rPr>
          <w:rFonts w:cs="Times New Roman"/>
          <w:sz w:val="24"/>
          <w:szCs w:val="24"/>
        </w:rPr>
        <w:t xml:space="preserve"> C++ programozási nyelv-ben megírt, verifikációhoz is használt implementációt használtam. Az implementáció a pszeudokódok alapján történt, komoly optimalizálások nélkül, mivel elsősorban a validálás volt a célja. Az Összefoglalásban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6" w:type="dxa"/>
            <w:tcBorders/>
            <w:shd w:fill="FF3838" w:val="clear"/>
          </w:tcPr>
          <w:p>
            <w:pPr>
              <w:pStyle w:val="Tblzattartalom"/>
              <w:ind w:left="0" w:right="0" w:hanging="0"/>
              <w:jc w:val="right"/>
              <w:rPr>
                <w:i/>
                <w:i/>
              </w:rPr>
            </w:pPr>
            <w:r>
              <w:rPr>
                <w:i/>
              </w:rPr>
              <w:t>14.41</w:t>
            </w:r>
          </w:p>
        </w:tc>
        <w:tc>
          <w:tcPr>
            <w:tcW w:w="905" w:type="dxa"/>
            <w:tcBorders/>
            <w:shd w:fill="FF3838" w:val="clear"/>
          </w:tcPr>
          <w:p>
            <w:pPr>
              <w:pStyle w:val="Tblzattartalom"/>
              <w:ind w:left="0" w:right="0" w:hanging="0"/>
              <w:jc w:val="right"/>
              <w:rPr>
                <w:i/>
                <w:i/>
              </w:rPr>
            </w:pPr>
            <w:r>
              <w:rPr>
                <w:i/>
              </w:rPr>
              <w:t>11.89</w:t>
            </w:r>
          </w:p>
        </w:tc>
        <w:tc>
          <w:tcPr>
            <w:tcW w:w="908" w:type="dxa"/>
            <w:tcBorders/>
            <w:shd w:fill="FF3838" w:val="clear"/>
          </w:tcPr>
          <w:p>
            <w:pPr>
              <w:pStyle w:val="Tblzattartalom"/>
              <w:ind w:left="0" w:right="0" w:hanging="0"/>
              <w:jc w:val="right"/>
              <w:rPr>
                <w:i/>
                <w:i/>
              </w:rPr>
            </w:pPr>
            <w:r>
              <w:rPr>
                <w:i/>
              </w:rPr>
              <w:t>15.83</w:t>
            </w:r>
          </w:p>
        </w:tc>
        <w:tc>
          <w:tcPr>
            <w:tcW w:w="904"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6" w:type="dxa"/>
            <w:tcBorders/>
            <w:shd w:fill="FF3838" w:val="clear"/>
          </w:tcPr>
          <w:p>
            <w:pPr>
              <w:pStyle w:val="Tblzattartalom"/>
              <w:ind w:left="0" w:right="0" w:hanging="0"/>
              <w:jc w:val="right"/>
              <w:rPr>
                <w:i/>
                <w:i/>
              </w:rPr>
            </w:pPr>
            <w:r>
              <w:rPr>
                <w:i/>
              </w:rPr>
              <w:t>12.64</w:t>
            </w:r>
          </w:p>
        </w:tc>
        <w:tc>
          <w:tcPr>
            <w:tcW w:w="905" w:type="dxa"/>
            <w:tcBorders/>
            <w:shd w:fill="FF3838" w:val="clear"/>
          </w:tcPr>
          <w:p>
            <w:pPr>
              <w:pStyle w:val="Tblzattartalom"/>
              <w:ind w:left="0" w:right="0" w:hanging="0"/>
              <w:jc w:val="right"/>
              <w:rPr>
                <w:i/>
                <w:i/>
              </w:rPr>
            </w:pPr>
            <w:r>
              <w:rPr>
                <w:i/>
              </w:rPr>
              <w:t>12.60</w:t>
            </w:r>
          </w:p>
        </w:tc>
        <w:tc>
          <w:tcPr>
            <w:tcW w:w="908" w:type="dxa"/>
            <w:tcBorders/>
            <w:shd w:fill="FF3838" w:val="clear"/>
          </w:tcPr>
          <w:p>
            <w:pPr>
              <w:pStyle w:val="Tblzattartalom"/>
              <w:ind w:left="0" w:right="0" w:hanging="0"/>
              <w:jc w:val="right"/>
              <w:rPr>
                <w:i/>
                <w:i/>
              </w:rPr>
            </w:pPr>
            <w:r>
              <w:rPr>
                <w:i/>
              </w:rPr>
              <w:t>10.79</w:t>
            </w:r>
          </w:p>
        </w:tc>
        <w:tc>
          <w:tcPr>
            <w:tcW w:w="904"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6" w:type="dxa"/>
            <w:tcBorders/>
            <w:shd w:fill="FF3838" w:val="clear"/>
          </w:tcPr>
          <w:p>
            <w:pPr>
              <w:pStyle w:val="Tblzattartalom"/>
              <w:ind w:left="0" w:right="0" w:hanging="0"/>
              <w:jc w:val="right"/>
              <w:rPr>
                <w:i/>
                <w:i/>
              </w:rPr>
            </w:pPr>
            <w:r>
              <w:rPr>
                <w:i/>
              </w:rPr>
              <w:t>5.83</w:t>
            </w:r>
          </w:p>
        </w:tc>
        <w:tc>
          <w:tcPr>
            <w:tcW w:w="905" w:type="dxa"/>
            <w:tcBorders/>
            <w:shd w:fill="FF3838" w:val="clear"/>
          </w:tcPr>
          <w:p>
            <w:pPr>
              <w:pStyle w:val="Tblzattartalom"/>
              <w:ind w:left="0" w:right="0" w:hanging="0"/>
              <w:jc w:val="right"/>
              <w:rPr>
                <w:i/>
                <w:i/>
              </w:rPr>
            </w:pPr>
            <w:r>
              <w:rPr>
                <w:i/>
              </w:rPr>
              <w:t>7.41</w:t>
            </w:r>
          </w:p>
        </w:tc>
        <w:tc>
          <w:tcPr>
            <w:tcW w:w="908" w:type="dxa"/>
            <w:tcBorders/>
            <w:shd w:fill="FF3838" w:val="clear"/>
          </w:tcPr>
          <w:p>
            <w:pPr>
              <w:pStyle w:val="Tblzattartalom"/>
              <w:ind w:left="0" w:right="0" w:hanging="0"/>
              <w:jc w:val="right"/>
              <w:rPr>
                <w:i/>
                <w:i/>
              </w:rPr>
            </w:pPr>
            <w:r>
              <w:rPr>
                <w:i/>
              </w:rPr>
              <w:t>8.05</w:t>
            </w:r>
          </w:p>
        </w:tc>
        <w:tc>
          <w:tcPr>
            <w:tcW w:w="904"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6" w:type="dxa"/>
            <w:tcBorders/>
            <w:shd w:fill="FF3838" w:val="clear"/>
          </w:tcPr>
          <w:p>
            <w:pPr>
              <w:pStyle w:val="Tblzattartalom"/>
              <w:ind w:left="0" w:right="0" w:hanging="0"/>
              <w:jc w:val="right"/>
              <w:rPr>
                <w:i/>
                <w:i/>
              </w:rPr>
            </w:pPr>
            <w:r>
              <w:rPr>
                <w:i/>
              </w:rPr>
              <w:t>4.80</w:t>
            </w:r>
          </w:p>
        </w:tc>
        <w:tc>
          <w:tcPr>
            <w:tcW w:w="905" w:type="dxa"/>
            <w:tcBorders/>
            <w:shd w:fill="FF3838" w:val="clear"/>
          </w:tcPr>
          <w:p>
            <w:pPr>
              <w:pStyle w:val="Tblzattartalom"/>
              <w:ind w:left="0" w:right="0" w:hanging="0"/>
              <w:jc w:val="right"/>
              <w:rPr>
                <w:i/>
                <w:i/>
              </w:rPr>
            </w:pPr>
            <w:r>
              <w:rPr>
                <w:i/>
              </w:rPr>
              <w:t>5.37</w:t>
            </w:r>
          </w:p>
        </w:tc>
        <w:tc>
          <w:tcPr>
            <w:tcW w:w="908" w:type="dxa"/>
            <w:tcBorders/>
            <w:shd w:fill="FF3838" w:val="clear"/>
          </w:tcPr>
          <w:p>
            <w:pPr>
              <w:pStyle w:val="Tblzattartalom"/>
              <w:ind w:left="0" w:right="0" w:hanging="0"/>
              <w:jc w:val="right"/>
              <w:rPr>
                <w:i/>
                <w:i/>
              </w:rPr>
            </w:pPr>
            <w:r>
              <w:rPr>
                <w:i/>
              </w:rPr>
              <w:t>4.01</w:t>
            </w:r>
          </w:p>
        </w:tc>
        <w:tc>
          <w:tcPr>
            <w:tcW w:w="904"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6" w:type="dxa"/>
            <w:tcBorders/>
            <w:shd w:fill="FF3838" w:val="clear"/>
          </w:tcPr>
          <w:p>
            <w:pPr>
              <w:pStyle w:val="Tblzattartalom"/>
              <w:ind w:left="0" w:right="0" w:hanging="0"/>
              <w:jc w:val="right"/>
              <w:rPr>
                <w:i/>
                <w:i/>
              </w:rPr>
            </w:pPr>
            <w:r>
              <w:rPr>
                <w:i/>
              </w:rPr>
              <w:t>3.59</w:t>
            </w:r>
          </w:p>
        </w:tc>
        <w:tc>
          <w:tcPr>
            <w:tcW w:w="905" w:type="dxa"/>
            <w:tcBorders/>
            <w:shd w:fill="FF3838" w:val="clear"/>
          </w:tcPr>
          <w:p>
            <w:pPr>
              <w:pStyle w:val="Tblzattartalom"/>
              <w:ind w:left="0" w:right="0" w:hanging="0"/>
              <w:jc w:val="right"/>
              <w:rPr>
                <w:i/>
                <w:i/>
              </w:rPr>
            </w:pPr>
            <w:r>
              <w:rPr>
                <w:i/>
              </w:rPr>
              <w:t>4.28</w:t>
            </w:r>
          </w:p>
        </w:tc>
        <w:tc>
          <w:tcPr>
            <w:tcW w:w="908" w:type="dxa"/>
            <w:tcBorders/>
            <w:shd w:fill="FF3838" w:val="clear"/>
          </w:tcPr>
          <w:p>
            <w:pPr>
              <w:pStyle w:val="Tblzattartalom"/>
              <w:ind w:left="0" w:right="0" w:hanging="0"/>
              <w:jc w:val="right"/>
              <w:rPr>
                <w:i/>
                <w:i/>
              </w:rPr>
            </w:pPr>
            <w:r>
              <w:rPr>
                <w:i/>
              </w:rPr>
              <w:t>4.12</w:t>
            </w:r>
          </w:p>
        </w:tc>
        <w:tc>
          <w:tcPr>
            <w:tcW w:w="904"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6" w:type="dxa"/>
            <w:tcBorders/>
            <w:shd w:fill="808080" w:val="clear"/>
          </w:tcPr>
          <w:p>
            <w:pPr>
              <w:pStyle w:val="Tblzattartalom"/>
              <w:ind w:left="0" w:right="0" w:hanging="0"/>
              <w:jc w:val="right"/>
              <w:rPr>
                <w:i/>
                <w:i/>
              </w:rPr>
            </w:pPr>
            <w:r>
              <w:rPr>
                <w:i/>
              </w:rPr>
              <w:t>1.23</w:t>
            </w:r>
          </w:p>
        </w:tc>
        <w:tc>
          <w:tcPr>
            <w:tcW w:w="905" w:type="dxa"/>
            <w:tcBorders/>
            <w:shd w:fill="FF3838" w:val="clear"/>
          </w:tcPr>
          <w:p>
            <w:pPr>
              <w:pStyle w:val="Tblzattartalom"/>
              <w:ind w:left="0" w:right="0" w:hanging="0"/>
              <w:jc w:val="right"/>
              <w:rPr>
                <w:i/>
                <w:i/>
              </w:rPr>
            </w:pPr>
            <w:r>
              <w:rPr>
                <w:i/>
              </w:rPr>
              <w:t>1.86</w:t>
            </w:r>
          </w:p>
        </w:tc>
        <w:tc>
          <w:tcPr>
            <w:tcW w:w="908" w:type="dxa"/>
            <w:tcBorders/>
            <w:shd w:fill="FF3838" w:val="clear"/>
          </w:tcPr>
          <w:p>
            <w:pPr>
              <w:pStyle w:val="Tblzattartalom"/>
              <w:ind w:left="0" w:right="0" w:hanging="0"/>
              <w:jc w:val="right"/>
              <w:rPr>
                <w:i/>
                <w:i/>
              </w:rPr>
            </w:pPr>
            <w:r>
              <w:rPr>
                <w:i/>
              </w:rPr>
              <w:t>1.81</w:t>
            </w:r>
          </w:p>
        </w:tc>
        <w:tc>
          <w:tcPr>
            <w:tcW w:w="904"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6" w:type="dxa"/>
            <w:tcBorders/>
            <w:shd w:fill="FF3838" w:val="clear"/>
          </w:tcPr>
          <w:p>
            <w:pPr>
              <w:pStyle w:val="Tblzattartalom"/>
              <w:ind w:left="0" w:right="0" w:hanging="0"/>
              <w:jc w:val="right"/>
              <w:rPr>
                <w:i/>
                <w:i/>
              </w:rPr>
            </w:pPr>
            <w:r>
              <w:rPr>
                <w:i/>
              </w:rPr>
              <w:t>1.53</w:t>
            </w:r>
          </w:p>
        </w:tc>
        <w:tc>
          <w:tcPr>
            <w:tcW w:w="905" w:type="dxa"/>
            <w:tcBorders/>
            <w:shd w:fill="FF3838" w:val="clear"/>
          </w:tcPr>
          <w:p>
            <w:pPr>
              <w:pStyle w:val="Tblzattartalom"/>
              <w:ind w:left="0" w:right="0" w:hanging="0"/>
              <w:jc w:val="right"/>
              <w:rPr>
                <w:i/>
                <w:i/>
              </w:rPr>
            </w:pPr>
            <w:r>
              <w:rPr>
                <w:i/>
              </w:rPr>
              <w:t>1.32</w:t>
            </w:r>
          </w:p>
        </w:tc>
        <w:tc>
          <w:tcPr>
            <w:tcW w:w="908" w:type="dxa"/>
            <w:tcBorders/>
            <w:shd w:fill="FF3838" w:val="clear"/>
          </w:tcPr>
          <w:p>
            <w:pPr>
              <w:pStyle w:val="Tblzattartalom"/>
              <w:ind w:left="0" w:right="0" w:hanging="0"/>
              <w:jc w:val="right"/>
              <w:rPr>
                <w:i/>
                <w:i/>
              </w:rPr>
            </w:pPr>
            <w:r>
              <w:rPr>
                <w:i/>
              </w:rPr>
              <w:t>1.70</w:t>
            </w:r>
          </w:p>
        </w:tc>
        <w:tc>
          <w:tcPr>
            <w:tcW w:w="904"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6" w:type="dxa"/>
            <w:tcBorders/>
            <w:shd w:fill="808080" w:val="clear"/>
          </w:tcPr>
          <w:p>
            <w:pPr>
              <w:pStyle w:val="Tblzattartalom"/>
              <w:ind w:left="0" w:right="0" w:hanging="0"/>
              <w:jc w:val="right"/>
              <w:rPr>
                <w:i/>
                <w:i/>
              </w:rPr>
            </w:pPr>
            <w:r>
              <w:rPr>
                <w:i/>
              </w:rPr>
              <w:t>1.13</w:t>
            </w:r>
          </w:p>
        </w:tc>
        <w:tc>
          <w:tcPr>
            <w:tcW w:w="905" w:type="dxa"/>
            <w:tcBorders/>
            <w:shd w:fill="808080" w:val="clear"/>
          </w:tcPr>
          <w:p>
            <w:pPr>
              <w:pStyle w:val="Tblzattartalom"/>
              <w:ind w:left="0" w:right="0" w:hanging="0"/>
              <w:jc w:val="right"/>
              <w:rPr>
                <w:i/>
                <w:i/>
              </w:rPr>
            </w:pPr>
            <w:r>
              <w:rPr>
                <w:i/>
              </w:rPr>
              <w:t>1.02</w:t>
            </w:r>
          </w:p>
        </w:tc>
        <w:tc>
          <w:tcPr>
            <w:tcW w:w="908" w:type="dxa"/>
            <w:tcBorders/>
            <w:shd w:fill="808080" w:val="clear"/>
          </w:tcPr>
          <w:p>
            <w:pPr>
              <w:pStyle w:val="Tblzattartalom"/>
              <w:ind w:left="0" w:right="0" w:hanging="0"/>
              <w:jc w:val="right"/>
              <w:rPr>
                <w:i/>
                <w:i/>
              </w:rPr>
            </w:pPr>
            <w:r>
              <w:rPr>
                <w:i/>
              </w:rPr>
              <w:t>1.24</w:t>
            </w:r>
          </w:p>
        </w:tc>
        <w:tc>
          <w:tcPr>
            <w:tcW w:w="904"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3FAF46" w:val="clear"/>
          </w:tcPr>
          <w:p>
            <w:pPr>
              <w:pStyle w:val="Tblzattartalom"/>
              <w:ind w:left="0" w:right="0" w:hanging="0"/>
              <w:jc w:val="right"/>
              <w:rPr>
                <w:i/>
                <w:i/>
              </w:rPr>
            </w:pPr>
            <w:r>
              <w:rPr>
                <w:i/>
              </w:rPr>
              <w:t>0.78</w:t>
            </w:r>
          </w:p>
        </w:tc>
        <w:tc>
          <w:tcPr>
            <w:tcW w:w="905" w:type="dxa"/>
            <w:tcBorders>
              <w:bottom w:val="single" w:sz="6" w:space="0" w:color="000000"/>
            </w:tcBorders>
            <w:shd w:fill="808080" w:val="clear"/>
          </w:tcPr>
          <w:p>
            <w:pPr>
              <w:pStyle w:val="Tblzattartalom"/>
              <w:ind w:left="0" w:right="0" w:hanging="0"/>
              <w:jc w:val="right"/>
              <w:rPr>
                <w:i/>
                <w:i/>
              </w:rPr>
            </w:pPr>
            <w:r>
              <w:rPr>
                <w:i/>
              </w:rPr>
              <w:t>0.84</w:t>
            </w:r>
          </w:p>
        </w:tc>
        <w:tc>
          <w:tcPr>
            <w:tcW w:w="908" w:type="dxa"/>
            <w:tcBorders>
              <w:bottom w:val="single" w:sz="6" w:space="0" w:color="000000"/>
            </w:tcBorders>
            <w:shd w:fill="808080" w:val="clear"/>
          </w:tcPr>
          <w:p>
            <w:pPr>
              <w:pStyle w:val="Tblzattartalom"/>
              <w:ind w:left="0" w:right="0" w:hanging="0"/>
              <w:jc w:val="right"/>
              <w:rPr>
                <w:i/>
                <w:i/>
              </w:rPr>
            </w:pPr>
            <w:r>
              <w:rPr>
                <w:i/>
              </w:rPr>
              <w:t>0.83</w:t>
            </w:r>
          </w:p>
        </w:tc>
        <w:tc>
          <w:tcPr>
            <w:tcW w:w="904"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6" w:type="dxa"/>
            <w:tcBorders/>
            <w:shd w:fill="FF3838" w:val="clear"/>
          </w:tcPr>
          <w:p>
            <w:pPr>
              <w:pStyle w:val="Tblzattartalom"/>
              <w:ind w:left="0" w:right="0" w:hanging="0"/>
              <w:jc w:val="right"/>
              <w:rPr>
                <w:i/>
                <w:i/>
              </w:rPr>
            </w:pPr>
            <w:r>
              <w:rPr>
                <w:i/>
              </w:rPr>
              <w:t>1.397</w:t>
            </w:r>
          </w:p>
        </w:tc>
        <w:tc>
          <w:tcPr>
            <w:tcW w:w="905" w:type="dxa"/>
            <w:tcBorders/>
            <w:shd w:fill="FF3838" w:val="clear"/>
          </w:tcPr>
          <w:p>
            <w:pPr>
              <w:pStyle w:val="Tblzattartalom"/>
              <w:ind w:left="0" w:right="0" w:hanging="0"/>
              <w:jc w:val="right"/>
              <w:rPr>
                <w:i/>
                <w:i/>
              </w:rPr>
            </w:pPr>
            <w:r>
              <w:rPr>
                <w:i/>
              </w:rPr>
              <w:t>1.728</w:t>
            </w:r>
          </w:p>
        </w:tc>
        <w:tc>
          <w:tcPr>
            <w:tcW w:w="908" w:type="dxa"/>
            <w:tcBorders/>
            <w:shd w:fill="FF3838" w:val="clear"/>
          </w:tcPr>
          <w:p>
            <w:pPr>
              <w:pStyle w:val="Tblzattartalom"/>
              <w:ind w:left="0" w:right="0" w:hanging="0"/>
              <w:jc w:val="right"/>
              <w:rPr>
                <w:i/>
                <w:i/>
              </w:rPr>
            </w:pPr>
            <w:r>
              <w:rPr>
                <w:i/>
              </w:rPr>
              <w:t>1.878</w:t>
            </w:r>
          </w:p>
        </w:tc>
        <w:tc>
          <w:tcPr>
            <w:tcW w:w="904"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6" w:type="dxa"/>
            <w:tcBorders/>
            <w:shd w:fill="808080" w:val="clear"/>
          </w:tcPr>
          <w:p>
            <w:pPr>
              <w:pStyle w:val="Tblzattartalom"/>
              <w:ind w:left="0" w:right="0" w:hanging="0"/>
              <w:jc w:val="right"/>
              <w:rPr>
                <w:i/>
                <w:i/>
              </w:rPr>
            </w:pPr>
            <w:r>
              <w:rPr>
                <w:i/>
              </w:rPr>
              <w:t>1.091</w:t>
            </w:r>
          </w:p>
        </w:tc>
        <w:tc>
          <w:tcPr>
            <w:tcW w:w="905" w:type="dxa"/>
            <w:tcBorders/>
            <w:shd w:fill="808080" w:val="clear"/>
          </w:tcPr>
          <w:p>
            <w:pPr>
              <w:pStyle w:val="Tblzattartalom"/>
              <w:ind w:left="0" w:right="0" w:hanging="0"/>
              <w:jc w:val="right"/>
              <w:rPr>
                <w:i/>
                <w:i/>
              </w:rPr>
            </w:pPr>
            <w:r>
              <w:rPr>
                <w:i/>
              </w:rPr>
              <w:t>1.024</w:t>
            </w:r>
          </w:p>
        </w:tc>
        <w:tc>
          <w:tcPr>
            <w:tcW w:w="908" w:type="dxa"/>
            <w:tcBorders/>
            <w:shd w:fill="808080" w:val="clear"/>
          </w:tcPr>
          <w:p>
            <w:pPr>
              <w:pStyle w:val="Tblzattartalom"/>
              <w:ind w:left="0" w:right="0" w:hanging="0"/>
              <w:jc w:val="right"/>
              <w:rPr>
                <w:i/>
                <w:i/>
              </w:rPr>
            </w:pPr>
            <w:r>
              <w:rPr>
                <w:i/>
              </w:rPr>
              <w:t>0.852</w:t>
            </w:r>
          </w:p>
        </w:tc>
        <w:tc>
          <w:tcPr>
            <w:tcW w:w="904"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6" w:type="dxa"/>
            <w:tcBorders/>
            <w:shd w:fill="3FAF46" w:val="clear"/>
          </w:tcPr>
          <w:p>
            <w:pPr>
              <w:pStyle w:val="Tblzattartalom"/>
              <w:ind w:left="0" w:right="0" w:hanging="0"/>
              <w:jc w:val="right"/>
              <w:rPr>
                <w:i/>
                <w:i/>
              </w:rPr>
            </w:pPr>
            <w:r>
              <w:rPr>
                <w:i/>
              </w:rPr>
              <w:t>0.328</w:t>
            </w:r>
          </w:p>
        </w:tc>
        <w:tc>
          <w:tcPr>
            <w:tcW w:w="905" w:type="dxa"/>
            <w:tcBorders/>
            <w:shd w:fill="3FAF46" w:val="clear"/>
          </w:tcPr>
          <w:p>
            <w:pPr>
              <w:pStyle w:val="Tblzattartalom"/>
              <w:ind w:left="0" w:right="0" w:hanging="0"/>
              <w:jc w:val="right"/>
              <w:rPr>
                <w:i/>
                <w:i/>
              </w:rPr>
            </w:pPr>
            <w:r>
              <w:rPr>
                <w:i/>
              </w:rPr>
              <w:t>0.443</w:t>
            </w:r>
          </w:p>
        </w:tc>
        <w:tc>
          <w:tcPr>
            <w:tcW w:w="908" w:type="dxa"/>
            <w:tcBorders/>
            <w:shd w:fill="3FAF46" w:val="clear"/>
          </w:tcPr>
          <w:p>
            <w:pPr>
              <w:pStyle w:val="Tblzattartalom"/>
              <w:ind w:left="0" w:right="0" w:hanging="0"/>
              <w:jc w:val="right"/>
              <w:rPr>
                <w:i/>
                <w:i/>
              </w:rPr>
            </w:pPr>
            <w:r>
              <w:rPr>
                <w:i/>
              </w:rPr>
              <w:t>0.486</w:t>
            </w:r>
          </w:p>
        </w:tc>
        <w:tc>
          <w:tcPr>
            <w:tcW w:w="904"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6" w:type="dxa"/>
            <w:tcBorders/>
            <w:shd w:fill="3FAF46" w:val="clear"/>
          </w:tcPr>
          <w:p>
            <w:pPr>
              <w:pStyle w:val="Tblzattartalom"/>
              <w:ind w:left="0" w:right="0" w:hanging="0"/>
              <w:jc w:val="right"/>
              <w:rPr>
                <w:i/>
                <w:i/>
              </w:rPr>
            </w:pPr>
            <w:r>
              <w:rPr>
                <w:i/>
              </w:rPr>
              <w:t>0.353</w:t>
            </w:r>
          </w:p>
        </w:tc>
        <w:tc>
          <w:tcPr>
            <w:tcW w:w="905" w:type="dxa"/>
            <w:tcBorders/>
            <w:shd w:fill="3FAF46" w:val="clear"/>
          </w:tcPr>
          <w:p>
            <w:pPr>
              <w:pStyle w:val="Tblzattartalom"/>
              <w:ind w:left="0" w:right="0" w:hanging="0"/>
              <w:jc w:val="right"/>
              <w:rPr>
                <w:i/>
                <w:i/>
              </w:rPr>
            </w:pPr>
            <w:r>
              <w:rPr>
                <w:i/>
              </w:rPr>
              <w:t>0.365</w:t>
            </w:r>
          </w:p>
        </w:tc>
        <w:tc>
          <w:tcPr>
            <w:tcW w:w="908" w:type="dxa"/>
            <w:tcBorders/>
            <w:shd w:fill="3FAF46" w:val="clear"/>
          </w:tcPr>
          <w:p>
            <w:pPr>
              <w:pStyle w:val="Tblzattartalom"/>
              <w:ind w:left="0" w:right="0" w:hanging="0"/>
              <w:jc w:val="right"/>
              <w:rPr>
                <w:i/>
                <w:i/>
              </w:rPr>
            </w:pPr>
            <w:r>
              <w:rPr>
                <w:i/>
              </w:rPr>
              <w:t>0.244</w:t>
            </w:r>
          </w:p>
        </w:tc>
        <w:tc>
          <w:tcPr>
            <w:tcW w:w="904"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6" w:type="dxa"/>
            <w:tcBorders/>
            <w:shd w:fill="3FAF46" w:val="clear"/>
          </w:tcPr>
          <w:p>
            <w:pPr>
              <w:pStyle w:val="Tblzattartalom"/>
              <w:ind w:left="0" w:right="0" w:hanging="0"/>
              <w:jc w:val="right"/>
              <w:rPr>
                <w:i/>
                <w:i/>
              </w:rPr>
            </w:pPr>
            <w:r>
              <w:rPr>
                <w:i/>
              </w:rPr>
              <w:t>0.100</w:t>
            </w:r>
          </w:p>
        </w:tc>
        <w:tc>
          <w:tcPr>
            <w:tcW w:w="905" w:type="dxa"/>
            <w:tcBorders/>
            <w:shd w:fill="3FAF46" w:val="clear"/>
          </w:tcPr>
          <w:p>
            <w:pPr>
              <w:pStyle w:val="Tblzattartalom"/>
              <w:ind w:left="0" w:right="0" w:hanging="0"/>
              <w:jc w:val="right"/>
              <w:rPr>
                <w:i/>
                <w:i/>
              </w:rPr>
            </w:pPr>
            <w:r>
              <w:rPr>
                <w:i/>
              </w:rPr>
              <w:t>0.117</w:t>
            </w:r>
          </w:p>
        </w:tc>
        <w:tc>
          <w:tcPr>
            <w:tcW w:w="908" w:type="dxa"/>
            <w:tcBorders/>
            <w:shd w:fill="3FAF46" w:val="clear"/>
          </w:tcPr>
          <w:p>
            <w:pPr>
              <w:pStyle w:val="Tblzattartalom"/>
              <w:ind w:left="0" w:right="0" w:hanging="0"/>
              <w:jc w:val="right"/>
              <w:rPr>
                <w:i/>
                <w:i/>
              </w:rPr>
            </w:pPr>
            <w:r>
              <w:rPr>
                <w:i/>
              </w:rPr>
              <w:t>0.111</w:t>
            </w:r>
          </w:p>
        </w:tc>
        <w:tc>
          <w:tcPr>
            <w:tcW w:w="904"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6" w:type="dxa"/>
            <w:tcBorders/>
            <w:shd w:fill="3FAF46" w:val="clear"/>
          </w:tcPr>
          <w:p>
            <w:pPr>
              <w:pStyle w:val="Tblzattartalom"/>
              <w:ind w:left="0" w:right="0" w:hanging="0"/>
              <w:jc w:val="right"/>
              <w:rPr>
                <w:i/>
                <w:i/>
              </w:rPr>
            </w:pPr>
            <w:r>
              <w:rPr>
                <w:i/>
              </w:rPr>
              <w:t>0.048</w:t>
            </w:r>
          </w:p>
        </w:tc>
        <w:tc>
          <w:tcPr>
            <w:tcW w:w="905" w:type="dxa"/>
            <w:tcBorders/>
            <w:shd w:fill="3FAF46" w:val="clear"/>
          </w:tcPr>
          <w:p>
            <w:pPr>
              <w:pStyle w:val="Tblzattartalom"/>
              <w:ind w:left="0" w:right="0" w:hanging="0"/>
              <w:jc w:val="right"/>
              <w:rPr>
                <w:i/>
                <w:i/>
              </w:rPr>
            </w:pPr>
            <w:r>
              <w:rPr>
                <w:i/>
              </w:rPr>
              <w:t>0.056</w:t>
            </w:r>
          </w:p>
        </w:tc>
        <w:tc>
          <w:tcPr>
            <w:tcW w:w="908" w:type="dxa"/>
            <w:tcBorders/>
            <w:shd w:fill="3FAF46" w:val="clear"/>
          </w:tcPr>
          <w:p>
            <w:pPr>
              <w:pStyle w:val="Tblzattartalom"/>
              <w:ind w:left="0" w:right="0" w:hanging="0"/>
              <w:jc w:val="right"/>
              <w:rPr>
                <w:i/>
                <w:i/>
              </w:rPr>
            </w:pPr>
            <w:r>
              <w:rPr>
                <w:i/>
              </w:rPr>
              <w:t>0.053</w:t>
            </w:r>
          </w:p>
        </w:tc>
        <w:tc>
          <w:tcPr>
            <w:tcW w:w="904"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6" w:type="dxa"/>
            <w:tcBorders/>
            <w:shd w:fill="3FAF46" w:val="clear"/>
          </w:tcPr>
          <w:p>
            <w:pPr>
              <w:pStyle w:val="Tblzattartalom"/>
              <w:ind w:left="0" w:right="0" w:hanging="0"/>
              <w:jc w:val="right"/>
              <w:rPr>
                <w:i/>
                <w:i/>
              </w:rPr>
            </w:pPr>
            <w:r>
              <w:rPr>
                <w:i/>
              </w:rPr>
              <w:t>0.034</w:t>
            </w:r>
          </w:p>
        </w:tc>
        <w:tc>
          <w:tcPr>
            <w:tcW w:w="905" w:type="dxa"/>
            <w:tcBorders/>
            <w:shd w:fill="3FAF46" w:val="clear"/>
          </w:tcPr>
          <w:p>
            <w:pPr>
              <w:pStyle w:val="Tblzattartalom"/>
              <w:ind w:left="0" w:right="0" w:hanging="0"/>
              <w:jc w:val="right"/>
              <w:rPr>
                <w:i/>
                <w:i/>
              </w:rPr>
            </w:pPr>
            <w:r>
              <w:rPr>
                <w:i/>
              </w:rPr>
              <w:t>0.031</w:t>
            </w:r>
          </w:p>
        </w:tc>
        <w:tc>
          <w:tcPr>
            <w:tcW w:w="908" w:type="dxa"/>
            <w:tcBorders/>
            <w:shd w:fill="3FAF46" w:val="clear"/>
          </w:tcPr>
          <w:p>
            <w:pPr>
              <w:pStyle w:val="Tblzattartalom"/>
              <w:ind w:left="0" w:right="0" w:hanging="0"/>
              <w:jc w:val="right"/>
              <w:rPr>
                <w:i/>
                <w:i/>
              </w:rPr>
            </w:pPr>
            <w:r>
              <w:rPr>
                <w:i/>
              </w:rPr>
              <w:t>0.035</w:t>
            </w:r>
          </w:p>
        </w:tc>
        <w:tc>
          <w:tcPr>
            <w:tcW w:w="904"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6" w:type="dxa"/>
            <w:tcBorders/>
            <w:shd w:fill="3FAF46" w:val="clear"/>
          </w:tcPr>
          <w:p>
            <w:pPr>
              <w:pStyle w:val="Tblzattartalom"/>
              <w:ind w:left="0" w:right="0" w:hanging="0"/>
              <w:jc w:val="right"/>
              <w:rPr>
                <w:i/>
                <w:i/>
              </w:rPr>
            </w:pPr>
            <w:r>
              <w:rPr>
                <w:i/>
              </w:rPr>
              <w:t>0.024</w:t>
            </w:r>
          </w:p>
        </w:tc>
        <w:tc>
          <w:tcPr>
            <w:tcW w:w="905" w:type="dxa"/>
            <w:tcBorders/>
            <w:shd w:fill="3FAF46" w:val="clear"/>
          </w:tcPr>
          <w:p>
            <w:pPr>
              <w:pStyle w:val="Tblzattartalom"/>
              <w:ind w:left="0" w:right="0" w:hanging="0"/>
              <w:jc w:val="right"/>
              <w:rPr>
                <w:i/>
                <w:i/>
              </w:rPr>
            </w:pPr>
            <w:r>
              <w:rPr>
                <w:i/>
              </w:rPr>
              <w:t>0.023</w:t>
            </w:r>
          </w:p>
        </w:tc>
        <w:tc>
          <w:tcPr>
            <w:tcW w:w="908" w:type="dxa"/>
            <w:tcBorders/>
            <w:shd w:fill="3FAF46" w:val="clear"/>
          </w:tcPr>
          <w:p>
            <w:pPr>
              <w:pStyle w:val="Tblzattartalom"/>
              <w:ind w:left="0" w:right="0" w:hanging="0"/>
              <w:jc w:val="right"/>
              <w:rPr>
                <w:i/>
                <w:i/>
              </w:rPr>
            </w:pPr>
            <w:r>
              <w:rPr>
                <w:i/>
              </w:rPr>
              <w:t>0.026</w:t>
            </w:r>
          </w:p>
        </w:tc>
        <w:tc>
          <w:tcPr>
            <w:tcW w:w="904"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6" w:type="dxa"/>
            <w:tcBorders>
              <w:bottom w:val="single" w:sz="6" w:space="0" w:color="000000"/>
            </w:tcBorders>
            <w:shd w:fill="3FAF46" w:val="clear"/>
          </w:tcPr>
          <w:p>
            <w:pPr>
              <w:pStyle w:val="Tblzattartalom"/>
              <w:ind w:left="0" w:right="0" w:hanging="0"/>
              <w:jc w:val="right"/>
              <w:rPr>
                <w:i/>
                <w:i/>
              </w:rPr>
            </w:pPr>
            <w:r>
              <w:rPr>
                <w:i/>
              </w:rPr>
              <w:t>0.017</w:t>
            </w:r>
          </w:p>
        </w:tc>
        <w:tc>
          <w:tcPr>
            <w:tcW w:w="905" w:type="dxa"/>
            <w:tcBorders>
              <w:bottom w:val="single" w:sz="6" w:space="0" w:color="000000"/>
            </w:tcBorders>
            <w:shd w:fill="3FAF46" w:val="clear"/>
          </w:tcPr>
          <w:p>
            <w:pPr>
              <w:pStyle w:val="Tblzattartalom"/>
              <w:ind w:left="0" w:right="0" w:hanging="0"/>
              <w:jc w:val="right"/>
              <w:rPr>
                <w:i/>
                <w:i/>
              </w:rPr>
            </w:pPr>
            <w:r>
              <w:rPr>
                <w:i/>
              </w:rPr>
              <w:t>0.017</w:t>
            </w:r>
          </w:p>
        </w:tc>
        <w:tc>
          <w:tcPr>
            <w:tcW w:w="908" w:type="dxa"/>
            <w:tcBorders>
              <w:bottom w:val="single" w:sz="6" w:space="0" w:color="000000"/>
            </w:tcBorders>
            <w:shd w:fill="3FAF46" w:val="clear"/>
          </w:tcPr>
          <w:p>
            <w:pPr>
              <w:pStyle w:val="Tblzattartalom"/>
              <w:ind w:left="0" w:right="0" w:hanging="0"/>
              <w:jc w:val="right"/>
              <w:rPr>
                <w:i/>
                <w:i/>
              </w:rPr>
            </w:pPr>
            <w:r>
              <w:rPr>
                <w:i/>
              </w:rPr>
              <w:t>0.017</w:t>
            </w:r>
          </w:p>
        </w:tc>
        <w:tc>
          <w:tcPr>
            <w:tcW w:w="904"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Cmsor2"/>
        <w:numPr>
          <w:ilvl w:val="1"/>
          <w:numId w:val="2"/>
        </w:numPr>
        <w:ind w:left="431" w:right="0" w:hanging="431"/>
        <w:rPr/>
      </w:pPr>
      <w:bookmarkStart w:id="22" w:name="__RefHeading___Toc2893_2418417342"/>
      <w:bookmarkEnd w:id="22"/>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az Alsó Tömbökben, így nem érdemes önmagába ágyazni). Ilyen feladatkör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w:t>
      </w:r>
      <w:r>
        <w:rPr>
          <w:rFonts w:eastAsia="Calibri" w:cs="Times New Roman"/>
          <w:color w:val="auto"/>
          <w:kern w:val="0"/>
          <w:sz w:val="24"/>
          <w:szCs w:val="24"/>
          <w:lang w:val="hu-HU" w:eastAsia="en-US" w:bidi="ar-SA"/>
        </w:rPr>
        <w:t>vagy</w:t>
      </w:r>
      <w:r>
        <w:rPr>
          <w:rFonts w:cs="Times New Roman"/>
          <w:sz w:val="24"/>
          <w:szCs w:val="24"/>
        </w:rPr>
        <w:t xml:space="preserve">, egyéb komplexebb adatstruktúrák implementálásához. A Gyorsított </w:t>
      </w:r>
      <w:r>
        <w:rPr>
          <w:rFonts w:eastAsia="Calibri" w:cs="Times New Roman"/>
          <w:color w:val="auto"/>
          <w:kern w:val="0"/>
          <w:sz w:val="24"/>
          <w:szCs w:val="24"/>
          <w:lang w:val="hu-HU" w:eastAsia="en-US" w:bidi="ar-SA"/>
        </w:rPr>
        <w:t>T</w:t>
      </w:r>
      <w:r>
        <w:rPr>
          <w:rFonts w:cs="Times New Roman"/>
          <w:sz w:val="24"/>
          <w:szCs w:val="24"/>
        </w:rPr>
        <w:t>ömb nem tud sebességelőnyt jelenteni a Statikus Tömbhöz képest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kerültek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O(n²)-es futási idővel bír, ezeket az adatstruktúrákat használva. Ez javítható O(n*gyök n)-re Gyorsított tömb használatával. A meglkévő algoritmusokon túl felmerülhetnek olyan új algoritmusok, amelyek eddig, a Dinamikus Tömbökben történő mutáció lassú, lineáris ideje miatt voltak csak túl lassúak. Mivel a modern hibrid rendező algoritmusok gyakran váltanak át O(n²)-es rendező algoritmusokra, például Beszúró Rendezésre kis elemszámú rekurzív hívásnál, ezért ezeknél szintén életszerű, hogy előfordulhat gyorsulást tapasztaljunk a Gyorsított Tömb használata miatt. </w:t>
      </w:r>
    </w:p>
    <w:p>
      <w:pPr>
        <w:pStyle w:val="Normal"/>
        <w:jc w:val="both"/>
        <w:rPr>
          <w:highlight w:val="yellow"/>
        </w:rPr>
      </w:pPr>
      <w:r>
        <w:rPr>
          <w:rFonts w:cs="Times New Roman"/>
          <w:sz w:val="24"/>
          <w:szCs w:val="24"/>
          <w:highlight w:val="yellow"/>
        </w:rPr>
        <w:t>State of the art</w:t>
      </w:r>
      <w:r>
        <w:br w:type="page"/>
      </w:r>
    </w:p>
    <w:p>
      <w:pPr>
        <w:pStyle w:val="Cmsor1"/>
        <w:numPr>
          <w:ilvl w:val="0"/>
          <w:numId w:val="2"/>
        </w:numPr>
        <w:ind w:left="357" w:right="0" w:hanging="357"/>
        <w:rPr>
          <w:sz w:val="24"/>
          <w:szCs w:val="24"/>
        </w:rPr>
      </w:pPr>
      <w:bookmarkStart w:id="23" w:name="__RefHeading___Toc2895_2418417342"/>
      <w:bookmarkEnd w:id="23"/>
      <w:r>
        <w:rPr>
          <w:rFonts w:eastAsia="Calibri" w:cs="Times New Roman"/>
          <w:color w:val="auto"/>
          <w:kern w:val="0"/>
          <w:sz w:val="24"/>
          <w:szCs w:val="24"/>
          <w:lang w:val="hu-HU" w:eastAsia="en-US" w:bidi="ar-SA"/>
        </w:rPr>
        <w:t>Ö</w:t>
      </w:r>
      <w:r>
        <w:rPr>
          <w:rFonts w:cs="Times New Roman"/>
          <w:sz w:val="24"/>
          <w:szCs w:val="24"/>
        </w:rPr>
        <w:t xml:space="preserve">sszefoglalás és </w:t>
      </w:r>
      <w:r>
        <w:rPr/>
        <w:t>További</w:t>
      </w:r>
      <w:r>
        <w:rPr>
          <w:rFonts w:cs="Times New Roman"/>
          <w:sz w:val="24"/>
          <w:szCs w:val="24"/>
        </w:rPr>
        <w:t xml:space="preserve"> lehetőségek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000000"/>
          <w:kern w:val="0"/>
          <w:sz w:val="24"/>
          <w:szCs w:val="24"/>
          <w:lang w:val="hu-HU" w:eastAsia="en-US" w:bidi="ar-SA"/>
        </w:rPr>
        <w:t>Az eddigiekből látszik, hogy a Gyorsított Tömb képes lehet gyorsabb alternatívákat nyújtani bizonyos feladatokra, az ismert adatstruktúrákhoz képest, illetve kiinduló pontja lehet esetleges további adatstruktúráknak. Zrás képpen szeretnék megemlíteni néhány lehetséges, vagy éppen lehetetlen továbbfejlesztési módot, azok lehetőségeire, és problémáira kitérve. A Gyorsított Tömb fejlesztése során nem találtam további minden szempontból jobb fejlesztési lehetőségeket, viszont, felmerült néhány bizonyos szempontokból jobb továbfejlesztési mód, illetve néhány néhány további észrevétel.</w:t>
      </w:r>
    </w:p>
    <w:p>
      <w:pPr>
        <w:pStyle w:val="Cmsor2"/>
        <w:numPr>
          <w:ilvl w:val="1"/>
          <w:numId w:val="2"/>
        </w:numPr>
        <w:ind w:left="431" w:right="0" w:hanging="431"/>
        <w:rPr/>
      </w:pPr>
      <w:bookmarkStart w:id="24" w:name="__RefHeading___Toc1676_3221834476"/>
      <w:bookmarkEnd w:id="24"/>
      <w:r>
        <w:rPr/>
        <w:t>megjegyzések</w:t>
      </w:r>
    </w:p>
    <w:p>
      <w:pPr>
        <w:pStyle w:val="Normal"/>
        <w:numPr>
          <w:ilvl w:val="0"/>
          <w:numId w:val="4"/>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4"/>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numPr>
          <w:ilvl w:val="0"/>
          <w:numId w:val="3"/>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a HAT-hez hasonlóan. Sajnos ebben az esetben a mutáció legrosszab esete O(n), de az amortizált eset továbbra is Theta(sqrt n).</w:t>
      </w:r>
    </w:p>
    <w:p>
      <w:pPr>
        <w:pStyle w:val="Normal"/>
        <w:numPr>
          <w:ilvl w:val="0"/>
          <w:numId w:val="3"/>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 Ez tovább lassítaná az elérésnél, a helyes index kiszámítását.</w:t>
      </w:r>
    </w:p>
    <w:p>
      <w:pPr>
        <w:pStyle w:val="Normal"/>
        <w:numPr>
          <w:ilvl w:val="0"/>
          <w:numId w:val="3"/>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 Ez tovább lassítaná az elérésnél, a helyes index kiszámítását.</w:t>
      </w:r>
    </w:p>
    <w:p>
      <w:pPr>
        <w:sectPr>
          <w:headerReference w:type="default" r:id="rId15"/>
          <w:footerReference w:type="default" r:id="rId16"/>
          <w:type w:val="nextPage"/>
          <w:pgSz w:w="11906" w:h="16838"/>
          <w:pgMar w:left="1418" w:right="1418" w:header="709" w:top="1418" w:footer="709" w:bottom="1418" w:gutter="0"/>
          <w:pgNumType w:fmt="decimal"/>
          <w:formProt w:val="false"/>
          <w:textDirection w:val="lrTb"/>
          <w:docGrid w:type="default" w:linePitch="100" w:charSpace="0"/>
        </w:sectPr>
        <w:pStyle w:val="Normal"/>
        <w:numPr>
          <w:ilvl w:val="0"/>
          <w:numId w:val="3"/>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5" w:name="_Toc99107200"/>
      <w:r>
        <w:rPr>
          <w:sz w:val="24"/>
          <w:szCs w:val="24"/>
        </w:rPr>
        <w:t>Irodalomjegyzék</w:t>
      </w:r>
      <w:bookmarkEnd w:id="25"/>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6" w:name="_Toc99107201"/>
      <w:bookmarkStart w:id="27" w:name="_Ref89376640"/>
      <w:r>
        <w:rPr>
          <w:sz w:val="24"/>
          <w:szCs w:val="24"/>
        </w:rPr>
        <w:t>Mellékletek</w:t>
      </w:r>
      <w:bookmarkEnd w:id="26"/>
      <w:bookmarkEnd w:id="27"/>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TODO</w:t>
        <w:tab/>
        <w:tab/>
        <w:t xml:space="preserve"> Idó( óra ) </w:t>
        <w:tab/>
        <w:tab/>
        <w:t>Oldal</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actual kód </w:t>
      </w:r>
      <w:r>
        <w:rPr>
          <w:rFonts w:eastAsia="Calibri" w:cs="Times New Roman"/>
          <w:color w:val="000000"/>
          <w:kern w:val="0"/>
          <w:sz w:val="24"/>
          <w:szCs w:val="24"/>
          <w:highlight w:val="yellow"/>
          <w:lang w:val="hu-HU" w:eastAsia="en-US" w:bidi="ar-SA"/>
        </w:rPr>
        <w:t>maradék</w:t>
      </w:r>
      <w:r>
        <w:rPr>
          <w:rFonts w:eastAsia="Calibri" w:cs="Times New Roman"/>
          <w:color w:val="000000"/>
          <w:kern w:val="0"/>
          <w:sz w:val="24"/>
          <w:szCs w:val="24"/>
          <w:highlight w:val="yellow"/>
          <w:lang w:val="hu-HU" w:eastAsia="en-US" w:bidi="ar-SA"/>
        </w:rPr>
        <w:t xml:space="preserve"> </w:t>
      </w:r>
      <w:r>
        <w:rPr>
          <w:rFonts w:eastAsia="Calibri" w:cs="Times New Roman"/>
          <w:color w:val="000000"/>
          <w:kern w:val="0"/>
          <w:sz w:val="24"/>
          <w:szCs w:val="24"/>
          <w:highlight w:val="yellow"/>
          <w:lang w:val="hu-HU" w:eastAsia="en-US" w:bidi="ar-SA"/>
        </w:rPr>
        <w:t>szépítése</w:t>
      </w:r>
      <w:r>
        <w:rPr>
          <w:rFonts w:eastAsia="Calibri" w:cs="Times New Roman"/>
          <w:color w:val="000000"/>
          <w:kern w:val="0"/>
          <w:sz w:val="24"/>
          <w:szCs w:val="24"/>
          <w:highlight w:val="yellow"/>
          <w:lang w:val="hu-HU" w:eastAsia="en-US" w:bidi="ar-SA"/>
        </w:rPr>
        <w:tab/>
      </w:r>
      <w:r>
        <w:rPr>
          <w:rFonts w:eastAsia="Calibri" w:cs="Times New Roman"/>
          <w:color w:val="000000"/>
          <w:kern w:val="0"/>
          <w:sz w:val="24"/>
          <w:szCs w:val="24"/>
          <w:highlight w:val="yellow"/>
          <w:lang w:val="hu-HU" w:eastAsia="en-US" w:bidi="ar-SA"/>
        </w:rPr>
        <w:t>0.2</w:t>
      </w:r>
      <w:r>
        <w:rPr>
          <w:rFonts w:eastAsia="Calibri" w:cs="Times New Roman"/>
          <w:color w:val="000000"/>
          <w:kern w:val="0"/>
          <w:sz w:val="24"/>
          <w:szCs w:val="24"/>
          <w:highlight w:val="yellow"/>
          <w:lang w:val="hu-HU" w:eastAsia="en-US" w:bidi="ar-SA"/>
        </w:rPr>
        <w:tab/>
      </w:r>
      <w:r>
        <w:rPr>
          <w:rFonts w:eastAsia="Calibri" w:cs="Times New Roman"/>
          <w:color w:val="000000"/>
          <w:kern w:val="0"/>
          <w:sz w:val="24"/>
          <w:szCs w:val="24"/>
          <w:highlight w:val="yellow"/>
          <w:lang w:val="hu-HU" w:eastAsia="en-US" w:bidi="ar-SA"/>
        </w:rPr>
        <w:t>0</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getdeleteplace </w:t>
        <w:tab/>
      </w:r>
      <w:r>
        <w:rPr>
          <w:rFonts w:eastAsia="Calibri" w:cs="Times New Roman"/>
          <w:color w:val="000000"/>
          <w:kern w:val="0"/>
          <w:sz w:val="24"/>
          <w:szCs w:val="24"/>
          <w:highlight w:val="yellow"/>
          <w:lang w:val="hu-HU" w:eastAsia="en-US" w:bidi="ar-SA"/>
        </w:rPr>
        <w:t>0.5</w:t>
      </w:r>
      <w:r>
        <w:rPr>
          <w:rFonts w:eastAsia="Calibri" w:cs="Times New Roman"/>
          <w:color w:val="000000"/>
          <w:kern w:val="0"/>
          <w:sz w:val="24"/>
          <w:szCs w:val="24"/>
          <w:highlight w:val="yellow"/>
          <w:lang w:val="hu-HU" w:eastAsia="en-US" w:bidi="ar-SA"/>
        </w:rPr>
        <w:tab/>
        <w:t>0.5</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B-Fa </w:t>
        <w:tab/>
        <w:t>1</w:t>
        <w:tab/>
        <w:t>1</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Ábramagyarázatok(főleg ott ahol ez példát jelent)</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3.4-ben state of the arttal összehasonlítani</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pPr>
      <w:r>
        <w:rPr>
          <w:rFonts w:eastAsia="Calibri" w:cs="Times New Roman"/>
          <w:color w:val="000000"/>
          <w:kern w:val="0"/>
          <w:sz w:val="24"/>
          <w:szCs w:val="24"/>
          <w:highlight w:val="yellow"/>
          <w:lang w:val="hu-HU" w:eastAsia="en-US" w:bidi="ar-SA"/>
        </w:rPr>
        <w:t>továbbfejlesztés kifejtése ott ahol tradeoff van</w:t>
        <w:tab/>
        <w:t>2</w:t>
        <w:tab/>
        <w:t>2</w:t>
      </w:r>
    </w:p>
    <w:p>
      <w:pPr>
        <w:pStyle w:val="Normal"/>
        <w:jc w:val="left"/>
        <w:rPr/>
      </w:pPr>
      <w:r>
        <w:rPr>
          <w:rFonts w:eastAsia="Calibri" w:cs="Times New Roman"/>
          <w:color w:val="000000"/>
          <w:kern w:val="0"/>
          <w:sz w:val="24"/>
          <w:szCs w:val="24"/>
          <w:highlight w:val="yellow"/>
          <w:lang w:val="hu-HU" w:eastAsia="en-US" w:bidi="ar-SA"/>
        </w:rPr>
        <w:t>felhasználás elemzése</w:t>
        <w:tab/>
        <w:t>2</w:t>
        <w:tab/>
        <w:t>4</w:t>
      </w:r>
    </w:p>
    <w:p>
      <w:pPr>
        <w:pStyle w:val="Normal"/>
        <w:jc w:val="left"/>
        <w:rPr/>
      </w:pPr>
      <w:r>
        <w:rPr>
          <w:rFonts w:eastAsia="Calibri" w:cs="Times New Roman"/>
          <w:color w:val="000000"/>
          <w:kern w:val="0"/>
          <w:sz w:val="24"/>
          <w:szCs w:val="24"/>
          <w:highlight w:val="yellow"/>
          <w:lang w:val="hu-HU" w:eastAsia="en-US" w:bidi="ar-SA"/>
        </w:rPr>
        <w:t>egyéb segédfüggvények(search, subrotate)</w:t>
        <w:tab/>
        <w:tab/>
        <w:tab/>
        <w:t>2</w:t>
        <w:tab/>
        <w:t>2</w:t>
      </w:r>
    </w:p>
    <w:p>
      <w:pPr>
        <w:pStyle w:val="Normal"/>
        <w:jc w:val="left"/>
        <w:rPr/>
      </w:pPr>
      <w:r>
        <w:rPr>
          <w:rFonts w:eastAsia="Calibri" w:cs="Times New Roman"/>
          <w:color w:val="000000"/>
          <w:kern w:val="0"/>
          <w:sz w:val="24"/>
          <w:szCs w:val="24"/>
          <w:highlight w:val="yellow"/>
          <w:lang w:val="hu-HU" w:eastAsia="en-US" w:bidi="ar-SA"/>
        </w:rPr>
        <w:t>példa műveletekre</w:t>
        <w:tab/>
        <w:t>2</w:t>
        <w:tab/>
        <w:t>0.5</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w:t>
      </w:r>
    </w:p>
    <w:p>
      <w:pPr>
        <w:pStyle w:val="Normal"/>
        <w:jc w:val="left"/>
        <w:rPr/>
      </w:pPr>
      <w:r>
        <w:rPr>
          <w:rFonts w:eastAsia="Calibri" w:cs="Times New Roman"/>
          <w:color w:val="000000"/>
          <w:kern w:val="0"/>
          <w:sz w:val="24"/>
          <w:szCs w:val="24"/>
          <w:highlight w:val="yellow"/>
          <w:lang w:val="hu-HU" w:eastAsia="en-US" w:bidi="ar-SA"/>
        </w:rPr>
        <w:t>implementáció objectváz, asm kód az osztásról</w:t>
        <w:tab/>
        <w:t>1</w:t>
        <w:tab/>
        <w:t>1</w:t>
      </w:r>
    </w:p>
    <w:p>
      <w:pPr>
        <w:pStyle w:val="Normal"/>
        <w:jc w:val="left"/>
        <w:rPr/>
      </w:pPr>
      <w:r>
        <w:rPr>
          <w:rFonts w:eastAsia="Calibri" w:cs="Times New Roman"/>
          <w:color w:val="000000"/>
          <w:kern w:val="0"/>
          <w:sz w:val="24"/>
          <w:szCs w:val="24"/>
          <w:highlight w:val="yellow"/>
          <w:lang w:val="hu-HU" w:eastAsia="en-US" w:bidi="ar-SA"/>
        </w:rPr>
        <w:t>felhasználhatóság után how to #include</w:t>
        <w:tab/>
        <w:t>1</w:t>
        <w:tab/>
        <w:t>1</w:t>
      </w:r>
    </w:p>
    <w:p>
      <w:pPr>
        <w:pStyle w:val="Normal"/>
        <w:jc w:val="left"/>
        <w:rPr/>
      </w:pPr>
      <w:r>
        <w:rPr>
          <w:rFonts w:eastAsia="Calibri" w:cs="Times New Roman"/>
          <w:color w:val="000000"/>
          <w:kern w:val="0"/>
          <w:sz w:val="24"/>
          <w:szCs w:val="24"/>
          <w:highlight w:val="yellow"/>
          <w:lang w:val="hu-HU" w:eastAsia="en-US" w:bidi="ar-SA"/>
        </w:rPr>
        <w:t>elméleti jelentőség</w:t>
        <w:tab/>
        <w:t>1</w:t>
        <w:tab/>
        <w:t>1</w:t>
      </w:r>
    </w:p>
    <w:p>
      <w:pPr>
        <w:pStyle w:val="Normal"/>
        <w:jc w:val="left"/>
        <w:rPr/>
      </w:pPr>
      <w:r>
        <w:rPr>
          <w:rFonts w:eastAsia="Calibri" w:cs="Times New Roman"/>
          <w:color w:val="000000"/>
          <w:kern w:val="0"/>
          <w:sz w:val="24"/>
          <w:szCs w:val="24"/>
          <w:highlight w:val="yellow"/>
          <w:lang w:val="hu-HU" w:eastAsia="en-US" w:bidi="ar-SA"/>
        </w:rPr>
        <w:t>Összefoglaló ábrák és továbbiak</w:t>
        <w:tab/>
        <w:tab/>
        <w:tab/>
        <w:t>1</w:t>
        <w:tab/>
        <w:t>1</w:t>
      </w:r>
    </w:p>
    <w:p>
      <w:pPr>
        <w:pStyle w:val="Normal"/>
        <w:jc w:val="left"/>
        <w:rPr/>
      </w:pPr>
      <w:r>
        <w:rPr>
          <w:rFonts w:eastAsia="Calibri" w:cs="Times New Roman"/>
          <w:color w:val="000000"/>
          <w:kern w:val="0"/>
          <w:sz w:val="24"/>
          <w:szCs w:val="24"/>
          <w:highlight w:val="yellow"/>
          <w:lang w:val="hu-HU" w:eastAsia="en-US" w:bidi="ar-SA"/>
        </w:rPr>
        <w:t>---------------------------------------------</w:t>
      </w:r>
    </w:p>
    <w:p>
      <w:pPr>
        <w:pStyle w:val="Normal"/>
        <w:jc w:val="left"/>
        <w:rPr/>
      </w:pPr>
      <w:r>
        <w:rPr>
          <w:rFonts w:eastAsia="Calibri" w:cs="Times New Roman"/>
          <w:color w:val="000000"/>
          <w:kern w:val="0"/>
          <w:sz w:val="24"/>
          <w:szCs w:val="24"/>
          <w:highlight w:val="yellow"/>
          <w:lang w:val="hu-HU" w:eastAsia="en-US" w:bidi="ar-SA"/>
        </w:rPr>
        <w:t>források</w:t>
      </w:r>
    </w:p>
    <w:p>
      <w:pPr>
        <w:pStyle w:val="Normal"/>
        <w:jc w:val="left"/>
        <w:rPr/>
      </w:pPr>
      <w:r>
        <w:rPr>
          <w:rFonts w:eastAsia="Calibri" w:cs="Times New Roman"/>
          <w:color w:val="000000"/>
          <w:kern w:val="0"/>
          <w:sz w:val="24"/>
          <w:szCs w:val="24"/>
          <w:highlight w:val="yellow"/>
          <w:lang w:val="hu-HU" w:eastAsia="en-US" w:bidi="ar-SA"/>
        </w:rPr>
        <w:t>rb fa best case</w:t>
      </w:r>
    </w:p>
    <w:p>
      <w:pPr>
        <w:pStyle w:val="Normal"/>
        <w:jc w:val="left"/>
        <w:rPr/>
      </w:pPr>
      <w:r>
        <w:rPr>
          <w:rFonts w:eastAsia="Calibri" w:cs="Times New Roman"/>
          <w:color w:val="000000"/>
          <w:kern w:val="0"/>
          <w:sz w:val="24"/>
          <w:szCs w:val="24"/>
          <w:highlight w:val="yellow"/>
          <w:lang w:val="hu-HU" w:eastAsia="en-US" w:bidi="ar-SA"/>
        </w:rPr>
        <w:t>formalítások( szövegformázás, markup,stb.)</w:t>
        <w:tab/>
        <w:t>6</w:t>
        <w:tab/>
        <w:t>0</w:t>
      </w:r>
    </w:p>
    <w:p>
      <w:pPr>
        <w:pStyle w:val="Normal"/>
        <w:jc w:val="left"/>
        <w:rPr/>
      </w:pPr>
      <w:r>
        <w:rPr>
          <w:rFonts w:eastAsia="Calibri" w:cs="Times New Roman"/>
          <w:color w:val="000000"/>
          <w:kern w:val="0"/>
          <w:sz w:val="24"/>
          <w:szCs w:val="24"/>
          <w:highlight w:val="yellow"/>
          <w:lang w:val="hu-HU" w:eastAsia="en-US" w:bidi="ar-SA"/>
        </w:rPr>
        <w:t>edgecasetesztek visszacsinálása</w:t>
        <w:tab/>
        <w:t>3</w:t>
        <w:tab/>
        <w:t>0</w:t>
      </w:r>
    </w:p>
    <w:p>
      <w:pPr>
        <w:pStyle w:val="Normal"/>
        <w:jc w:val="left"/>
        <w:rPr/>
      </w:pPr>
      <w:r>
        <w:rPr>
          <w:rFonts w:eastAsia="Calibri" w:cs="Times New Roman"/>
          <w:color w:val="000000"/>
          <w:kern w:val="0"/>
          <w:sz w:val="24"/>
          <w:szCs w:val="24"/>
          <w:highlight w:val="yellow"/>
          <w:lang w:val="hu-HU" w:eastAsia="en-US" w:bidi="ar-SA"/>
        </w:rPr>
        <w:t>forrás:</w:t>
      </w:r>
      <w:r>
        <w:rPr>
          <w:rStyle w:val="Internethivatkozs"/>
          <w:rFonts w:eastAsia="Calibri" w:cs="Times New Roman"/>
          <w:color w:val="000000"/>
          <w:kern w:val="0"/>
          <w:sz w:val="24"/>
          <w:szCs w:val="24"/>
          <w:highlight w:val="yellow"/>
          <w:lang w:val="hu-HU" w:eastAsia="en-US" w:bidi="ar-SA"/>
        </w:rPr>
        <w:t>https://owlcation.com/stem/Which-rectangle-gives-the-biggest-area</w:t>
      </w:r>
    </w:p>
    <w:p>
      <w:pPr>
        <w:pStyle w:val="Normal"/>
        <w:jc w:val="left"/>
        <w:rPr/>
      </w:pPr>
      <w:hyperlink r:id="rId17">
        <w:r>
          <w:rPr>
            <w:rStyle w:val="Internethivatkozs"/>
            <w:rFonts w:eastAsia="Calibri" w:cs="Times New Roman"/>
            <w:color w:val="000000"/>
            <w:kern w:val="0"/>
            <w:sz w:val="24"/>
            <w:szCs w:val="24"/>
            <w:highlight w:val="yellow"/>
            <w:lang w:val="hu-HU" w:eastAsia="en-US" w:bidi="ar-SA"/>
          </w:rPr>
          <w:t>https://en.wikipedia.org/wiki/Mean_line_segment_length</w:t>
        </w:r>
      </w:hyperlink>
      <w:r>
        <w:rPr>
          <w:rFonts w:eastAsia="Calibri" w:cs="Times New Roman"/>
          <w:color w:val="000000"/>
          <w:kern w:val="0"/>
          <w:sz w:val="24"/>
          <w:szCs w:val="24"/>
          <w:highlight w:val="yellow"/>
          <w:lang w:val="hu-HU" w:eastAsia="en-US" w:bidi="ar-SA"/>
        </w:rPr>
        <w:t>/sources</w:t>
      </w:r>
    </w:p>
    <w:p>
      <w:pPr>
        <w:pStyle w:val="Normal"/>
        <w:jc w:val="left"/>
        <w:rPr/>
      </w:pPr>
      <w:r>
        <w:rPr>
          <w:rFonts w:eastAsia="Calibri" w:cs="Times New Roman"/>
          <w:color w:val="000000"/>
          <w:kern w:val="0"/>
          <w:sz w:val="24"/>
          <w:szCs w:val="24"/>
          <w:lang w:val="hu-HU" w:eastAsia="en-US" w:bidi="ar-SA"/>
        </w:rPr>
        <w:t xml:space="preserve">Ábrajegyzék </w:t>
      </w:r>
      <w:r>
        <w:br w:type="page"/>
      </w:r>
    </w:p>
    <w:p>
      <w:pPr>
        <w:pStyle w:val="Tblzatjegyzkfejlce"/>
        <w:rPr/>
      </w:pPr>
      <w:r>
        <w:rPr/>
        <w:t>Táblázatjegyzék</w:t>
      </w:r>
    </w:p>
    <w:p>
      <w:pPr>
        <w:pStyle w:val="Normal"/>
        <w:ind w:left="0" w:right="0" w:hanging="0"/>
        <w:jc w:val="both"/>
        <w:rPr>
          <w:sz w:val="24"/>
          <w:szCs w:val="24"/>
        </w:rPr>
      </w:pPr>
      <w:r>
        <w:rPr>
          <w:sz w:val="24"/>
          <w:szCs w:val="24"/>
        </w:rPr>
        <w:drawing>
          <wp:anchor behindDoc="0" distT="0" distB="0" distL="0" distR="0" simplePos="0" locked="0" layoutInCell="1" allowOverlap="1" relativeHeight="18">
            <wp:simplePos x="0" y="0"/>
            <wp:positionH relativeFrom="column">
              <wp:posOffset>2614295</wp:posOffset>
            </wp:positionH>
            <wp:positionV relativeFrom="paragraph">
              <wp:posOffset>133985</wp:posOffset>
            </wp:positionV>
            <wp:extent cx="1101725" cy="676275"/>
            <wp:effectExtent l="0" t="0" r="0" b="0"/>
            <wp:wrapSquare wrapText="largest"/>
            <wp:docPr id="14"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8" descr=""/>
                    <pic:cNvPicPr>
                      <a:picLocks noChangeAspect="1" noChangeArrowheads="1"/>
                    </pic:cNvPicPr>
                  </pic:nvPicPr>
                  <pic:blipFill>
                    <a:blip r:embed="rId18"/>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drawing>
          <wp:anchor behindDoc="0" distT="0" distB="0" distL="0" distR="0" simplePos="0" locked="0" layoutInCell="1" allowOverlap="1" relativeHeight="13">
            <wp:simplePos x="0" y="0"/>
            <wp:positionH relativeFrom="column">
              <wp:posOffset>453390</wp:posOffset>
            </wp:positionH>
            <wp:positionV relativeFrom="paragraph">
              <wp:posOffset>-48260</wp:posOffset>
            </wp:positionV>
            <wp:extent cx="811530" cy="541020"/>
            <wp:effectExtent l="0" t="0" r="0" b="0"/>
            <wp:wrapSquare wrapText="largest"/>
            <wp:docPr id="15"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3" descr=""/>
                    <pic:cNvPicPr>
                      <a:picLocks noChangeAspect="1" noChangeArrowheads="1"/>
                    </pic:cNvPicPr>
                  </pic:nvPicPr>
                  <pic:blipFill>
                    <a:blip r:embed="rId19"/>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1403350</wp:posOffset>
            </wp:positionH>
            <wp:positionV relativeFrom="paragraph">
              <wp:posOffset>7620</wp:posOffset>
            </wp:positionV>
            <wp:extent cx="933450" cy="390525"/>
            <wp:effectExtent l="0" t="0" r="0" b="0"/>
            <wp:wrapSquare wrapText="largest"/>
            <wp:docPr id="1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7" descr=""/>
                    <pic:cNvPicPr>
                      <a:picLocks noChangeAspect="1" noChangeArrowheads="1"/>
                    </pic:cNvPicPr>
                  </pic:nvPicPr>
                  <pic:blipFill>
                    <a:blip r:embed="rId20"/>
                    <a:stretch>
                      <a:fillRect/>
                    </a:stretch>
                  </pic:blipFill>
                  <pic:spPr bwMode="auto">
                    <a:xfrm>
                      <a:off x="0" y="0"/>
                      <a:ext cx="933450" cy="39052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drawing>
          <wp:anchor behindDoc="0" distT="0" distB="0" distL="0" distR="0" simplePos="0" locked="0" layoutInCell="1" allowOverlap="1" relativeHeight="11">
            <wp:simplePos x="0" y="0"/>
            <wp:positionH relativeFrom="column">
              <wp:posOffset>568960</wp:posOffset>
            </wp:positionH>
            <wp:positionV relativeFrom="paragraph">
              <wp:posOffset>415290</wp:posOffset>
            </wp:positionV>
            <wp:extent cx="933450" cy="390525"/>
            <wp:effectExtent l="0" t="0" r="0" b="0"/>
            <wp:wrapSquare wrapText="largest"/>
            <wp:docPr id="17"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1" descr=""/>
                    <pic:cNvPicPr>
                      <a:picLocks noChangeAspect="1" noChangeArrowheads="1"/>
                    </pic:cNvPicPr>
                  </pic:nvPicPr>
                  <pic:blipFill>
                    <a:blip r:embed="rId21"/>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2056765</wp:posOffset>
            </wp:positionH>
            <wp:positionV relativeFrom="paragraph">
              <wp:posOffset>279400</wp:posOffset>
            </wp:positionV>
            <wp:extent cx="1257300" cy="552450"/>
            <wp:effectExtent l="0" t="0" r="0" b="0"/>
            <wp:wrapSquare wrapText="largest"/>
            <wp:docPr id="18"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2" descr=""/>
                    <pic:cNvPicPr>
                      <a:picLocks noChangeAspect="1" noChangeArrowheads="1"/>
                    </pic:cNvPicPr>
                  </pic:nvPicPr>
                  <pic:blipFill>
                    <a:blip r:embed="rId22"/>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1788795</wp:posOffset>
            </wp:positionH>
            <wp:positionV relativeFrom="paragraph">
              <wp:posOffset>2174240</wp:posOffset>
            </wp:positionV>
            <wp:extent cx="1409700" cy="619125"/>
            <wp:effectExtent l="0" t="0" r="0" b="0"/>
            <wp:wrapSquare wrapText="largest"/>
            <wp:docPr id="19"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4" descr=""/>
                    <pic:cNvPicPr>
                      <a:picLocks noChangeAspect="1" noChangeArrowheads="1"/>
                    </pic:cNvPicPr>
                  </pic:nvPicPr>
                  <pic:blipFill>
                    <a:blip r:embed="rId23"/>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796925</wp:posOffset>
            </wp:positionH>
            <wp:positionV relativeFrom="paragraph">
              <wp:posOffset>1498600</wp:posOffset>
            </wp:positionV>
            <wp:extent cx="1101725" cy="676275"/>
            <wp:effectExtent l="0" t="0" r="0" b="0"/>
            <wp:wrapSquare wrapText="largest"/>
            <wp:docPr id="20"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5" descr=""/>
                    <pic:cNvPicPr>
                      <a:picLocks noChangeAspect="1" noChangeArrowheads="1"/>
                    </pic:cNvPicPr>
                  </pic:nvPicPr>
                  <pic:blipFill>
                    <a:blip r:embed="rId24"/>
                    <a:stretch>
                      <a:fillRect/>
                    </a:stretch>
                  </pic:blipFill>
                  <pic:spPr bwMode="auto">
                    <a:xfrm>
                      <a:off x="0" y="0"/>
                      <a:ext cx="1101725" cy="67627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2528570</wp:posOffset>
            </wp:positionH>
            <wp:positionV relativeFrom="paragraph">
              <wp:posOffset>1232535</wp:posOffset>
            </wp:positionV>
            <wp:extent cx="1457325" cy="742950"/>
            <wp:effectExtent l="0" t="0" r="0" b="0"/>
            <wp:wrapSquare wrapText="largest"/>
            <wp:docPr id="21"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6" descr=""/>
                    <pic:cNvPicPr>
                      <a:picLocks noChangeAspect="1" noChangeArrowheads="1"/>
                    </pic:cNvPicPr>
                  </pic:nvPicPr>
                  <pic:blipFill>
                    <a:blip r:embed="rId25"/>
                    <a:stretch>
                      <a:fillRect/>
                    </a:stretch>
                  </pic:blipFill>
                  <pic:spPr bwMode="auto">
                    <a:xfrm>
                      <a:off x="0" y="0"/>
                      <a:ext cx="1457325" cy="742950"/>
                    </a:xfrm>
                    <a:prstGeom prst="rect">
                      <a:avLst/>
                    </a:prstGeom>
                  </pic:spPr>
                </pic:pic>
              </a:graphicData>
            </a:graphic>
          </wp:anchor>
        </w:drawing>
      </w:r>
    </w:p>
    <w:sectPr>
      <w:headerReference w:type="default" r:id="rId26"/>
      <w:footerReference w:type="default" r:id="rId27"/>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44</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file:///home/ati/Desktop/Iskolai_aktu&#225;lis/AccArr/&#225;br&#225;k/gr&#225;fok/&#225;bra4_v&#225;gott.png"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s://en.wikipedia.org/wiki/Mean_line_segment_length" TargetMode="Externa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5235</TotalTime>
  <Application>LibreOffice/6.4.7.2$Linux_X86_64 LibreOffice_project/40$Build-2</Application>
  <Pages>44</Pages>
  <Words>8372</Words>
  <Characters>50877</Characters>
  <CharactersWithSpaces>58725</CharactersWithSpaces>
  <Paragraphs>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2023-12-02T02:44:32Z</dcterms:modified>
  <cp:revision>1360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