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vbaProject.bin" ContentType="application/vnd.ms-office.vbaProject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</Relationships>

</file>

<file path=word/document.xml><?xml version="1.0" encoding="utf-8"?>
<w:document xmlns:w="http://schemas.openxmlformats.org/wordprocessingml/2006/main">
  <w:body>
    <w:p>
      <w:r>
        <w:t>Seep macro fixture — enable macros to run the (inert) demo.</w:t>
      </w:r>
    </w:p>
  </w:body>
</w:document>
</file>