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AA9" w:rsidRDefault="007D7AA9" w:rsidP="007D7AA9">
      <w:pPr>
        <w:pStyle w:val="Ttulo1"/>
        <w:numPr>
          <w:ilvl w:val="0"/>
          <w:numId w:val="1"/>
        </w:numPr>
        <w:spacing w:before="0" w:after="0"/>
        <w:ind w:left="431" w:hanging="431"/>
        <w:rPr>
          <w:noProof/>
          <w:color w:val="000000"/>
          <w:lang w:val="es-CO"/>
        </w:rPr>
      </w:pPr>
      <w:bookmarkStart w:id="0" w:name="_Toc175389668"/>
      <w:r>
        <w:rPr>
          <w:noProof/>
          <w:color w:val="000000"/>
          <w:lang w:val="es-CO"/>
        </w:rPr>
        <w:t>ORGANIZACIÓ</w:t>
      </w:r>
      <w:r w:rsidRPr="0041078C">
        <w:rPr>
          <w:noProof/>
          <w:color w:val="000000"/>
          <w:lang w:val="es-CO"/>
        </w:rPr>
        <w:t>N DEL PROYECTO</w:t>
      </w:r>
      <w:bookmarkEnd w:id="0"/>
    </w:p>
    <w:p w:rsidR="007D7AA9" w:rsidRPr="0058705A" w:rsidRDefault="007D7AA9" w:rsidP="007D7AA9"/>
    <w:p w:rsidR="007D7AA9" w:rsidRPr="0093660E" w:rsidRDefault="007D7AA9" w:rsidP="007D7AA9">
      <w:pPr>
        <w:jc w:val="both"/>
        <w:rPr>
          <w:rFonts w:ascii="Calibri" w:hAnsi="Calibri" w:cs="Arial"/>
          <w:i/>
          <w:color w:val="365F91"/>
        </w:rPr>
      </w:pPr>
      <w:r w:rsidRPr="0093660E">
        <w:rPr>
          <w:rFonts w:ascii="Calibri" w:hAnsi="Calibri" w:cs="Arial"/>
          <w:i/>
          <w:color w:val="365F91"/>
        </w:rPr>
        <w:t xml:space="preserve">En esta sección se expone el contexto del proyecto, pues se listan las interfaces externas con las cuales se relaciona, se describe la estructura interna de la organización desarrolladora y los roles y responsabilidades del equipo de trabajo. </w:t>
      </w:r>
    </w:p>
    <w:p w:rsidR="007D7AA9" w:rsidRPr="0093660E" w:rsidRDefault="007D7AA9" w:rsidP="007D7AA9">
      <w:pPr>
        <w:jc w:val="both"/>
        <w:rPr>
          <w:rFonts w:ascii="Calibri" w:hAnsi="Calibri" w:cs="Arial"/>
          <w:i/>
          <w:color w:val="365F91"/>
        </w:rPr>
      </w:pPr>
    </w:p>
    <w:p w:rsidR="007D7AA9" w:rsidRDefault="007D7AA9" w:rsidP="007D7AA9">
      <w:pPr>
        <w:jc w:val="both"/>
        <w:rPr>
          <w:rFonts w:ascii="Calibri" w:hAnsi="Calibri" w:cs="Arial"/>
          <w:b/>
          <w:bCs/>
          <w:i/>
          <w:color w:val="365F91"/>
        </w:rPr>
      </w:pPr>
      <w:r w:rsidRPr="0093660E">
        <w:rPr>
          <w:rFonts w:ascii="Calibri" w:hAnsi="Calibri" w:cs="Arial"/>
          <w:i/>
          <w:color w:val="365F91"/>
        </w:rPr>
        <w:t>Para representar las relaciones con interfaces externas y la estructura interna se pueden utilizar artefactos gráficos como diagramas u organigramas, pues permiten visualizar con facilidad las líneas de autoridad, responsabilidad y comunicación dentro de la organización proyecto.</w:t>
      </w:r>
      <w:r w:rsidRPr="00E24339">
        <w:rPr>
          <w:rFonts w:ascii="Calibri" w:hAnsi="Calibri" w:cs="Arial"/>
          <w:b/>
          <w:bCs/>
          <w:i/>
          <w:color w:val="365F91"/>
        </w:rPr>
        <w:t xml:space="preserve"> </w:t>
      </w:r>
    </w:p>
    <w:p w:rsidR="007D7AA9" w:rsidRDefault="007D7AA9" w:rsidP="007D7AA9">
      <w:pPr>
        <w:jc w:val="both"/>
        <w:rPr>
          <w:rFonts w:ascii="Calibri" w:hAnsi="Calibri" w:cs="Arial"/>
          <w:b/>
          <w:bCs/>
          <w:i/>
          <w:color w:val="365F91"/>
        </w:rPr>
      </w:pPr>
    </w:p>
    <w:p w:rsidR="007D7AA9" w:rsidRDefault="007D7AA9" w:rsidP="007D7AA9">
      <w:pPr>
        <w:jc w:val="both"/>
        <w:rPr>
          <w:rFonts w:ascii="Calibri" w:hAnsi="Calibri" w:cs="Arial"/>
          <w:b/>
          <w:bCs/>
          <w:i/>
          <w:color w:val="365F91"/>
        </w:rPr>
      </w:pPr>
    </w:p>
    <w:p w:rsidR="007D7AA9" w:rsidRDefault="007D7AA9" w:rsidP="007D7AA9">
      <w:pPr>
        <w:keepNext/>
        <w:jc w:val="center"/>
      </w:pPr>
      <w:r w:rsidRPr="009F5A8A">
        <w:rPr>
          <w:rFonts w:ascii="Calibri" w:hAnsi="Calibri" w:cs="Arial"/>
          <w:b/>
          <w:bCs/>
          <w:i/>
          <w:noProof/>
          <w:color w:val="365F91"/>
        </w:rPr>
        <w:drawing>
          <wp:inline distT="0" distB="0" distL="0" distR="0">
            <wp:extent cx="2618815" cy="1748333"/>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621454" cy="1750095"/>
                    </a:xfrm>
                    <a:prstGeom prst="rect">
                      <a:avLst/>
                    </a:prstGeom>
                    <a:noFill/>
                    <a:ln w="9525">
                      <a:noFill/>
                      <a:miter lim="800000"/>
                      <a:headEnd/>
                      <a:tailEnd/>
                    </a:ln>
                  </pic:spPr>
                </pic:pic>
              </a:graphicData>
            </a:graphic>
          </wp:inline>
        </w:drawing>
      </w:r>
    </w:p>
    <w:p w:rsidR="007D7AA9" w:rsidRDefault="007D7AA9" w:rsidP="007D7AA9">
      <w:pPr>
        <w:pStyle w:val="Epgrafe"/>
        <w:jc w:val="center"/>
      </w:pPr>
      <w:bookmarkStart w:id="1" w:name="_Toc175389713"/>
      <w:r>
        <w:t xml:space="preserve">Ilustración </w:t>
      </w:r>
      <w:fldSimple w:instr=" SEQ Ilustración \* ARABIC ">
        <w:r>
          <w:rPr>
            <w:noProof/>
          </w:rPr>
          <w:t>7</w:t>
        </w:r>
      </w:fldSimple>
      <w:r>
        <w:t>: Artefactos gráficos</w:t>
      </w:r>
      <w:bookmarkEnd w:id="1"/>
    </w:p>
    <w:p w:rsidR="007D7AA9" w:rsidRPr="00FC016A" w:rsidRDefault="007D7AA9" w:rsidP="007D7AA9"/>
    <w:p w:rsidR="007D7AA9" w:rsidRPr="006959F0" w:rsidRDefault="007D7AA9" w:rsidP="007D7AA9">
      <w:pPr>
        <w:pStyle w:val="Ttulo2"/>
      </w:pPr>
      <w:bookmarkStart w:id="2" w:name="_Toc175389669"/>
      <w:r w:rsidRPr="006959F0">
        <w:t>Interfaces Externas</w:t>
      </w:r>
      <w:bookmarkEnd w:id="2"/>
    </w:p>
    <w:p w:rsidR="007D7AA9" w:rsidRPr="0058705A" w:rsidRDefault="007D7AA9" w:rsidP="007D7AA9"/>
    <w:p w:rsidR="007D7AA9" w:rsidRDefault="007D7AA9" w:rsidP="007D7AA9">
      <w:pPr>
        <w:jc w:val="both"/>
        <w:rPr>
          <w:rFonts w:ascii="Calibri" w:hAnsi="Calibri" w:cs="Arial"/>
          <w:i/>
          <w:color w:val="365F91"/>
        </w:rPr>
      </w:pPr>
      <w:r>
        <w:rPr>
          <w:rFonts w:ascii="Calibri" w:hAnsi="Calibri" w:cs="Arial"/>
          <w:i/>
          <w:color w:val="365F91"/>
        </w:rPr>
        <w:t>Para definirlas es necesario tener claro el concepto de interfaz, pues usualmente se conoce como la “c</w:t>
      </w:r>
      <w:r w:rsidRPr="00B33684">
        <w:rPr>
          <w:rFonts w:ascii="Calibri" w:hAnsi="Calibri" w:cs="Arial"/>
          <w:i/>
          <w:color w:val="365F91"/>
        </w:rPr>
        <w:t>onexión física y funcional entre dos aparatos o sistemas independientes</w:t>
      </w:r>
      <w:r>
        <w:rPr>
          <w:rFonts w:ascii="Calibri" w:hAnsi="Calibri" w:cs="Arial"/>
          <w:i/>
          <w:color w:val="365F91"/>
        </w:rPr>
        <w:t>” [6], sin embargo, esta definición no es adecuada para esta sección, lo más conveniente es entender las interfaces externas como las entidades con las que se va a relacionar el proyecto para que pueda desarrollarse con éxito y tenga una verdadera funcionalidad. Por lo tanto, dentro de las interfaces externas se pueden encontrar:</w:t>
      </w:r>
    </w:p>
    <w:p w:rsidR="007D7AA9" w:rsidRDefault="007D7AA9" w:rsidP="007D7AA9">
      <w:pPr>
        <w:jc w:val="both"/>
        <w:rPr>
          <w:rFonts w:ascii="Calibri" w:hAnsi="Calibri" w:cs="Arial"/>
          <w:i/>
          <w:color w:val="365F91"/>
        </w:rPr>
      </w:pPr>
    </w:p>
    <w:p w:rsidR="007D7AA9" w:rsidRDefault="007D7AA9" w:rsidP="007D7AA9">
      <w:pPr>
        <w:keepNext/>
        <w:jc w:val="both"/>
      </w:pPr>
      <w:r>
        <w:rPr>
          <w:rFonts w:ascii="Calibri" w:hAnsi="Calibri" w:cs="Arial"/>
          <w:i/>
          <w:noProof/>
          <w:color w:val="365F91"/>
        </w:rPr>
        <w:lastRenderedPageBreak/>
        <w:drawing>
          <wp:inline distT="0" distB="0" distL="0" distR="0">
            <wp:extent cx="5614035" cy="2945130"/>
            <wp:effectExtent l="0" t="0" r="0" b="0"/>
            <wp:docPr id="9"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525963"/>
                      <a:chOff x="457200" y="1600200"/>
                      <a:chExt cx="8229600" cy="4525963"/>
                    </a:xfrm>
                  </a:grpSpPr>
                  <a:graphicFrame>
                    <a:nvGraphicFramePr>
                      <a:cNvPr id="4" name="3 Marcador de contenido"/>
                      <a:cNvGraphicFramePr>
                        <a:graphicFrameLocks noGrp="1"/>
                      </a:cNvGraphicFramePr>
                    </a:nvGraphicFramePr>
                    <a:graphic>
                      <a:graphicData uri="http://schemas.openxmlformats.org/drawingml/2006/diagram">
                        <dgm:relIds xmlns:dgm="http://schemas.openxmlformats.org/drawingml/2006/diagram" xmlns:r="http://schemas.openxmlformats.org/officeDocument/2006/relationships" r:dm="rId6" r:lo="rId7" r:qs="rId8" r:cs="rId9"/>
                      </a:graphicData>
                    </a:graphic>
                    <a:xfrm>
                      <a:off x="457200" y="1600200"/>
                      <a:ext cx="8229600" cy="4525963"/>
                    </a:xfrm>
                  </a:graphicFrame>
                  <a:sp>
                    <a:nvSpPr>
                      <a:cNvPr id="2" name="1 Título"/>
                      <a:cNvSpPr>
                        <a:spLocks noGrp="1"/>
                      </a:cNvSpPr>
                    </a:nvSpPr>
                    <a:spPr>
                      <a:xfrm>
                        <a:off x="2928926" y="5286388"/>
                        <a:ext cx="3286148" cy="571504"/>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lt1"/>
                              </a:solidFill>
                              <a:latin typeface="+mn-lt"/>
                              <a:ea typeface="+mn-ea"/>
                              <a:cs typeface="+mn-cs"/>
                            </a:defRPr>
                          </a:lvl1pPr>
                          <a:lvl2pPr>
                            <a:defRPr>
                              <a:solidFill>
                                <a:schemeClr val="lt1"/>
                              </a:solidFill>
                              <a:latin typeface="+mn-lt"/>
                              <a:ea typeface="+mn-ea"/>
                              <a:cs typeface="+mn-cs"/>
                            </a:defRPr>
                          </a:lvl2pPr>
                          <a:lvl3pPr>
                            <a:defRPr>
                              <a:solidFill>
                                <a:schemeClr val="lt1"/>
                              </a:solidFill>
                              <a:latin typeface="+mn-lt"/>
                              <a:ea typeface="+mn-ea"/>
                              <a:cs typeface="+mn-cs"/>
                            </a:defRPr>
                          </a:lvl3pPr>
                          <a:lvl4pPr>
                            <a:defRPr>
                              <a:solidFill>
                                <a:schemeClr val="lt1"/>
                              </a:solidFill>
                              <a:latin typeface="+mn-lt"/>
                              <a:ea typeface="+mn-ea"/>
                              <a:cs typeface="+mn-cs"/>
                            </a:defRPr>
                          </a:lvl4pPr>
                          <a:lvl5pPr>
                            <a:defRPr>
                              <a:solidFill>
                                <a:schemeClr val="lt1"/>
                              </a:solidFill>
                              <a:latin typeface="+mn-lt"/>
                              <a:ea typeface="+mn-ea"/>
                              <a:cs typeface="+mn-cs"/>
                            </a:defRPr>
                          </a:lvl5pPr>
                          <a:lvl6pPr>
                            <a:defRPr>
                              <a:solidFill>
                                <a:schemeClr val="lt1"/>
                              </a:solidFill>
                              <a:latin typeface="+mn-lt"/>
                              <a:ea typeface="+mn-ea"/>
                              <a:cs typeface="+mn-cs"/>
                            </a:defRPr>
                          </a:lvl6pPr>
                          <a:lvl7pPr>
                            <a:defRPr>
                              <a:solidFill>
                                <a:schemeClr val="lt1"/>
                              </a:solidFill>
                              <a:latin typeface="+mn-lt"/>
                              <a:ea typeface="+mn-ea"/>
                              <a:cs typeface="+mn-cs"/>
                            </a:defRPr>
                          </a:lvl7pPr>
                          <a:lvl8pPr>
                            <a:defRPr>
                              <a:solidFill>
                                <a:schemeClr val="lt1"/>
                              </a:solidFill>
                              <a:latin typeface="+mn-lt"/>
                              <a:ea typeface="+mn-ea"/>
                              <a:cs typeface="+mn-cs"/>
                            </a:defRPr>
                          </a:lvl8pPr>
                          <a:lvl9pPr>
                            <a:defRPr>
                              <a:solidFill>
                                <a:schemeClr val="lt1"/>
                              </a:solidFill>
                              <a:latin typeface="+mn-lt"/>
                              <a:ea typeface="+mn-ea"/>
                              <a:cs typeface="+mn-cs"/>
                            </a:defRPr>
                          </a:lvl9pPr>
                        </a:lstStyle>
                        <a:p>
                          <a:r>
                            <a:rPr lang="es-CO" dirty="0" smtClean="0"/>
                            <a:t>El proyecto</a:t>
                          </a:r>
                          <a:endParaRPr lang="es-CO" dirty="0"/>
                        </a:p>
                      </a:txBody>
                      <a:useSpRect/>
                    </a:txSp>
                    <a:style>
                      <a:lnRef idx="0">
                        <a:schemeClr val="dk1"/>
                      </a:lnRef>
                      <a:fillRef idx="3">
                        <a:schemeClr val="dk1"/>
                      </a:fillRef>
                      <a:effectRef idx="3">
                        <a:schemeClr val="dk1"/>
                      </a:effectRef>
                      <a:fontRef idx="minor">
                        <a:schemeClr val="lt1"/>
                      </a:fontRef>
                    </a:style>
                  </a:sp>
                </lc:lockedCanvas>
              </a:graphicData>
            </a:graphic>
          </wp:inline>
        </w:drawing>
      </w:r>
    </w:p>
    <w:p w:rsidR="007D7AA9" w:rsidRDefault="007D7AA9" w:rsidP="007D7AA9">
      <w:pPr>
        <w:pStyle w:val="Epgrafe"/>
        <w:jc w:val="center"/>
        <w:rPr>
          <w:rFonts w:ascii="Calibri" w:hAnsi="Calibri" w:cs="Arial"/>
          <w:i/>
          <w:color w:val="365F91"/>
          <w:lang w:val="es-CO"/>
        </w:rPr>
      </w:pPr>
      <w:bookmarkStart w:id="3" w:name="_Toc175389714"/>
      <w:r>
        <w:t xml:space="preserve">Ilustración </w:t>
      </w:r>
      <w:fldSimple w:instr=" SEQ Ilustración \* ARABIC ">
        <w:r>
          <w:rPr>
            <w:noProof/>
          </w:rPr>
          <w:t>8</w:t>
        </w:r>
      </w:fldSimple>
      <w:r>
        <w:t>: Interfaces externas</w:t>
      </w:r>
      <w:bookmarkEnd w:id="3"/>
    </w:p>
    <w:p w:rsidR="007D7AA9" w:rsidRDefault="007D7AA9" w:rsidP="007D7AA9">
      <w:pPr>
        <w:jc w:val="both"/>
        <w:rPr>
          <w:rFonts w:ascii="Calibri" w:hAnsi="Calibri" w:cs="Arial"/>
          <w:i/>
          <w:color w:val="365F91"/>
        </w:rPr>
      </w:pPr>
    </w:p>
    <w:p w:rsidR="007D7AA9" w:rsidRDefault="007D7AA9" w:rsidP="007D7AA9">
      <w:pPr>
        <w:jc w:val="both"/>
        <w:rPr>
          <w:rFonts w:ascii="Calibri" w:hAnsi="Calibri" w:cs="Arial"/>
          <w:i/>
          <w:color w:val="365F91"/>
        </w:rPr>
      </w:pPr>
      <w:r>
        <w:rPr>
          <w:rFonts w:ascii="Calibri" w:hAnsi="Calibri" w:cs="Arial"/>
          <w:i/>
          <w:color w:val="365F91"/>
        </w:rPr>
        <w:t>Se deben listar las entidades externas indicando qué relación tiene cada una con el proyecto.</w:t>
      </w:r>
    </w:p>
    <w:p w:rsidR="007D7AA9" w:rsidRPr="006959F0" w:rsidRDefault="007D7AA9" w:rsidP="007D7AA9">
      <w:pPr>
        <w:pStyle w:val="Ttulo2"/>
      </w:pPr>
      <w:bookmarkStart w:id="4" w:name="_Toc175389670"/>
      <w:r w:rsidRPr="006959F0">
        <w:t>Estructura Interna</w:t>
      </w:r>
      <w:bookmarkEnd w:id="4"/>
    </w:p>
    <w:p w:rsidR="007D7AA9" w:rsidRPr="00ED7F52" w:rsidRDefault="007D7AA9" w:rsidP="007D7AA9"/>
    <w:p w:rsidR="007D7AA9" w:rsidRDefault="007D7AA9" w:rsidP="007D7AA9">
      <w:pPr>
        <w:jc w:val="both"/>
        <w:rPr>
          <w:rFonts w:ascii="Calibri" w:hAnsi="Calibri" w:cs="BGKALI+BookAntiqua"/>
          <w:i/>
          <w:color w:val="365F91"/>
        </w:rPr>
      </w:pPr>
      <w:r w:rsidRPr="00E24339">
        <w:rPr>
          <w:rFonts w:ascii="Calibri" w:hAnsi="Calibri"/>
          <w:i/>
          <w:color w:val="365F91"/>
        </w:rPr>
        <w:t>Se debe describir</w:t>
      </w:r>
      <w:r w:rsidRPr="00E24339">
        <w:rPr>
          <w:rFonts w:ascii="Calibri" w:hAnsi="Calibri" w:cs="BGKALI+BookAntiqua"/>
          <w:i/>
          <w:color w:val="365F91"/>
        </w:rPr>
        <w:t xml:space="preserve"> la estructura interna de la organización encargada del proyecto</w:t>
      </w:r>
      <w:r>
        <w:rPr>
          <w:rFonts w:ascii="Calibri" w:hAnsi="Calibri" w:cs="BGKALI+BookAntiqua"/>
          <w:i/>
          <w:color w:val="365F91"/>
        </w:rPr>
        <w:t>, especificando</w:t>
      </w:r>
      <w:r w:rsidRPr="00E24339">
        <w:rPr>
          <w:rFonts w:ascii="Calibri" w:hAnsi="Calibri" w:cs="BGKALI+BookAntiqua"/>
          <w:i/>
          <w:color w:val="365F91"/>
        </w:rPr>
        <w:t xml:space="preserve"> qu</w:t>
      </w:r>
      <w:r>
        <w:rPr>
          <w:rFonts w:ascii="Calibri" w:hAnsi="Calibri" w:cs="BGKALI+BookAntiqua"/>
          <w:i/>
          <w:color w:val="365F91"/>
        </w:rPr>
        <w:t>é</w:t>
      </w:r>
      <w:r w:rsidRPr="00E24339">
        <w:rPr>
          <w:rFonts w:ascii="Calibri" w:hAnsi="Calibri" w:cs="BGKALI+BookAntiqua"/>
          <w:i/>
          <w:color w:val="365F91"/>
        </w:rPr>
        <w:t xml:space="preserve"> estructura o modelo tiene (bazar, catedral, por equipo o cualquier otro). Además, las interfaces de la organización entre el proyecto y las entidades </w:t>
      </w:r>
      <w:r>
        <w:rPr>
          <w:rFonts w:ascii="Calibri" w:hAnsi="Calibri" w:cs="BGKALI+BookAntiqua"/>
          <w:i/>
          <w:color w:val="365F91"/>
        </w:rPr>
        <w:t xml:space="preserve">que </w:t>
      </w:r>
      <w:r w:rsidRPr="00E24339">
        <w:rPr>
          <w:rFonts w:ascii="Calibri" w:hAnsi="Calibri" w:cs="BGKALI+BookAntiqua"/>
          <w:i/>
          <w:color w:val="365F91"/>
        </w:rPr>
        <w:t xml:space="preserve"> proporcionan procesos de soporte, tales como gerencia de la configuración, aseguramiento de la calidad, y verificación y validación, deben ser especificadas. </w:t>
      </w:r>
    </w:p>
    <w:p w:rsidR="007D7AA9" w:rsidRDefault="007D7AA9" w:rsidP="007D7AA9">
      <w:pPr>
        <w:jc w:val="both"/>
        <w:rPr>
          <w:rFonts w:ascii="Calibri" w:hAnsi="Calibri" w:cs="BGKALI+BookAntiqua"/>
          <w:i/>
          <w:color w:val="365F91"/>
        </w:rPr>
      </w:pPr>
    </w:p>
    <w:p w:rsidR="007D7AA9" w:rsidRDefault="007D7AA9" w:rsidP="007D7AA9">
      <w:pPr>
        <w:jc w:val="both"/>
        <w:rPr>
          <w:rFonts w:ascii="Calibri" w:hAnsi="Calibri" w:cs="BGKALI+BookAntiqua"/>
          <w:i/>
          <w:color w:val="365F91"/>
        </w:rPr>
      </w:pPr>
      <w:r w:rsidRPr="00E24339">
        <w:rPr>
          <w:rFonts w:ascii="Calibri" w:hAnsi="Calibri" w:cs="BGKALI+BookAntiqua"/>
          <w:i/>
          <w:color w:val="365F91"/>
        </w:rPr>
        <w:t>También</w:t>
      </w:r>
      <w:r>
        <w:rPr>
          <w:rFonts w:ascii="Calibri" w:hAnsi="Calibri" w:cs="BGKALI+BookAntiqua"/>
          <w:i/>
          <w:color w:val="365F91"/>
        </w:rPr>
        <w:t xml:space="preserve"> exponer</w:t>
      </w:r>
      <w:r w:rsidRPr="00E24339">
        <w:rPr>
          <w:rFonts w:ascii="Calibri" w:hAnsi="Calibri" w:cs="BGKALI+BookAntiqua"/>
          <w:i/>
          <w:color w:val="365F91"/>
        </w:rPr>
        <w:t xml:space="preserve"> c</w:t>
      </w:r>
      <w:r>
        <w:rPr>
          <w:rFonts w:ascii="Calibri" w:hAnsi="Calibri" w:cs="BGKALI+BookAntiqua"/>
          <w:i/>
          <w:color w:val="365F91"/>
        </w:rPr>
        <w:t>ó</w:t>
      </w:r>
      <w:r w:rsidRPr="00E24339">
        <w:rPr>
          <w:rFonts w:ascii="Calibri" w:hAnsi="Calibri" w:cs="BGKALI+BookAntiqua"/>
          <w:i/>
          <w:color w:val="365F91"/>
        </w:rPr>
        <w:t>mo se gestionará internamente el equipo, formas de comunicación, toma de decisiones, y organización en general, especificando en que se enfoca esta.</w:t>
      </w:r>
    </w:p>
    <w:p w:rsidR="007D7AA9" w:rsidRDefault="007D7AA9" w:rsidP="007D7AA9">
      <w:pPr>
        <w:jc w:val="both"/>
        <w:rPr>
          <w:rFonts w:ascii="Calibri" w:hAnsi="Calibri" w:cs="BGKALI+BookAntiqua"/>
          <w:i/>
          <w:color w:val="365F91"/>
        </w:rPr>
      </w:pPr>
    </w:p>
    <w:p w:rsidR="007D7AA9" w:rsidRDefault="007D7AA9" w:rsidP="007D7AA9">
      <w:pPr>
        <w:jc w:val="both"/>
        <w:rPr>
          <w:rFonts w:ascii="Calibri" w:hAnsi="Calibri" w:cs="BGKALI+BookAntiqua"/>
          <w:i/>
          <w:color w:val="365F91"/>
        </w:rPr>
      </w:pPr>
      <w:r>
        <w:rPr>
          <w:rFonts w:ascii="Calibri" w:hAnsi="Calibri" w:cs="BGKALI+BookAntiqua"/>
          <w:i/>
          <w:color w:val="365F91"/>
        </w:rPr>
        <w:t xml:space="preserve">Por lo general los organigramas representan jerarquías, pero también es posible realizar una estructura organizacional diferente que represente el tipo de comunicación que existirá entre los miembros del equipo sin necesidad de implicar una cadena de mando estricta. </w:t>
      </w:r>
    </w:p>
    <w:p w:rsidR="007D7AA9" w:rsidRDefault="007D7AA9" w:rsidP="007D7AA9">
      <w:pPr>
        <w:jc w:val="both"/>
        <w:rPr>
          <w:rFonts w:ascii="Calibri" w:hAnsi="Calibri" w:cs="BGKALI+BookAntiqua"/>
          <w:i/>
          <w:color w:val="365F91"/>
        </w:rPr>
      </w:pPr>
    </w:p>
    <w:p w:rsidR="007D7AA9" w:rsidRDefault="007D7AA9" w:rsidP="007D7AA9">
      <w:pPr>
        <w:keepNext/>
        <w:jc w:val="both"/>
      </w:pPr>
      <w:r>
        <w:rPr>
          <w:noProof/>
        </w:rPr>
        <w:lastRenderedPageBreak/>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10"/>
                    <a:stretch>
                      <a:fillRect/>
                    </a:stretch>
                  </pic:blipFill>
                  <pic:spPr>
                    <a:xfrm>
                      <a:off x="0" y="0"/>
                      <a:ext cx="5400040" cy="1517650"/>
                    </a:xfrm>
                    <a:prstGeom prst="rect">
                      <a:avLst/>
                    </a:prstGeom>
                  </pic:spPr>
                </pic:pic>
              </a:graphicData>
            </a:graphic>
          </wp:inline>
        </w:drawing>
      </w:r>
    </w:p>
    <w:p w:rsidR="007D7AA9" w:rsidRDefault="007D7AA9" w:rsidP="007D7AA9">
      <w:pPr>
        <w:pStyle w:val="Epgrafe"/>
        <w:jc w:val="center"/>
        <w:rPr>
          <w:rFonts w:ascii="Calibri" w:hAnsi="Calibri" w:cs="BGKALI+BookAntiqua"/>
          <w:i/>
          <w:color w:val="365F91"/>
        </w:rPr>
      </w:pPr>
      <w:bookmarkStart w:id="5" w:name="_Toc175389715"/>
      <w:r>
        <w:t xml:space="preserve">Ilustración </w:t>
      </w:r>
      <w:fldSimple w:instr=" SEQ Ilustración \* ARABIC ">
        <w:r>
          <w:rPr>
            <w:noProof/>
          </w:rPr>
          <w:t>9</w:t>
        </w:r>
      </w:fldSimple>
      <w:r>
        <w:t>: Estructura interna</w:t>
      </w:r>
      <w:bookmarkEnd w:id="5"/>
    </w:p>
    <w:p w:rsidR="007D7AA9" w:rsidRDefault="007D7AA9" w:rsidP="007D7AA9">
      <w:pPr>
        <w:jc w:val="both"/>
        <w:rPr>
          <w:rFonts w:ascii="Calibri" w:hAnsi="Calibri" w:cs="BGKALI+BookAntiqua"/>
          <w:i/>
          <w:color w:val="365F91"/>
        </w:rPr>
      </w:pPr>
    </w:p>
    <w:p w:rsidR="007D7AA9" w:rsidRDefault="007D7AA9" w:rsidP="007D7AA9">
      <w:pPr>
        <w:jc w:val="both"/>
        <w:rPr>
          <w:rFonts w:ascii="Calibri" w:hAnsi="Calibri" w:cs="BGKALI+BookAntiqua"/>
          <w:i/>
          <w:color w:val="365F91"/>
        </w:rPr>
      </w:pPr>
      <w:r>
        <w:rPr>
          <w:rFonts w:ascii="Calibri" w:hAnsi="Calibri" w:cs="BGKALI+BookAntiqua"/>
          <w:i/>
          <w:color w:val="365F91"/>
        </w:rPr>
        <w:t>Un ejemplo de un organograma organizacional para un proyecto de desarrollo de software se presenta a continuación:</w:t>
      </w:r>
    </w:p>
    <w:p w:rsidR="007D7AA9" w:rsidRDefault="007D7AA9" w:rsidP="007D7AA9">
      <w:pPr>
        <w:jc w:val="both"/>
        <w:rPr>
          <w:rFonts w:ascii="Calibri" w:hAnsi="Calibri" w:cs="BGKALI+BookAntiqua"/>
          <w:i/>
          <w:color w:val="365F91"/>
        </w:rPr>
      </w:pPr>
    </w:p>
    <w:p w:rsidR="007D7AA9" w:rsidRDefault="007D7AA9" w:rsidP="007D7AA9">
      <w:pPr>
        <w:keepNext/>
        <w:jc w:val="center"/>
      </w:pPr>
      <w:r>
        <w:rPr>
          <w:rFonts w:ascii="Calibri" w:hAnsi="Calibri" w:cs="BGKALI+BookAntiqua"/>
          <w:i/>
          <w:noProof/>
          <w:color w:val="365F91"/>
        </w:rPr>
        <w:drawing>
          <wp:inline distT="0" distB="0" distL="0" distR="0">
            <wp:extent cx="4314625" cy="2487168"/>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4322506" cy="2491711"/>
                    </a:xfrm>
                    <a:prstGeom prst="rect">
                      <a:avLst/>
                    </a:prstGeom>
                    <a:noFill/>
                    <a:ln w="9525">
                      <a:noFill/>
                      <a:miter lim="800000"/>
                      <a:headEnd/>
                      <a:tailEnd/>
                    </a:ln>
                  </pic:spPr>
                </pic:pic>
              </a:graphicData>
            </a:graphic>
          </wp:inline>
        </w:drawing>
      </w:r>
    </w:p>
    <w:p w:rsidR="007D7AA9" w:rsidRDefault="007D7AA9" w:rsidP="007D7AA9">
      <w:pPr>
        <w:pStyle w:val="Epgrafe"/>
        <w:jc w:val="center"/>
        <w:rPr>
          <w:rFonts w:ascii="Calibri" w:hAnsi="Calibri" w:cs="BGKALI+BookAntiqua"/>
          <w:i/>
          <w:noProof/>
          <w:color w:val="365F91"/>
          <w:lang w:val="es-CO" w:eastAsia="es-CO"/>
        </w:rPr>
      </w:pPr>
      <w:bookmarkStart w:id="6" w:name="_Toc175389716"/>
      <w:r>
        <w:t xml:space="preserve">Ilustración </w:t>
      </w:r>
      <w:fldSimple w:instr=" SEQ Ilustración \* ARABIC ">
        <w:r>
          <w:rPr>
            <w:noProof/>
          </w:rPr>
          <w:t>10</w:t>
        </w:r>
      </w:fldSimple>
      <w:r>
        <w:t>: Organigrama</w:t>
      </w:r>
      <w:bookmarkEnd w:id="6"/>
    </w:p>
    <w:p w:rsidR="007D7AA9" w:rsidRPr="00E24339" w:rsidRDefault="007D7AA9" w:rsidP="007D7AA9">
      <w:pPr>
        <w:jc w:val="center"/>
        <w:rPr>
          <w:rFonts w:ascii="Calibri" w:hAnsi="Calibri" w:cs="BGKALI+BookAntiqua"/>
          <w:i/>
          <w:color w:val="365F91"/>
        </w:rPr>
      </w:pPr>
    </w:p>
    <w:p w:rsidR="007D7AA9" w:rsidRPr="006959F0" w:rsidRDefault="007D7AA9" w:rsidP="007D7AA9">
      <w:pPr>
        <w:pStyle w:val="Ttulo2"/>
      </w:pPr>
      <w:bookmarkStart w:id="7" w:name="_Toc175389671"/>
      <w:r w:rsidRPr="006959F0">
        <w:t>Roles y Responsabilidades</w:t>
      </w:r>
      <w:bookmarkEnd w:id="7"/>
    </w:p>
    <w:p w:rsidR="007D7AA9" w:rsidRPr="00C87779" w:rsidRDefault="007D7AA9" w:rsidP="007D7AA9"/>
    <w:p w:rsidR="007D7AA9" w:rsidRDefault="007D7AA9" w:rsidP="007D7AA9">
      <w:pPr>
        <w:jc w:val="both"/>
        <w:rPr>
          <w:rFonts w:ascii="Calibri" w:hAnsi="Calibri" w:cs="BGKALI+BookAntiqua"/>
          <w:i/>
          <w:color w:val="365F91"/>
        </w:rPr>
      </w:pPr>
      <w:r>
        <w:rPr>
          <w:rFonts w:ascii="Calibri" w:hAnsi="Calibri" w:cs="BGKALI+BookAntiqua"/>
          <w:i/>
          <w:color w:val="365F91"/>
        </w:rPr>
        <w:t>En esta sección se especifican y documentan f</w:t>
      </w:r>
      <w:r w:rsidRPr="00363E00">
        <w:rPr>
          <w:rFonts w:ascii="Calibri" w:hAnsi="Calibri" w:cs="BGKALI+BookAntiqua"/>
          <w:i/>
          <w:color w:val="365F91"/>
        </w:rPr>
        <w:t>unciones y actividades principales</w:t>
      </w:r>
      <w:r>
        <w:rPr>
          <w:rFonts w:ascii="Calibri" w:hAnsi="Calibri" w:cs="BGKALI+BookAntiqua"/>
          <w:i/>
          <w:color w:val="365F91"/>
        </w:rPr>
        <w:t xml:space="preserve"> de cada uno de los miembros del equipo de trabajo</w:t>
      </w:r>
      <w:r w:rsidRPr="00363E00">
        <w:rPr>
          <w:rFonts w:ascii="Calibri" w:hAnsi="Calibri" w:cs="BGKALI+BookAntiqua"/>
          <w:i/>
          <w:color w:val="365F91"/>
        </w:rPr>
        <w:t>.</w:t>
      </w:r>
      <w:r>
        <w:rPr>
          <w:rFonts w:ascii="Calibri" w:hAnsi="Calibri" w:cs="BGKALI+BookAntiqua"/>
          <w:i/>
          <w:color w:val="365F91"/>
        </w:rPr>
        <w:t xml:space="preserve"> Por lo general se recomienda una m</w:t>
      </w:r>
      <w:r w:rsidRPr="00363E00">
        <w:rPr>
          <w:rFonts w:ascii="Calibri" w:hAnsi="Calibri" w:cs="BGKALI+BookAntiqua"/>
          <w:i/>
          <w:color w:val="365F91"/>
        </w:rPr>
        <w:t xml:space="preserve">atriz de funciones/actividades contra responsables. </w:t>
      </w:r>
      <w:r>
        <w:rPr>
          <w:rFonts w:ascii="Calibri" w:hAnsi="Calibri" w:cs="BGKALI+BookAntiqua"/>
          <w:i/>
          <w:color w:val="365F91"/>
        </w:rPr>
        <w:t>También se d</w:t>
      </w:r>
      <w:r w:rsidRPr="00363E00">
        <w:rPr>
          <w:rFonts w:ascii="Calibri" w:hAnsi="Calibri" w:cs="BGKALI+BookAntiqua"/>
          <w:i/>
          <w:color w:val="365F91"/>
        </w:rPr>
        <w:t>ebe identificar y declarar la naturaleza de cada actividad relevante y proceso de soporte e identificar las unidades de la organización que son responsables para esos procesos y actividades. Una matriz con actividades de trabajo y procesos de soporte vs. Unidades organizacionales puede ser usada para ilustrar los roles y responsabilidades del proyecto.</w:t>
      </w:r>
    </w:p>
    <w:p w:rsidR="007D7AA9" w:rsidRDefault="007D7AA9" w:rsidP="007D7AA9">
      <w:pPr>
        <w:jc w:val="both"/>
        <w:rPr>
          <w:rFonts w:ascii="Calibri" w:hAnsi="Calibri" w:cs="BGKALI+BookAntiqua"/>
          <w:i/>
          <w:color w:val="365F91"/>
        </w:rPr>
      </w:pPr>
    </w:p>
    <w:p w:rsidR="007D7AA9" w:rsidRPr="000D15C2" w:rsidRDefault="007D7AA9" w:rsidP="007D7AA9">
      <w:pPr>
        <w:jc w:val="both"/>
        <w:rPr>
          <w:rFonts w:ascii="Calibri" w:hAnsi="Calibri" w:cs="BGKALI+BookAntiqua"/>
          <w:i/>
          <w:color w:val="365F91"/>
        </w:rPr>
      </w:pPr>
      <w:r>
        <w:rPr>
          <w:rFonts w:ascii="Calibri" w:hAnsi="Calibri" w:cs="BGKALI+BookAntiqua"/>
          <w:i/>
          <w:color w:val="365F91"/>
        </w:rPr>
        <w:lastRenderedPageBreak/>
        <w:t xml:space="preserve">La agencia espacial europea propone algunas responsabilidades básicas para los gerentes de un proyecto de software tales como: </w:t>
      </w:r>
      <w:r w:rsidRPr="000D15C2">
        <w:rPr>
          <w:rFonts w:ascii="Calibri" w:hAnsi="Calibri" w:cs="BGKALI+BookAntiqua"/>
          <w:i/>
          <w:color w:val="365F91"/>
        </w:rPr>
        <w:t>[2xxxyy software Project manager agencia espacial]</w:t>
      </w:r>
    </w:p>
    <w:p w:rsidR="007D7AA9" w:rsidRPr="000D15C2" w:rsidRDefault="007D7AA9" w:rsidP="007D7AA9">
      <w:pPr>
        <w:jc w:val="both"/>
        <w:rPr>
          <w:rFonts w:ascii="Calibri" w:hAnsi="Calibri" w:cs="BGKALI+BookAntiqua"/>
          <w:i/>
          <w:color w:val="365F91"/>
        </w:rPr>
      </w:pPr>
    </w:p>
    <w:p w:rsidR="007D7AA9" w:rsidRDefault="007D7AA9" w:rsidP="007D7AA9">
      <w:pPr>
        <w:numPr>
          <w:ilvl w:val="0"/>
          <w:numId w:val="13"/>
        </w:numPr>
        <w:spacing w:after="0" w:line="240" w:lineRule="auto"/>
        <w:jc w:val="both"/>
        <w:rPr>
          <w:rFonts w:ascii="Calibri" w:hAnsi="Calibri" w:cs="BGKALI+BookAntiqua"/>
          <w:i/>
          <w:color w:val="365F91"/>
        </w:rPr>
      </w:pPr>
      <w:r>
        <w:rPr>
          <w:rFonts w:ascii="Calibri" w:hAnsi="Calibri" w:cs="BGKALI+BookAntiqua"/>
          <w:i/>
          <w:color w:val="365F91"/>
        </w:rPr>
        <w:t>Ser el responsable de entregar el proyecto a tiempo, manteniendo el presupuesto planeado y con la calidad requerida.</w:t>
      </w:r>
    </w:p>
    <w:p w:rsidR="007D7AA9" w:rsidRDefault="007D7AA9" w:rsidP="007D7AA9">
      <w:pPr>
        <w:numPr>
          <w:ilvl w:val="0"/>
          <w:numId w:val="13"/>
        </w:numPr>
        <w:spacing w:after="0" w:line="240" w:lineRule="auto"/>
        <w:jc w:val="both"/>
        <w:rPr>
          <w:rFonts w:ascii="Calibri" w:hAnsi="Calibri" w:cs="BGKALI+BookAntiqua"/>
          <w:i/>
          <w:color w:val="365F91"/>
        </w:rPr>
      </w:pPr>
      <w:r>
        <w:rPr>
          <w:rFonts w:ascii="Calibri" w:hAnsi="Calibri" w:cs="BGKALI+BookAntiqua"/>
          <w:i/>
          <w:color w:val="365F91"/>
        </w:rPr>
        <w:t>Responsabilidades interpersonales que incluyen:</w:t>
      </w:r>
    </w:p>
    <w:p w:rsidR="007D7AA9" w:rsidRDefault="007D7AA9" w:rsidP="007D7AA9">
      <w:pPr>
        <w:numPr>
          <w:ilvl w:val="1"/>
          <w:numId w:val="13"/>
        </w:numPr>
        <w:spacing w:after="0" w:line="240" w:lineRule="auto"/>
        <w:jc w:val="both"/>
        <w:rPr>
          <w:rFonts w:ascii="Calibri" w:hAnsi="Calibri" w:cs="BGKALI+BookAntiqua"/>
          <w:i/>
          <w:color w:val="365F91"/>
        </w:rPr>
      </w:pPr>
      <w:r>
        <w:rPr>
          <w:rFonts w:ascii="Calibri" w:hAnsi="Calibri" w:cs="BGKALI+BookAntiqua"/>
          <w:i/>
          <w:color w:val="365F91"/>
        </w:rPr>
        <w:t>Liderar el equipo de trabajo</w:t>
      </w:r>
    </w:p>
    <w:p w:rsidR="007D7AA9" w:rsidRDefault="007D7AA9" w:rsidP="007D7AA9">
      <w:pPr>
        <w:numPr>
          <w:ilvl w:val="1"/>
          <w:numId w:val="13"/>
        </w:numPr>
        <w:spacing w:after="0" w:line="240" w:lineRule="auto"/>
        <w:jc w:val="both"/>
        <w:rPr>
          <w:rFonts w:ascii="Calibri" w:hAnsi="Calibri" w:cs="BGKALI+BookAntiqua"/>
          <w:i/>
          <w:color w:val="365F91"/>
        </w:rPr>
      </w:pPr>
      <w:r>
        <w:rPr>
          <w:rFonts w:ascii="Calibri" w:hAnsi="Calibri" w:cs="BGKALI+BookAntiqua"/>
          <w:i/>
          <w:color w:val="365F91"/>
        </w:rPr>
        <w:t>Representante del proyecto frente a los clientes</w:t>
      </w:r>
    </w:p>
    <w:p w:rsidR="007D7AA9" w:rsidRDefault="007D7AA9" w:rsidP="007D7AA9">
      <w:pPr>
        <w:numPr>
          <w:ilvl w:val="1"/>
          <w:numId w:val="13"/>
        </w:numPr>
        <w:spacing w:after="0" w:line="240" w:lineRule="auto"/>
        <w:jc w:val="both"/>
        <w:rPr>
          <w:rFonts w:ascii="Calibri" w:hAnsi="Calibri" w:cs="BGKALI+BookAntiqua"/>
          <w:i/>
          <w:color w:val="365F91"/>
        </w:rPr>
      </w:pPr>
      <w:r>
        <w:rPr>
          <w:rFonts w:ascii="Calibri" w:hAnsi="Calibri" w:cs="BGKALI+BookAntiqua"/>
          <w:i/>
          <w:color w:val="365F91"/>
        </w:rPr>
        <w:t>Encargado de la retroalimentación con el cliente.</w:t>
      </w:r>
    </w:p>
    <w:p w:rsidR="007D7AA9" w:rsidRDefault="007D7AA9" w:rsidP="007D7AA9">
      <w:pPr>
        <w:numPr>
          <w:ilvl w:val="0"/>
          <w:numId w:val="13"/>
        </w:numPr>
        <w:spacing w:after="0" w:line="240" w:lineRule="auto"/>
        <w:jc w:val="both"/>
        <w:rPr>
          <w:rFonts w:ascii="Calibri" w:hAnsi="Calibri" w:cs="BGKALI+BookAntiqua"/>
          <w:i/>
          <w:color w:val="365F91"/>
        </w:rPr>
      </w:pPr>
      <w:r>
        <w:rPr>
          <w:rFonts w:ascii="Calibri" w:hAnsi="Calibri" w:cs="BGKALI+BookAntiqua"/>
          <w:i/>
          <w:color w:val="365F91"/>
        </w:rPr>
        <w:t>Responsabilidades de comunicación:</w:t>
      </w:r>
    </w:p>
    <w:p w:rsidR="007D7AA9" w:rsidRDefault="007D7AA9" w:rsidP="007D7AA9">
      <w:pPr>
        <w:numPr>
          <w:ilvl w:val="1"/>
          <w:numId w:val="13"/>
        </w:numPr>
        <w:spacing w:after="0" w:line="240" w:lineRule="auto"/>
        <w:jc w:val="both"/>
        <w:rPr>
          <w:rFonts w:ascii="Calibri" w:hAnsi="Calibri" w:cs="BGKALI+BookAntiqua"/>
          <w:i/>
          <w:color w:val="365F91"/>
        </w:rPr>
      </w:pPr>
      <w:r>
        <w:rPr>
          <w:rFonts w:ascii="Calibri" w:hAnsi="Calibri" w:cs="BGKALI+BookAntiqua"/>
          <w:i/>
          <w:color w:val="365F91"/>
        </w:rPr>
        <w:t>Monitorear constantemente el plan de proyecto versus porcentaje completado del mismo.</w:t>
      </w:r>
    </w:p>
    <w:p w:rsidR="007D7AA9" w:rsidRDefault="007D7AA9" w:rsidP="007D7AA9">
      <w:pPr>
        <w:numPr>
          <w:ilvl w:val="1"/>
          <w:numId w:val="13"/>
        </w:numPr>
        <w:spacing w:after="0" w:line="240" w:lineRule="auto"/>
        <w:jc w:val="both"/>
        <w:rPr>
          <w:rFonts w:ascii="Calibri" w:hAnsi="Calibri" w:cs="BGKALI+BookAntiqua"/>
          <w:i/>
          <w:color w:val="365F91"/>
        </w:rPr>
      </w:pPr>
      <w:r>
        <w:rPr>
          <w:rFonts w:ascii="Calibri" w:hAnsi="Calibri" w:cs="BGKALI+BookAntiqua"/>
          <w:i/>
          <w:color w:val="365F91"/>
        </w:rPr>
        <w:t>Monitorear y comunicar el estado del proyecto a los jefes de cada equipo.</w:t>
      </w:r>
    </w:p>
    <w:p w:rsidR="007D7AA9" w:rsidRDefault="007D7AA9" w:rsidP="007D7AA9">
      <w:pPr>
        <w:jc w:val="both"/>
        <w:rPr>
          <w:rFonts w:ascii="Calibri" w:hAnsi="Calibri" w:cs="BGKALI+BookAntiqua"/>
          <w:i/>
          <w:color w:val="365F91"/>
        </w:rPr>
      </w:pPr>
    </w:p>
    <w:p w:rsidR="007D7AA9" w:rsidRDefault="007D7AA9" w:rsidP="007D7AA9">
      <w:pPr>
        <w:jc w:val="both"/>
        <w:rPr>
          <w:rFonts w:ascii="Calibri" w:hAnsi="Calibri" w:cs="BGKALI+BookAntiqua"/>
          <w:i/>
          <w:color w:val="365F91"/>
        </w:rPr>
      </w:pPr>
      <w:r>
        <w:rPr>
          <w:rFonts w:ascii="Calibri" w:hAnsi="Calibri" w:cs="BGKALI+BookAntiqua"/>
          <w:i/>
          <w:color w:val="365F91"/>
        </w:rPr>
        <w:t>La tabla 3 muestra los posibles roles y responsabilidades de los miembros de un equipo de desarrollo de software, las responsabilidades no deben ser estrictamente las que se especifican a continuación pero por lo general son las que se le asocian a cada rol.</w:t>
      </w:r>
    </w:p>
    <w:p w:rsidR="007D7AA9" w:rsidRDefault="007D7AA9" w:rsidP="007D7AA9">
      <w:pPr>
        <w:jc w:val="both"/>
        <w:rPr>
          <w:rFonts w:ascii="Calibri" w:hAnsi="Calibri" w:cs="BGKALI+BookAntiqua"/>
          <w:i/>
          <w:color w:val="365F91"/>
        </w:rPr>
      </w:pPr>
    </w:p>
    <w:p w:rsidR="007D7AA9" w:rsidRDefault="007D7AA9" w:rsidP="007D7AA9">
      <w:pPr>
        <w:jc w:val="both"/>
        <w:rPr>
          <w:rFonts w:ascii="Calibri" w:hAnsi="Calibri" w:cs="BGKALI+BookAntiqua"/>
          <w:i/>
          <w:color w:val="365F91"/>
        </w:rPr>
      </w:pPr>
    </w:p>
    <w:tbl>
      <w:tblPr>
        <w:tblW w:w="0" w:type="auto"/>
        <w:tblBorders>
          <w:top w:val="single" w:sz="8" w:space="0" w:color="4F81BD"/>
          <w:left w:val="single" w:sz="8" w:space="0" w:color="4F81BD"/>
          <w:bottom w:val="single" w:sz="8" w:space="0" w:color="4F81BD"/>
          <w:right w:val="single" w:sz="8" w:space="0" w:color="4F81BD"/>
        </w:tblBorders>
        <w:tblLook w:val="01E0"/>
      </w:tblPr>
      <w:tblGrid>
        <w:gridCol w:w="1701"/>
        <w:gridCol w:w="4395"/>
        <w:gridCol w:w="2784"/>
      </w:tblGrid>
      <w:tr w:rsidR="007D7AA9" w:rsidRPr="005C1D36" w:rsidTr="00211966">
        <w:trPr>
          <w:trHeight w:val="328"/>
        </w:trPr>
        <w:tc>
          <w:tcPr>
            <w:tcW w:w="1701" w:type="dxa"/>
            <w:tcBorders>
              <w:top w:val="single" w:sz="8" w:space="0" w:color="4F81BD"/>
            </w:tcBorders>
            <w:shd w:val="clear" w:color="auto" w:fill="auto"/>
          </w:tcPr>
          <w:p w:rsidR="007D7AA9" w:rsidRPr="005C1D36" w:rsidRDefault="007D7AA9" w:rsidP="00211966">
            <w:pPr>
              <w:jc w:val="center"/>
              <w:rPr>
                <w:rFonts w:ascii="Calibri" w:hAnsi="Calibri" w:cs="BGKALI+BookAntiqua"/>
                <w:b/>
                <w:bCs/>
              </w:rPr>
            </w:pPr>
            <w:r w:rsidRPr="005C1D36">
              <w:rPr>
                <w:rFonts w:ascii="Calibri" w:hAnsi="Calibri" w:cs="BGKALI+BookAntiqua"/>
                <w:b/>
                <w:bCs/>
              </w:rPr>
              <w:t>Rol</w:t>
            </w:r>
          </w:p>
        </w:tc>
        <w:tc>
          <w:tcPr>
            <w:tcW w:w="4395" w:type="dxa"/>
            <w:tcBorders>
              <w:top w:val="single" w:sz="8" w:space="0" w:color="4F81BD"/>
            </w:tcBorders>
            <w:shd w:val="clear" w:color="auto" w:fill="auto"/>
          </w:tcPr>
          <w:p w:rsidR="007D7AA9" w:rsidRPr="005C1D36" w:rsidRDefault="007D7AA9" w:rsidP="00211966">
            <w:pPr>
              <w:jc w:val="center"/>
              <w:rPr>
                <w:rFonts w:ascii="Calibri" w:hAnsi="Calibri" w:cs="BGKALI+BookAntiqua"/>
                <w:b/>
                <w:bCs/>
              </w:rPr>
            </w:pPr>
            <w:r w:rsidRPr="005C1D36">
              <w:rPr>
                <w:rFonts w:ascii="Calibri" w:hAnsi="Calibri" w:cs="BGKALI+BookAntiqua"/>
                <w:b/>
                <w:bCs/>
              </w:rPr>
              <w:t>Responsabilidades</w:t>
            </w:r>
          </w:p>
        </w:tc>
        <w:tc>
          <w:tcPr>
            <w:tcW w:w="2784" w:type="dxa"/>
            <w:tcBorders>
              <w:top w:val="single" w:sz="8" w:space="0" w:color="4F81BD"/>
            </w:tcBorders>
            <w:shd w:val="clear" w:color="auto" w:fill="auto"/>
          </w:tcPr>
          <w:p w:rsidR="007D7AA9" w:rsidRPr="005C1D36" w:rsidRDefault="007D7AA9" w:rsidP="00211966">
            <w:pPr>
              <w:jc w:val="center"/>
              <w:rPr>
                <w:rFonts w:ascii="Calibri" w:hAnsi="Calibri" w:cs="BGKALI+BookAntiqua"/>
                <w:b/>
                <w:bCs/>
              </w:rPr>
            </w:pPr>
            <w:r w:rsidRPr="005C1D36">
              <w:rPr>
                <w:rFonts w:ascii="Calibri" w:hAnsi="Calibri" w:cs="BGKALI+BookAntiqua"/>
                <w:b/>
                <w:bCs/>
              </w:rPr>
              <w:t>Integrante</w:t>
            </w:r>
          </w:p>
        </w:tc>
      </w:tr>
      <w:tr w:rsidR="007D7AA9" w:rsidRPr="00C149FF" w:rsidTr="00211966">
        <w:trPr>
          <w:trHeight w:val="699"/>
        </w:trPr>
        <w:tc>
          <w:tcPr>
            <w:tcW w:w="1701" w:type="dxa"/>
            <w:tcBorders>
              <w:top w:val="single" w:sz="8" w:space="0" w:color="4F81BD"/>
              <w:left w:val="single" w:sz="8" w:space="0" w:color="4F81BD"/>
              <w:bottom w:val="single" w:sz="8" w:space="0" w:color="4F81BD"/>
            </w:tcBorders>
          </w:tcPr>
          <w:p w:rsidR="007D7AA9" w:rsidRPr="00C149FF" w:rsidRDefault="007D7AA9" w:rsidP="00211966">
            <w:pPr>
              <w:jc w:val="center"/>
              <w:rPr>
                <w:rFonts w:ascii="Calibri" w:hAnsi="Calibri" w:cs="BGKALI+BookAntiqua"/>
                <w:b/>
                <w:bCs/>
                <w:i/>
              </w:rPr>
            </w:pPr>
            <w:r w:rsidRPr="00C149FF">
              <w:rPr>
                <w:rFonts w:ascii="Calibri" w:hAnsi="Calibri" w:cs="BGKALI+BookAntiqua"/>
                <w:b/>
                <w:bCs/>
                <w:i/>
              </w:rPr>
              <w:t>Gerente de Proyecto</w:t>
            </w:r>
          </w:p>
        </w:tc>
        <w:tc>
          <w:tcPr>
            <w:tcW w:w="4395" w:type="dxa"/>
            <w:tcBorders>
              <w:top w:val="single" w:sz="8" w:space="0" w:color="4F81BD"/>
              <w:bottom w:val="single" w:sz="8" w:space="0" w:color="4F81BD"/>
            </w:tcBorders>
          </w:tcPr>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Asegurar que el proceso de desarrollo de SW se realice según lo propuesto</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Tener en cuenta que la administración de proyectos es una profesión</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Proporcionar, coordinar y administrar recursos para que los demás generen productos útiles</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Responsabilidad del cumplimiento de los objetivos</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Coordinar el trabajo del grupo a lo largo de todo el proyecto</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Trabajar con el equipo desarrollador y con los clientes (stakeholders)</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Verificar la satisfacción de las necesidades del cliente</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Familiarizar a los clientes con el proceso de desarrollo</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Verificación de calendario y correspondencia con el cronograma de actividades</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lastRenderedPageBreak/>
              <w:t>Determinar criterios de éxito</w:t>
            </w:r>
          </w:p>
          <w:p w:rsidR="007D7AA9" w:rsidRPr="00C149FF"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Realizar reportes de estado continuos</w:t>
            </w:r>
          </w:p>
          <w:p w:rsidR="007D7AA9" w:rsidRDefault="007D7AA9" w:rsidP="007D7AA9">
            <w:pPr>
              <w:numPr>
                <w:ilvl w:val="0"/>
                <w:numId w:val="12"/>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Responsable del éxito o fracaso y análisis de riesgos</w:t>
            </w:r>
          </w:p>
          <w:p w:rsidR="007D7AA9" w:rsidRPr="00C149FF" w:rsidRDefault="007D7AA9" w:rsidP="00211966">
            <w:pPr>
              <w:autoSpaceDE w:val="0"/>
              <w:autoSpaceDN w:val="0"/>
              <w:adjustRightInd w:val="0"/>
              <w:ind w:left="360"/>
              <w:rPr>
                <w:rFonts w:ascii="Calibri" w:hAnsi="Calibri" w:cs="BGKALI+BookAntiqua"/>
                <w:bCs/>
                <w:i/>
                <w:color w:val="365F91"/>
              </w:rPr>
            </w:pPr>
          </w:p>
        </w:tc>
        <w:tc>
          <w:tcPr>
            <w:tcW w:w="2784" w:type="dxa"/>
            <w:tcBorders>
              <w:top w:val="single" w:sz="8" w:space="0" w:color="4F81BD"/>
              <w:bottom w:val="single" w:sz="8" w:space="0" w:color="4F81BD"/>
              <w:right w:val="single" w:sz="8" w:space="0" w:color="4F81BD"/>
            </w:tcBorders>
          </w:tcPr>
          <w:p w:rsidR="007D7AA9" w:rsidRPr="00C149FF" w:rsidRDefault="007D7AA9" w:rsidP="00211966">
            <w:pPr>
              <w:jc w:val="center"/>
              <w:rPr>
                <w:rFonts w:ascii="Calibri" w:hAnsi="Calibri" w:cs="BGKALI+BookAntiqua"/>
                <w:bCs/>
                <w:i/>
                <w:color w:val="365F91"/>
              </w:rPr>
            </w:pPr>
            <w:r w:rsidRPr="00C149FF">
              <w:rPr>
                <w:rFonts w:ascii="Calibri" w:hAnsi="Calibri" w:cs="BGKALI+BookAntiqua"/>
                <w:bCs/>
                <w:i/>
                <w:color w:val="365F91"/>
              </w:rPr>
              <w:lastRenderedPageBreak/>
              <w:t>Nombres y Apellidos</w:t>
            </w:r>
          </w:p>
        </w:tc>
      </w:tr>
      <w:tr w:rsidR="007D7AA9" w:rsidRPr="00C149FF" w:rsidTr="00211966">
        <w:trPr>
          <w:trHeight w:val="831"/>
        </w:trPr>
        <w:tc>
          <w:tcPr>
            <w:tcW w:w="1701" w:type="dxa"/>
          </w:tcPr>
          <w:p w:rsidR="007D7AA9" w:rsidRPr="00C149FF" w:rsidRDefault="007D7AA9" w:rsidP="00211966">
            <w:pPr>
              <w:jc w:val="center"/>
              <w:rPr>
                <w:rFonts w:ascii="Calibri" w:hAnsi="Calibri" w:cs="BGKALI+BookAntiqua"/>
                <w:b/>
                <w:bCs/>
                <w:i/>
              </w:rPr>
            </w:pPr>
            <w:r w:rsidRPr="00C149FF">
              <w:rPr>
                <w:rFonts w:ascii="Calibri" w:hAnsi="Calibri" w:cs="BGKALI+BookAntiqua"/>
                <w:b/>
                <w:bCs/>
                <w:i/>
              </w:rPr>
              <w:lastRenderedPageBreak/>
              <w:t>Administrador de Configuración y Documentación</w:t>
            </w:r>
          </w:p>
        </w:tc>
        <w:tc>
          <w:tcPr>
            <w:tcW w:w="4395" w:type="dxa"/>
          </w:tcPr>
          <w:p w:rsidR="007D7AA9" w:rsidRPr="00C149FF" w:rsidRDefault="007D7AA9" w:rsidP="007D7AA9">
            <w:pPr>
              <w:numPr>
                <w:ilvl w:val="0"/>
                <w:numId w:val="7"/>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Reducir la distorsión de ideas</w:t>
            </w:r>
          </w:p>
          <w:p w:rsidR="007D7AA9" w:rsidRPr="00C149FF" w:rsidRDefault="007D7AA9" w:rsidP="007D7AA9">
            <w:pPr>
              <w:numPr>
                <w:ilvl w:val="0"/>
                <w:numId w:val="6"/>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Es el repositorio central</w:t>
            </w:r>
          </w:p>
          <w:p w:rsidR="007D7AA9" w:rsidRPr="00C149FF" w:rsidRDefault="007D7AA9" w:rsidP="007D7AA9">
            <w:pPr>
              <w:numPr>
                <w:ilvl w:val="0"/>
                <w:numId w:val="11"/>
              </w:numPr>
              <w:autoSpaceDE w:val="0"/>
              <w:autoSpaceDN w:val="0"/>
              <w:adjustRightInd w:val="0"/>
              <w:spacing w:after="0" w:line="240" w:lineRule="auto"/>
              <w:ind w:left="708"/>
              <w:rPr>
                <w:rFonts w:ascii="Calibri" w:hAnsi="Calibri" w:cs="BGKALI+BookAntiqua"/>
                <w:bCs/>
                <w:i/>
                <w:color w:val="365F91"/>
              </w:rPr>
            </w:pPr>
            <w:r w:rsidRPr="00C149FF">
              <w:rPr>
                <w:rFonts w:ascii="Calibri" w:hAnsi="Calibri" w:cs="BGKALI+BookAntiqua"/>
                <w:bCs/>
                <w:i/>
                <w:color w:val="365F91"/>
              </w:rPr>
              <w:t>Almacenar</w:t>
            </w:r>
          </w:p>
          <w:p w:rsidR="007D7AA9" w:rsidRPr="00C149FF" w:rsidRDefault="007D7AA9" w:rsidP="007D7AA9">
            <w:pPr>
              <w:numPr>
                <w:ilvl w:val="0"/>
                <w:numId w:val="11"/>
              </w:numPr>
              <w:autoSpaceDE w:val="0"/>
              <w:autoSpaceDN w:val="0"/>
              <w:adjustRightInd w:val="0"/>
              <w:spacing w:after="0" w:line="240" w:lineRule="auto"/>
              <w:ind w:left="708"/>
              <w:rPr>
                <w:rFonts w:ascii="Calibri" w:hAnsi="Calibri" w:cs="BGKALI+BookAntiqua"/>
                <w:bCs/>
                <w:i/>
                <w:color w:val="365F91"/>
              </w:rPr>
            </w:pPr>
            <w:r w:rsidRPr="00C149FF">
              <w:rPr>
                <w:rFonts w:ascii="Calibri" w:hAnsi="Calibri" w:cs="BGKALI+BookAntiqua"/>
                <w:bCs/>
                <w:i/>
                <w:color w:val="365F91"/>
              </w:rPr>
              <w:t>Recuperar</w:t>
            </w:r>
          </w:p>
          <w:p w:rsidR="007D7AA9" w:rsidRPr="00C149FF" w:rsidRDefault="007D7AA9" w:rsidP="007D7AA9">
            <w:pPr>
              <w:numPr>
                <w:ilvl w:val="0"/>
                <w:numId w:val="11"/>
              </w:numPr>
              <w:autoSpaceDE w:val="0"/>
              <w:autoSpaceDN w:val="0"/>
              <w:adjustRightInd w:val="0"/>
              <w:spacing w:after="0" w:line="240" w:lineRule="auto"/>
              <w:ind w:left="708"/>
              <w:rPr>
                <w:rFonts w:ascii="Calibri" w:hAnsi="Calibri" w:cs="BGKALI+BookAntiqua"/>
                <w:bCs/>
                <w:i/>
                <w:color w:val="365F91"/>
              </w:rPr>
            </w:pPr>
            <w:r w:rsidRPr="00C149FF">
              <w:rPr>
                <w:rFonts w:ascii="Calibri" w:hAnsi="Calibri" w:cs="BGKALI+BookAntiqua"/>
                <w:bCs/>
                <w:i/>
                <w:color w:val="365F91"/>
              </w:rPr>
              <w:t>Mantener</w:t>
            </w:r>
          </w:p>
          <w:p w:rsidR="007D7AA9" w:rsidRPr="00C149FF" w:rsidRDefault="007D7AA9" w:rsidP="007D7AA9">
            <w:pPr>
              <w:numPr>
                <w:ilvl w:val="0"/>
                <w:numId w:val="5"/>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Modificación y actualización de los documentos</w:t>
            </w:r>
          </w:p>
          <w:p w:rsidR="007D7AA9" w:rsidRPr="00C149FF" w:rsidRDefault="007D7AA9" w:rsidP="007D7AA9">
            <w:pPr>
              <w:numPr>
                <w:ilvl w:val="0"/>
                <w:numId w:val="4"/>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Generación de documentos, con cada fase del proyecto</w:t>
            </w:r>
          </w:p>
          <w:p w:rsidR="007D7AA9" w:rsidRPr="00C149FF" w:rsidRDefault="007D7AA9" w:rsidP="007D7AA9">
            <w:pPr>
              <w:numPr>
                <w:ilvl w:val="0"/>
                <w:numId w:val="3"/>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Hacer visibles capacidades y limitaciones del proyecto.</w:t>
            </w:r>
          </w:p>
          <w:p w:rsidR="007D7AA9" w:rsidRPr="00C149FF" w:rsidRDefault="007D7AA9" w:rsidP="007D7AA9">
            <w:pPr>
              <w:numPr>
                <w:ilvl w:val="0"/>
                <w:numId w:val="2"/>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Mantener calidad de documentos. mediante estándares</w:t>
            </w:r>
          </w:p>
          <w:p w:rsidR="007D7AA9" w:rsidRDefault="007D7AA9" w:rsidP="007D7AA9">
            <w:pPr>
              <w:numPr>
                <w:ilvl w:val="0"/>
                <w:numId w:val="2"/>
              </w:numPr>
              <w:autoSpaceDE w:val="0"/>
              <w:autoSpaceDN w:val="0"/>
              <w:adjustRightInd w:val="0"/>
              <w:spacing w:after="0" w:line="240" w:lineRule="auto"/>
              <w:ind w:left="360"/>
              <w:rPr>
                <w:rFonts w:ascii="Calibri" w:hAnsi="Calibri" w:cs="BGKALI+BookAntiqua"/>
                <w:bCs/>
                <w:i/>
                <w:color w:val="365F91"/>
              </w:rPr>
            </w:pPr>
            <w:r w:rsidRPr="00C149FF">
              <w:rPr>
                <w:rFonts w:ascii="Calibri" w:hAnsi="Calibri" w:cs="BGKALI+BookAntiqua"/>
                <w:bCs/>
                <w:i/>
                <w:color w:val="365F91"/>
              </w:rPr>
              <w:t>Comunicación equipo-cliente mediante documentos</w:t>
            </w:r>
          </w:p>
          <w:p w:rsidR="007D7AA9" w:rsidRPr="00C149FF" w:rsidRDefault="007D7AA9" w:rsidP="00211966">
            <w:pPr>
              <w:autoSpaceDE w:val="0"/>
              <w:autoSpaceDN w:val="0"/>
              <w:adjustRightInd w:val="0"/>
              <w:ind w:left="360"/>
              <w:rPr>
                <w:rFonts w:ascii="Calibri" w:hAnsi="Calibri" w:cs="BGKALI+BookAntiqua"/>
                <w:bCs/>
                <w:i/>
                <w:color w:val="365F91"/>
              </w:rPr>
            </w:pPr>
          </w:p>
        </w:tc>
        <w:tc>
          <w:tcPr>
            <w:tcW w:w="2784" w:type="dxa"/>
          </w:tcPr>
          <w:p w:rsidR="007D7AA9" w:rsidRPr="00C149FF" w:rsidRDefault="007D7AA9" w:rsidP="00211966">
            <w:pPr>
              <w:jc w:val="center"/>
              <w:rPr>
                <w:rFonts w:ascii="Calibri" w:hAnsi="Calibri" w:cs="BGKALI+BookAntiqua"/>
                <w:bCs/>
                <w:i/>
                <w:color w:val="365F91"/>
              </w:rPr>
            </w:pPr>
            <w:r w:rsidRPr="00C149FF">
              <w:rPr>
                <w:rFonts w:ascii="Calibri" w:hAnsi="Calibri" w:cs="BGKALI+BookAntiqua"/>
                <w:bCs/>
                <w:i/>
                <w:color w:val="365F91"/>
              </w:rPr>
              <w:t>Nombres y Apellidos</w:t>
            </w:r>
          </w:p>
        </w:tc>
      </w:tr>
      <w:tr w:rsidR="007D7AA9" w:rsidRPr="00C149FF" w:rsidTr="00211966">
        <w:trPr>
          <w:trHeight w:val="4228"/>
        </w:trPr>
        <w:tc>
          <w:tcPr>
            <w:tcW w:w="1701" w:type="dxa"/>
            <w:tcBorders>
              <w:top w:val="single" w:sz="8" w:space="0" w:color="4F81BD"/>
              <w:left w:val="single" w:sz="8" w:space="0" w:color="4F81BD"/>
              <w:bottom w:val="single" w:sz="8" w:space="0" w:color="4F81BD"/>
            </w:tcBorders>
          </w:tcPr>
          <w:p w:rsidR="007D7AA9" w:rsidRPr="00C149FF" w:rsidRDefault="007D7AA9" w:rsidP="00211966">
            <w:pPr>
              <w:jc w:val="center"/>
              <w:rPr>
                <w:rFonts w:ascii="Calibri" w:hAnsi="Calibri" w:cs="BGKALI+BookAntiqua"/>
                <w:b/>
                <w:bCs/>
                <w:i/>
              </w:rPr>
            </w:pPr>
            <w:r w:rsidRPr="00C149FF">
              <w:rPr>
                <w:rFonts w:ascii="Calibri" w:hAnsi="Calibri" w:cs="BGKALI+BookAntiqua"/>
                <w:b/>
                <w:bCs/>
                <w:i/>
              </w:rPr>
              <w:t>Arquitecto</w:t>
            </w:r>
          </w:p>
        </w:tc>
        <w:tc>
          <w:tcPr>
            <w:tcW w:w="4395" w:type="dxa"/>
            <w:tcBorders>
              <w:top w:val="single" w:sz="8" w:space="0" w:color="4F81BD"/>
              <w:bottom w:val="single" w:sz="8" w:space="0" w:color="4F81BD"/>
            </w:tcBorders>
          </w:tcPr>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Revisar y mejorar sistemas existentes, haciendo uso de nuevas tecnologías y metodologías</w:t>
            </w:r>
          </w:p>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Tomar decisiones críticas sobre la dirección que tendrá el proyecto o el sistema</w:t>
            </w:r>
          </w:p>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Asegurar que los sistemas sean construidos de forma que aseguren la funcionalidad de los requerimientos</w:t>
            </w:r>
          </w:p>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Entender los objetivos del negocio</w:t>
            </w:r>
          </w:p>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Convertir los requerimientos formales del cliente en un diseño técnico</w:t>
            </w:r>
          </w:p>
          <w:p w:rsidR="007D7AA9" w:rsidRPr="00C149FF"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Tener conocimiento del entorno del problema</w:t>
            </w:r>
          </w:p>
          <w:p w:rsidR="007D7AA9" w:rsidRDefault="007D7AA9" w:rsidP="007D7AA9">
            <w:pPr>
              <w:numPr>
                <w:ilvl w:val="0"/>
                <w:numId w:val="8"/>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Evaluar y mitigar riesgos técnicos</w:t>
            </w:r>
          </w:p>
          <w:p w:rsidR="007D7AA9" w:rsidRPr="00C149FF" w:rsidRDefault="007D7AA9" w:rsidP="00211966">
            <w:pPr>
              <w:autoSpaceDE w:val="0"/>
              <w:autoSpaceDN w:val="0"/>
              <w:adjustRightInd w:val="0"/>
              <w:ind w:left="360"/>
              <w:rPr>
                <w:rFonts w:ascii="Calibri" w:hAnsi="Calibri" w:cs="BGKALI+BookAntiqua"/>
                <w:bCs/>
                <w:i/>
                <w:color w:val="365F91"/>
              </w:rPr>
            </w:pPr>
          </w:p>
        </w:tc>
        <w:tc>
          <w:tcPr>
            <w:tcW w:w="2784" w:type="dxa"/>
            <w:tcBorders>
              <w:top w:val="single" w:sz="8" w:space="0" w:color="4F81BD"/>
              <w:bottom w:val="single" w:sz="8" w:space="0" w:color="4F81BD"/>
              <w:right w:val="single" w:sz="8" w:space="0" w:color="4F81BD"/>
            </w:tcBorders>
          </w:tcPr>
          <w:p w:rsidR="007D7AA9" w:rsidRPr="00C149FF" w:rsidRDefault="007D7AA9" w:rsidP="00211966">
            <w:pPr>
              <w:jc w:val="center"/>
              <w:rPr>
                <w:rFonts w:ascii="Calibri" w:hAnsi="Calibri" w:cs="BGKALI+BookAntiqua"/>
                <w:bCs/>
                <w:i/>
                <w:color w:val="365F91"/>
              </w:rPr>
            </w:pPr>
            <w:r w:rsidRPr="00C149FF">
              <w:rPr>
                <w:rFonts w:ascii="Calibri" w:hAnsi="Calibri" w:cs="BGKALI+BookAntiqua"/>
                <w:bCs/>
                <w:i/>
                <w:color w:val="365F91"/>
              </w:rPr>
              <w:t>Nombres y Apellidos</w:t>
            </w:r>
          </w:p>
        </w:tc>
      </w:tr>
      <w:tr w:rsidR="007D7AA9" w:rsidRPr="00C149FF" w:rsidTr="00211966">
        <w:trPr>
          <w:trHeight w:val="5223"/>
        </w:trPr>
        <w:tc>
          <w:tcPr>
            <w:tcW w:w="1701" w:type="dxa"/>
            <w:tcBorders>
              <w:bottom w:val="single" w:sz="8" w:space="0" w:color="4F81BD"/>
            </w:tcBorders>
          </w:tcPr>
          <w:p w:rsidR="007D7AA9" w:rsidRPr="00C149FF" w:rsidRDefault="007D7AA9" w:rsidP="00211966">
            <w:pPr>
              <w:jc w:val="center"/>
              <w:rPr>
                <w:rFonts w:ascii="Calibri" w:hAnsi="Calibri" w:cs="BGKALI+BookAntiqua"/>
                <w:b/>
                <w:bCs/>
                <w:i/>
              </w:rPr>
            </w:pPr>
            <w:r w:rsidRPr="00C149FF">
              <w:rPr>
                <w:rFonts w:ascii="Calibri" w:hAnsi="Calibri" w:cs="BGKALI+BookAntiqua"/>
                <w:b/>
                <w:bCs/>
                <w:i/>
              </w:rPr>
              <w:lastRenderedPageBreak/>
              <w:t>Director de Calidad y Manejo de Riesgos</w:t>
            </w:r>
          </w:p>
        </w:tc>
        <w:tc>
          <w:tcPr>
            <w:tcW w:w="4395" w:type="dxa"/>
            <w:tcBorders>
              <w:top w:val="single" w:sz="8" w:space="0" w:color="4F81BD"/>
              <w:bottom w:val="single" w:sz="8" w:space="0" w:color="4F81BD"/>
            </w:tcBorders>
          </w:tcPr>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Evaluar y mitigar riesgos técnicos y administrativos</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 xml:space="preserve">Apoyar, dirigir y orientar a la dirección general en la aplicación de un plan de calidad </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Crear casos y pruebas, y supervisarlas periódicamente</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Ayudar al arquitecto a identificar problemas tempranos en el proceso</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Seguimiento de la organización para asegurar que se cumple con la política de calidad</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Implantar un control estadístico de procesos, controles de calidad y de riesgo</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Desarrollar un plan estratégico que integre calidad y riesgos</w:t>
            </w:r>
          </w:p>
          <w:p w:rsidR="007D7AA9" w:rsidRPr="00C149FF"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Plantear metodologías de calidad total</w:t>
            </w:r>
          </w:p>
          <w:p w:rsidR="007D7AA9" w:rsidRDefault="007D7AA9" w:rsidP="007D7AA9">
            <w:pPr>
              <w:numPr>
                <w:ilvl w:val="0"/>
                <w:numId w:val="9"/>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Ayudar, a modo de 'entrenador en calidad'</w:t>
            </w:r>
          </w:p>
          <w:p w:rsidR="007D7AA9" w:rsidRPr="00C149FF" w:rsidRDefault="007D7AA9" w:rsidP="00211966">
            <w:pPr>
              <w:autoSpaceDE w:val="0"/>
              <w:autoSpaceDN w:val="0"/>
              <w:adjustRightInd w:val="0"/>
              <w:ind w:left="360"/>
              <w:rPr>
                <w:rFonts w:ascii="Calibri" w:hAnsi="Calibri" w:cs="BGKALI+BookAntiqua"/>
                <w:bCs/>
                <w:i/>
                <w:color w:val="365F91"/>
              </w:rPr>
            </w:pPr>
          </w:p>
        </w:tc>
        <w:tc>
          <w:tcPr>
            <w:tcW w:w="2784" w:type="dxa"/>
            <w:tcBorders>
              <w:bottom w:val="single" w:sz="8" w:space="0" w:color="4F81BD"/>
            </w:tcBorders>
          </w:tcPr>
          <w:p w:rsidR="007D7AA9" w:rsidRPr="00C149FF" w:rsidRDefault="007D7AA9" w:rsidP="00211966">
            <w:pPr>
              <w:jc w:val="center"/>
              <w:rPr>
                <w:rFonts w:ascii="Calibri" w:hAnsi="Calibri" w:cs="BGKALI+BookAntiqua"/>
                <w:bCs/>
                <w:i/>
                <w:color w:val="365F91"/>
              </w:rPr>
            </w:pPr>
            <w:r w:rsidRPr="00C149FF">
              <w:rPr>
                <w:rFonts w:ascii="Calibri" w:hAnsi="Calibri" w:cs="BGKALI+BookAntiqua"/>
                <w:bCs/>
                <w:i/>
                <w:color w:val="365F91"/>
              </w:rPr>
              <w:t>Nombres y Apellidos</w:t>
            </w:r>
          </w:p>
        </w:tc>
      </w:tr>
      <w:tr w:rsidR="007D7AA9" w:rsidRPr="00C149FF" w:rsidTr="00211966">
        <w:trPr>
          <w:trHeight w:val="2776"/>
        </w:trPr>
        <w:tc>
          <w:tcPr>
            <w:tcW w:w="1701" w:type="dxa"/>
            <w:tcBorders>
              <w:top w:val="single" w:sz="8" w:space="0" w:color="4F81BD"/>
              <w:left w:val="single" w:sz="8" w:space="0" w:color="4F81BD"/>
              <w:bottom w:val="single" w:sz="8" w:space="0" w:color="4F81BD"/>
            </w:tcBorders>
          </w:tcPr>
          <w:p w:rsidR="007D7AA9" w:rsidRPr="00C149FF" w:rsidRDefault="007D7AA9" w:rsidP="00211966">
            <w:pPr>
              <w:jc w:val="center"/>
              <w:rPr>
                <w:rFonts w:ascii="Calibri" w:hAnsi="Calibri" w:cs="BGKALI+BookAntiqua"/>
                <w:b/>
                <w:bCs/>
                <w:i/>
              </w:rPr>
            </w:pPr>
            <w:r w:rsidRPr="00C149FF">
              <w:rPr>
                <w:rFonts w:ascii="Calibri" w:hAnsi="Calibri" w:cs="BGKALI+BookAntiqua"/>
                <w:b/>
                <w:bCs/>
                <w:i/>
              </w:rPr>
              <w:t>Jefe de Desarrollo</w:t>
            </w:r>
          </w:p>
        </w:tc>
        <w:tc>
          <w:tcPr>
            <w:tcW w:w="4395" w:type="dxa"/>
            <w:tcBorders>
              <w:top w:val="single" w:sz="8" w:space="0" w:color="4F81BD"/>
              <w:bottom w:val="single" w:sz="8" w:space="0" w:color="4F81BD"/>
            </w:tcBorders>
          </w:tcPr>
          <w:p w:rsidR="007D7AA9" w:rsidRPr="00C149FF" w:rsidRDefault="007D7AA9" w:rsidP="007D7AA9">
            <w:pPr>
              <w:numPr>
                <w:ilvl w:val="0"/>
                <w:numId w:val="10"/>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Saber cómo abordar los problemas de implementación a lo largo del desarrollo</w:t>
            </w:r>
          </w:p>
          <w:p w:rsidR="007D7AA9" w:rsidRPr="00C149FF" w:rsidRDefault="007D7AA9" w:rsidP="007D7AA9">
            <w:pPr>
              <w:numPr>
                <w:ilvl w:val="0"/>
                <w:numId w:val="10"/>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Hacer cambios en el proyecto cuando sean necesarios, para hacer del producto final el mejor posible</w:t>
            </w:r>
          </w:p>
          <w:p w:rsidR="007D7AA9" w:rsidRPr="00C149FF" w:rsidRDefault="007D7AA9" w:rsidP="007D7AA9">
            <w:pPr>
              <w:numPr>
                <w:ilvl w:val="0"/>
                <w:numId w:val="10"/>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Evaluar y examinar el impacto de los cambios del mercado sobre el proyecto.</w:t>
            </w:r>
          </w:p>
          <w:p w:rsidR="007D7AA9" w:rsidRPr="00C149FF" w:rsidRDefault="007D7AA9" w:rsidP="007D7AA9">
            <w:pPr>
              <w:numPr>
                <w:ilvl w:val="0"/>
                <w:numId w:val="10"/>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Trabajar con los dueños del negocio para entender los futuros subsistemas</w:t>
            </w:r>
          </w:p>
          <w:p w:rsidR="007D7AA9" w:rsidRDefault="007D7AA9" w:rsidP="007D7AA9">
            <w:pPr>
              <w:numPr>
                <w:ilvl w:val="0"/>
                <w:numId w:val="10"/>
              </w:numPr>
              <w:autoSpaceDE w:val="0"/>
              <w:autoSpaceDN w:val="0"/>
              <w:adjustRightInd w:val="0"/>
              <w:spacing w:after="0" w:line="240" w:lineRule="auto"/>
              <w:rPr>
                <w:rFonts w:ascii="Calibri" w:hAnsi="Calibri" w:cs="BGKALI+BookAntiqua"/>
                <w:bCs/>
                <w:i/>
                <w:color w:val="365F91"/>
              </w:rPr>
            </w:pPr>
            <w:r w:rsidRPr="00C149FF">
              <w:rPr>
                <w:rFonts w:ascii="Calibri" w:hAnsi="Calibri" w:cs="BGKALI+BookAntiqua"/>
                <w:bCs/>
                <w:i/>
                <w:color w:val="365F91"/>
              </w:rPr>
              <w:t>Trabajar de la mano con el director del proyecto</w:t>
            </w:r>
          </w:p>
          <w:p w:rsidR="007D7AA9" w:rsidRPr="00C149FF" w:rsidRDefault="007D7AA9" w:rsidP="00211966">
            <w:pPr>
              <w:autoSpaceDE w:val="0"/>
              <w:autoSpaceDN w:val="0"/>
              <w:adjustRightInd w:val="0"/>
              <w:ind w:left="360"/>
              <w:rPr>
                <w:rFonts w:ascii="Calibri" w:hAnsi="Calibri" w:cs="BGKALI+BookAntiqua"/>
                <w:bCs/>
                <w:i/>
                <w:color w:val="365F91"/>
              </w:rPr>
            </w:pPr>
          </w:p>
        </w:tc>
        <w:tc>
          <w:tcPr>
            <w:tcW w:w="2784" w:type="dxa"/>
            <w:tcBorders>
              <w:top w:val="single" w:sz="8" w:space="0" w:color="4F81BD"/>
              <w:bottom w:val="single" w:sz="8" w:space="0" w:color="4F81BD"/>
              <w:right w:val="single" w:sz="8" w:space="0" w:color="4F81BD"/>
            </w:tcBorders>
          </w:tcPr>
          <w:p w:rsidR="007D7AA9" w:rsidRPr="00C149FF" w:rsidRDefault="007D7AA9" w:rsidP="00211966">
            <w:pPr>
              <w:keepNext/>
              <w:jc w:val="center"/>
              <w:rPr>
                <w:rFonts w:ascii="Calibri" w:hAnsi="Calibri" w:cs="BGKALI+BookAntiqua"/>
                <w:bCs/>
                <w:i/>
                <w:color w:val="365F91"/>
              </w:rPr>
            </w:pPr>
            <w:r w:rsidRPr="00C149FF">
              <w:rPr>
                <w:rFonts w:ascii="Calibri" w:hAnsi="Calibri" w:cs="BGKALI+BookAntiqua"/>
                <w:bCs/>
                <w:i/>
                <w:color w:val="365F91"/>
              </w:rPr>
              <w:t>Nombres y Apellidos</w:t>
            </w:r>
          </w:p>
        </w:tc>
      </w:tr>
    </w:tbl>
    <w:p w:rsidR="007D7AA9" w:rsidRDefault="007D7AA9" w:rsidP="007D7AA9">
      <w:pPr>
        <w:pStyle w:val="Epgrafe"/>
        <w:jc w:val="center"/>
      </w:pPr>
      <w:bookmarkStart w:id="8" w:name="_Toc175389749"/>
      <w:r>
        <w:t xml:space="preserve">Tabla </w:t>
      </w:r>
      <w:fldSimple w:instr=" SEQ Tabla \* ARABIC ">
        <w:r>
          <w:rPr>
            <w:noProof/>
          </w:rPr>
          <w:t>8</w:t>
        </w:r>
      </w:fldSimple>
      <w:r>
        <w:t>: Ejemplo de responsabilidades por roles</w:t>
      </w:r>
      <w:bookmarkEnd w:id="8"/>
    </w:p>
    <w:p w:rsidR="00C42CE7" w:rsidRPr="007D7AA9" w:rsidRDefault="00C42CE7">
      <w:pPr>
        <w:rPr>
          <w:lang w:val="es-ES"/>
        </w:rPr>
      </w:pPr>
    </w:p>
    <w:sectPr w:rsidR="00C42CE7" w:rsidRPr="007D7AA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27095073"/>
    <w:multiLevelType w:val="hybridMultilevel"/>
    <w:tmpl w:val="A790E1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4B746612"/>
    <w:multiLevelType w:val="hybridMultilevel"/>
    <w:tmpl w:val="31B65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D17B3A"/>
    <w:multiLevelType w:val="hybridMultilevel"/>
    <w:tmpl w:val="7AFEC6A6"/>
    <w:lvl w:ilvl="0" w:tplc="240A0001">
      <w:start w:val="1"/>
      <w:numFmt w:val="bullet"/>
      <w:lvlText w:val=""/>
      <w:lvlJc w:val="left"/>
      <w:pPr>
        <w:ind w:left="1431" w:hanging="360"/>
      </w:pPr>
      <w:rPr>
        <w:rFonts w:ascii="Symbol" w:hAnsi="Symbol" w:hint="default"/>
      </w:rPr>
    </w:lvl>
    <w:lvl w:ilvl="1" w:tplc="240A000D">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9">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5F227660"/>
    <w:multiLevelType w:val="hybridMultilevel"/>
    <w:tmpl w:val="222C7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0"/>
  </w:num>
  <w:num w:numId="4">
    <w:abstractNumId w:val="1"/>
  </w:num>
  <w:num w:numId="5">
    <w:abstractNumId w:val="0"/>
  </w:num>
  <w:num w:numId="6">
    <w:abstractNumId w:val="12"/>
  </w:num>
  <w:num w:numId="7">
    <w:abstractNumId w:val="7"/>
  </w:num>
  <w:num w:numId="8">
    <w:abstractNumId w:val="9"/>
  </w:num>
  <w:num w:numId="9">
    <w:abstractNumId w:val="5"/>
  </w:num>
  <w:num w:numId="10">
    <w:abstractNumId w:val="4"/>
  </w:num>
  <w:num w:numId="11">
    <w:abstractNumId w:val="2"/>
  </w:num>
  <w:num w:numId="12">
    <w:abstractNumId w:val="6"/>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D7AA9"/>
    <w:rsid w:val="007D7AA9"/>
    <w:rsid w:val="00C42CE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D7AA9"/>
    <w:pPr>
      <w:keepNext/>
      <w:spacing w:before="240" w:after="60" w:line="240" w:lineRule="auto"/>
      <w:outlineLvl w:val="0"/>
    </w:pPr>
    <w:rPr>
      <w:rFonts w:ascii="Cambria" w:eastAsia="Times New Roman" w:hAnsi="Cambria" w:cs="Times New Roman"/>
      <w:b/>
      <w:bCs/>
      <w:kern w:val="32"/>
      <w:sz w:val="32"/>
      <w:szCs w:val="32"/>
      <w:lang w:val="es-ES" w:eastAsia="es-ES"/>
    </w:rPr>
  </w:style>
  <w:style w:type="paragraph" w:styleId="Ttulo2">
    <w:name w:val="heading 2"/>
    <w:basedOn w:val="Normal"/>
    <w:next w:val="Normal"/>
    <w:link w:val="Ttulo2Car"/>
    <w:unhideWhenUsed/>
    <w:qFormat/>
    <w:rsid w:val="007D7AA9"/>
    <w:pPr>
      <w:keepNext/>
      <w:numPr>
        <w:ilvl w:val="1"/>
        <w:numId w:val="1"/>
      </w:numPr>
      <w:spacing w:before="240" w:after="60" w:line="240" w:lineRule="auto"/>
      <w:outlineLvl w:val="1"/>
    </w:pPr>
    <w:rPr>
      <w:rFonts w:ascii="Cambria" w:eastAsia="Times New Roman" w:hAnsi="Cambria" w:cs="Times New Roman"/>
      <w:b/>
      <w:bCs/>
      <w:i/>
      <w:iCs/>
      <w:sz w:val="28"/>
      <w:szCs w:val="28"/>
      <w:lang w:val="es-ES" w:eastAsia="es-ES"/>
    </w:rPr>
  </w:style>
  <w:style w:type="paragraph" w:styleId="Ttulo3">
    <w:name w:val="heading 3"/>
    <w:basedOn w:val="Normal"/>
    <w:next w:val="Normal"/>
    <w:link w:val="Ttulo3Car"/>
    <w:unhideWhenUsed/>
    <w:qFormat/>
    <w:rsid w:val="007D7AA9"/>
    <w:pPr>
      <w:keepNext/>
      <w:numPr>
        <w:ilvl w:val="2"/>
        <w:numId w:val="1"/>
      </w:numPr>
      <w:spacing w:before="240" w:after="60" w:line="240" w:lineRule="auto"/>
      <w:outlineLvl w:val="2"/>
    </w:pPr>
    <w:rPr>
      <w:rFonts w:ascii="Cambria" w:eastAsia="Times New Roman" w:hAnsi="Cambria" w:cs="Times New Roman"/>
      <w:b/>
      <w:bCs/>
      <w:sz w:val="26"/>
      <w:szCs w:val="26"/>
      <w:lang w:val="es-ES" w:eastAsia="es-ES"/>
    </w:rPr>
  </w:style>
  <w:style w:type="paragraph" w:styleId="Ttulo4">
    <w:name w:val="heading 4"/>
    <w:basedOn w:val="Normal"/>
    <w:next w:val="Normal"/>
    <w:link w:val="Ttulo4Car"/>
    <w:unhideWhenUsed/>
    <w:qFormat/>
    <w:rsid w:val="007D7AA9"/>
    <w:pPr>
      <w:keepNext/>
      <w:numPr>
        <w:ilvl w:val="3"/>
        <w:numId w:val="1"/>
      </w:numPr>
      <w:spacing w:before="240" w:after="60" w:line="240" w:lineRule="auto"/>
      <w:outlineLvl w:val="3"/>
    </w:pPr>
    <w:rPr>
      <w:rFonts w:ascii="Calibri" w:eastAsia="Times New Roman" w:hAnsi="Calibri" w:cs="Times New Roman"/>
      <w:b/>
      <w:bCs/>
      <w:sz w:val="28"/>
      <w:szCs w:val="28"/>
      <w:lang w:val="es-ES" w:eastAsia="es-ES"/>
    </w:rPr>
  </w:style>
  <w:style w:type="paragraph" w:styleId="Ttulo5">
    <w:name w:val="heading 5"/>
    <w:basedOn w:val="Normal"/>
    <w:next w:val="Normal"/>
    <w:link w:val="Ttulo5Car"/>
    <w:unhideWhenUsed/>
    <w:qFormat/>
    <w:rsid w:val="007D7AA9"/>
    <w:pPr>
      <w:numPr>
        <w:ilvl w:val="4"/>
        <w:numId w:val="1"/>
      </w:numPr>
      <w:spacing w:before="240" w:after="60" w:line="240" w:lineRule="auto"/>
      <w:outlineLvl w:val="4"/>
    </w:pPr>
    <w:rPr>
      <w:rFonts w:ascii="Calibri" w:eastAsia="Times New Roman" w:hAnsi="Calibri" w:cs="Times New Roman"/>
      <w:b/>
      <w:bCs/>
      <w:i/>
      <w:iCs/>
      <w:sz w:val="26"/>
      <w:szCs w:val="26"/>
      <w:lang w:val="es-ES" w:eastAsia="es-ES"/>
    </w:rPr>
  </w:style>
  <w:style w:type="paragraph" w:styleId="Ttulo6">
    <w:name w:val="heading 6"/>
    <w:basedOn w:val="Normal"/>
    <w:next w:val="Normal"/>
    <w:link w:val="Ttulo6Car"/>
    <w:unhideWhenUsed/>
    <w:qFormat/>
    <w:rsid w:val="007D7AA9"/>
    <w:pPr>
      <w:numPr>
        <w:ilvl w:val="5"/>
        <w:numId w:val="1"/>
      </w:numPr>
      <w:spacing w:before="240" w:after="60" w:line="240" w:lineRule="auto"/>
      <w:outlineLvl w:val="5"/>
    </w:pPr>
    <w:rPr>
      <w:rFonts w:ascii="Calibri" w:eastAsia="Times New Roman" w:hAnsi="Calibri" w:cs="Times New Roman"/>
      <w:b/>
      <w:bCs/>
      <w:lang w:val="es-ES" w:eastAsia="es-ES"/>
    </w:rPr>
  </w:style>
  <w:style w:type="paragraph" w:styleId="Ttulo7">
    <w:name w:val="heading 7"/>
    <w:basedOn w:val="Normal"/>
    <w:next w:val="Normal"/>
    <w:link w:val="Ttulo7Car"/>
    <w:unhideWhenUsed/>
    <w:qFormat/>
    <w:rsid w:val="007D7AA9"/>
    <w:pPr>
      <w:numPr>
        <w:ilvl w:val="6"/>
        <w:numId w:val="1"/>
      </w:numPr>
      <w:spacing w:before="240" w:after="60" w:line="240" w:lineRule="auto"/>
      <w:outlineLvl w:val="6"/>
    </w:pPr>
    <w:rPr>
      <w:rFonts w:ascii="Calibri" w:eastAsia="Times New Roman" w:hAnsi="Calibri" w:cs="Times New Roman"/>
      <w:sz w:val="24"/>
      <w:szCs w:val="24"/>
      <w:lang w:val="es-ES" w:eastAsia="es-ES"/>
    </w:rPr>
  </w:style>
  <w:style w:type="paragraph" w:styleId="Ttulo8">
    <w:name w:val="heading 8"/>
    <w:basedOn w:val="Normal"/>
    <w:next w:val="Normal"/>
    <w:link w:val="Ttulo8Car"/>
    <w:unhideWhenUsed/>
    <w:qFormat/>
    <w:rsid w:val="007D7AA9"/>
    <w:pPr>
      <w:numPr>
        <w:ilvl w:val="7"/>
        <w:numId w:val="1"/>
      </w:numPr>
      <w:spacing w:before="240" w:after="60" w:line="240" w:lineRule="auto"/>
      <w:outlineLvl w:val="7"/>
    </w:pPr>
    <w:rPr>
      <w:rFonts w:ascii="Calibri" w:eastAsia="Times New Roman" w:hAnsi="Calibri" w:cs="Times New Roman"/>
      <w:i/>
      <w:iCs/>
      <w:sz w:val="24"/>
      <w:szCs w:val="24"/>
      <w:lang w:val="es-ES" w:eastAsia="es-ES"/>
    </w:rPr>
  </w:style>
  <w:style w:type="paragraph" w:styleId="Ttulo9">
    <w:name w:val="heading 9"/>
    <w:basedOn w:val="Normal"/>
    <w:next w:val="Normal"/>
    <w:link w:val="Ttulo9Car"/>
    <w:unhideWhenUsed/>
    <w:qFormat/>
    <w:rsid w:val="007D7AA9"/>
    <w:pPr>
      <w:numPr>
        <w:ilvl w:val="8"/>
        <w:numId w:val="1"/>
      </w:numPr>
      <w:spacing w:before="240" w:after="60" w:line="240" w:lineRule="auto"/>
      <w:outlineLvl w:val="8"/>
    </w:pPr>
    <w:rPr>
      <w:rFonts w:ascii="Cambria" w:eastAsia="Times New Roman" w:hAnsi="Cambria" w:cs="Times New Roman"/>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7AA9"/>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7D7AA9"/>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7D7AA9"/>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7D7AA9"/>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7D7AA9"/>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7D7AA9"/>
    <w:rPr>
      <w:rFonts w:ascii="Calibri" w:eastAsia="Times New Roman" w:hAnsi="Calibri" w:cs="Times New Roman"/>
      <w:b/>
      <w:bCs/>
      <w:lang w:val="es-ES" w:eastAsia="es-ES"/>
    </w:rPr>
  </w:style>
  <w:style w:type="character" w:customStyle="1" w:styleId="Ttulo7Car">
    <w:name w:val="Título 7 Car"/>
    <w:basedOn w:val="Fuentedeprrafopredeter"/>
    <w:link w:val="Ttulo7"/>
    <w:rsid w:val="007D7AA9"/>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7D7AA9"/>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7D7AA9"/>
    <w:rPr>
      <w:rFonts w:ascii="Cambria" w:eastAsia="Times New Roman" w:hAnsi="Cambria" w:cs="Times New Roman"/>
      <w:lang w:val="es-ES" w:eastAsia="es-ES"/>
    </w:rPr>
  </w:style>
  <w:style w:type="paragraph" w:styleId="Epgrafe">
    <w:name w:val="caption"/>
    <w:basedOn w:val="Normal"/>
    <w:next w:val="Normal"/>
    <w:unhideWhenUsed/>
    <w:qFormat/>
    <w:rsid w:val="007D7AA9"/>
    <w:pPr>
      <w:spacing w:after="0" w:line="240" w:lineRule="auto"/>
    </w:pPr>
    <w:rPr>
      <w:rFonts w:ascii="Times New Roman" w:eastAsia="Times New Roman" w:hAnsi="Times New Roman" w:cs="Times New Roman"/>
      <w:b/>
      <w:bCs/>
      <w:sz w:val="20"/>
      <w:szCs w:val="20"/>
      <w:lang w:val="es-ES" w:eastAsia="es-ES"/>
    </w:rPr>
  </w:style>
  <w:style w:type="paragraph" w:styleId="Textodeglobo">
    <w:name w:val="Balloon Text"/>
    <w:basedOn w:val="Normal"/>
    <w:link w:val="TextodegloboCar"/>
    <w:uiPriority w:val="99"/>
    <w:semiHidden/>
    <w:unhideWhenUsed/>
    <w:rsid w:val="007D7A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7A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8.png"/><Relationship Id="rId5" Type="http://schemas.openxmlformats.org/officeDocument/2006/relationships/image" Target="media/image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6.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0382C8-3E66-4278-9B21-04860FD1864F}" type="doc">
      <dgm:prSet loTypeId="urn:microsoft.com/office/officeart/2005/8/layout/hList7" loCatId="list" qsTypeId="urn:microsoft.com/office/officeart/2005/8/quickstyle/3d1" qsCatId="3D" csTypeId="urn:microsoft.com/office/officeart/2005/8/colors/colorful5" csCatId="colorful" phldr="1"/>
      <dgm:spPr/>
      <dgm:t>
        <a:bodyPr/>
        <a:lstStyle/>
        <a:p>
          <a:endParaRPr lang="es-CO"/>
        </a:p>
      </dgm:t>
    </dgm:pt>
    <dgm:pt modelId="{9EA9C3A5-568B-47B5-A419-3E5E1099DD38}">
      <dgm:prSet phldrT="[Texto]"/>
      <dgm:spPr/>
      <dgm:t>
        <a:bodyPr/>
        <a:lstStyle/>
        <a:p>
          <a:r>
            <a:rPr lang="es-CO" dirty="0" smtClean="0"/>
            <a:t>El cliente</a:t>
          </a:r>
          <a:endParaRPr lang="es-CO" dirty="0"/>
        </a:p>
      </dgm:t>
    </dgm:pt>
    <dgm:pt modelId="{983E3D05-25D0-4958-A631-DDD439FEE23C}" type="parTrans" cxnId="{44272D2D-CBA1-4D36-A87A-FA467D075CB0}">
      <dgm:prSet/>
      <dgm:spPr/>
      <dgm:t>
        <a:bodyPr/>
        <a:lstStyle/>
        <a:p>
          <a:endParaRPr lang="es-CO"/>
        </a:p>
      </dgm:t>
    </dgm:pt>
    <dgm:pt modelId="{5C305B74-F0E9-407E-86BE-B9A1FEE48EBF}" type="sibTrans" cxnId="{44272D2D-CBA1-4D36-A87A-FA467D075CB0}">
      <dgm:prSet/>
      <dgm:spPr/>
      <dgm:t>
        <a:bodyPr/>
        <a:lstStyle/>
        <a:p>
          <a:endParaRPr lang="es-CO"/>
        </a:p>
      </dgm:t>
    </dgm:pt>
    <dgm:pt modelId="{C6B8DC90-B489-4E30-A66F-8A2E89E36AF5}">
      <dgm:prSet phldrT="[Texto]"/>
      <dgm:spPr/>
      <dgm:t>
        <a:bodyPr/>
        <a:lstStyle/>
        <a:p>
          <a:r>
            <a:rPr lang="es-CO" dirty="0" smtClean="0"/>
            <a:t>Organización a la que pertenece el equipo de trabajo</a:t>
          </a:r>
          <a:endParaRPr lang="es-CO" dirty="0"/>
        </a:p>
      </dgm:t>
    </dgm:pt>
    <dgm:pt modelId="{2B51240E-337A-4F5B-8D71-9512405639BB}" type="parTrans" cxnId="{252F6324-3D61-4599-ACE5-347C53AFF365}">
      <dgm:prSet/>
      <dgm:spPr/>
      <dgm:t>
        <a:bodyPr/>
        <a:lstStyle/>
        <a:p>
          <a:endParaRPr lang="es-CO"/>
        </a:p>
      </dgm:t>
    </dgm:pt>
    <dgm:pt modelId="{31958B93-CB7E-478E-9210-E4243B434A0E}" type="sibTrans" cxnId="{252F6324-3D61-4599-ACE5-347C53AFF365}">
      <dgm:prSet/>
      <dgm:spPr/>
      <dgm:t>
        <a:bodyPr/>
        <a:lstStyle/>
        <a:p>
          <a:endParaRPr lang="es-CO"/>
        </a:p>
      </dgm:t>
    </dgm:pt>
    <dgm:pt modelId="{936CBCAF-BE4D-4CC3-B476-DD077C8ECA94}">
      <dgm:prSet phldrT="[Texto]"/>
      <dgm:spPr/>
      <dgm:t>
        <a:bodyPr/>
        <a:lstStyle/>
        <a:p>
          <a:r>
            <a:rPr lang="es-CO" dirty="0" smtClean="0"/>
            <a:t>La organización del cliente</a:t>
          </a:r>
          <a:endParaRPr lang="es-CO" dirty="0"/>
        </a:p>
      </dgm:t>
    </dgm:pt>
    <dgm:pt modelId="{B7A5F749-4241-4E9E-939C-5FD0E9610797}" type="parTrans" cxnId="{91E7A813-958B-4743-BCFE-7711E0CC8A8A}">
      <dgm:prSet/>
      <dgm:spPr/>
      <dgm:t>
        <a:bodyPr/>
        <a:lstStyle/>
        <a:p>
          <a:endParaRPr lang="es-CO"/>
        </a:p>
      </dgm:t>
    </dgm:pt>
    <dgm:pt modelId="{C8289DE7-483A-4D64-8D00-A126E6A63576}" type="sibTrans" cxnId="{91E7A813-958B-4743-BCFE-7711E0CC8A8A}">
      <dgm:prSet/>
      <dgm:spPr/>
      <dgm:t>
        <a:bodyPr/>
        <a:lstStyle/>
        <a:p>
          <a:endParaRPr lang="es-CO"/>
        </a:p>
      </dgm:t>
    </dgm:pt>
    <dgm:pt modelId="{B9EA4013-735C-462A-9392-F8C6D4FC3028}">
      <dgm:prSet phldrT="[Texto]"/>
      <dgm:spPr/>
      <dgm:t>
        <a:bodyPr/>
        <a:lstStyle/>
        <a:p>
          <a:r>
            <a:rPr lang="es-CO" dirty="0" smtClean="0"/>
            <a:t>Contratistas</a:t>
          </a:r>
          <a:endParaRPr lang="es-CO" dirty="0"/>
        </a:p>
      </dgm:t>
    </dgm:pt>
    <dgm:pt modelId="{C898980B-FDA5-4818-9364-4AD053161DF6}" type="parTrans" cxnId="{59BEF775-45CD-482B-81FB-EBAF7F28E82C}">
      <dgm:prSet/>
      <dgm:spPr/>
      <dgm:t>
        <a:bodyPr/>
        <a:lstStyle/>
        <a:p>
          <a:endParaRPr lang="es-CO"/>
        </a:p>
      </dgm:t>
    </dgm:pt>
    <dgm:pt modelId="{9DB02C1D-C27A-4457-BB0D-99866457C68A}" type="sibTrans" cxnId="{59BEF775-45CD-482B-81FB-EBAF7F28E82C}">
      <dgm:prSet/>
      <dgm:spPr/>
      <dgm:t>
        <a:bodyPr/>
        <a:lstStyle/>
        <a:p>
          <a:endParaRPr lang="es-CO"/>
        </a:p>
      </dgm:t>
    </dgm:pt>
    <dgm:pt modelId="{3866D677-0091-4678-A7AF-3C80620880A4}">
      <dgm:prSet phldrT="[Texto]"/>
      <dgm:spPr/>
      <dgm:t>
        <a:bodyPr/>
        <a:lstStyle/>
        <a:p>
          <a:r>
            <a:rPr lang="es-CO" dirty="0" smtClean="0"/>
            <a:t>Proveedores</a:t>
          </a:r>
          <a:endParaRPr lang="es-CO" dirty="0"/>
        </a:p>
      </dgm:t>
    </dgm:pt>
    <dgm:pt modelId="{B0AB1354-11D9-45DB-B878-DD287350315A}" type="parTrans" cxnId="{E80FB26A-C061-4DD1-8031-6341F688A245}">
      <dgm:prSet/>
      <dgm:spPr/>
      <dgm:t>
        <a:bodyPr/>
        <a:lstStyle/>
        <a:p>
          <a:endParaRPr lang="es-CO"/>
        </a:p>
      </dgm:t>
    </dgm:pt>
    <dgm:pt modelId="{FA67A95E-2685-42A1-A9EF-5C4D6D140377}" type="sibTrans" cxnId="{E80FB26A-C061-4DD1-8031-6341F688A245}">
      <dgm:prSet/>
      <dgm:spPr/>
      <dgm:t>
        <a:bodyPr/>
        <a:lstStyle/>
        <a:p>
          <a:endParaRPr lang="es-CO"/>
        </a:p>
      </dgm:t>
    </dgm:pt>
    <dgm:pt modelId="{C4AFB659-28E5-49AF-8A35-98DFECB34174}" type="pres">
      <dgm:prSet presAssocID="{5C0382C8-3E66-4278-9B21-04860FD1864F}" presName="Name0" presStyleCnt="0">
        <dgm:presLayoutVars>
          <dgm:dir/>
          <dgm:resizeHandles val="exact"/>
        </dgm:presLayoutVars>
      </dgm:prSet>
      <dgm:spPr/>
      <dgm:t>
        <a:bodyPr/>
        <a:lstStyle/>
        <a:p>
          <a:endParaRPr lang="es-CO"/>
        </a:p>
      </dgm:t>
    </dgm:pt>
    <dgm:pt modelId="{105A8466-B558-40F8-A620-29C1B80298EC}" type="pres">
      <dgm:prSet presAssocID="{5C0382C8-3E66-4278-9B21-04860FD1864F}" presName="fgShape" presStyleLbl="fgShp" presStyleIdx="0" presStyleCnt="1"/>
      <dgm:spPr/>
    </dgm:pt>
    <dgm:pt modelId="{5B4035F1-4106-403E-9AE9-AD2608C5D259}" type="pres">
      <dgm:prSet presAssocID="{5C0382C8-3E66-4278-9B21-04860FD1864F}" presName="linComp" presStyleCnt="0"/>
      <dgm:spPr/>
    </dgm:pt>
    <dgm:pt modelId="{67CE40FB-BB3E-4A6C-8BA6-A9F06CE73F67}" type="pres">
      <dgm:prSet presAssocID="{9EA9C3A5-568B-47B5-A419-3E5E1099DD38}" presName="compNode" presStyleCnt="0"/>
      <dgm:spPr/>
    </dgm:pt>
    <dgm:pt modelId="{030B12F0-2ECE-4680-A455-7E8247105207}" type="pres">
      <dgm:prSet presAssocID="{9EA9C3A5-568B-47B5-A419-3E5E1099DD38}" presName="bkgdShape" presStyleLbl="node1" presStyleIdx="0" presStyleCnt="5"/>
      <dgm:spPr/>
      <dgm:t>
        <a:bodyPr/>
        <a:lstStyle/>
        <a:p>
          <a:endParaRPr lang="es-CO"/>
        </a:p>
      </dgm:t>
    </dgm:pt>
    <dgm:pt modelId="{76AA1C4F-60A8-4AC7-B97B-9D6A61DD8BB0}" type="pres">
      <dgm:prSet presAssocID="{9EA9C3A5-568B-47B5-A419-3E5E1099DD38}" presName="nodeTx" presStyleLbl="node1" presStyleIdx="0" presStyleCnt="5">
        <dgm:presLayoutVars>
          <dgm:bulletEnabled val="1"/>
        </dgm:presLayoutVars>
      </dgm:prSet>
      <dgm:spPr/>
      <dgm:t>
        <a:bodyPr/>
        <a:lstStyle/>
        <a:p>
          <a:endParaRPr lang="es-CO"/>
        </a:p>
      </dgm:t>
    </dgm:pt>
    <dgm:pt modelId="{21239DA6-821F-4065-A317-2F2F0E89E599}" type="pres">
      <dgm:prSet presAssocID="{9EA9C3A5-568B-47B5-A419-3E5E1099DD38}" presName="invisiNode" presStyleLbl="node1" presStyleIdx="0" presStyleCnt="5"/>
      <dgm:spPr/>
    </dgm:pt>
    <dgm:pt modelId="{713F50D9-1431-45C3-8B91-8CE000B7D801}" type="pres">
      <dgm:prSet presAssocID="{9EA9C3A5-568B-47B5-A419-3E5E1099DD38}" presName="imagNode" presStyleLbl="fgImgPlace1" presStyleIdx="0" presStyleCnt="5"/>
      <dgm:spPr>
        <a:blipFill rotWithShape="0">
          <a:blip xmlns:r="http://schemas.openxmlformats.org/officeDocument/2006/relationships" r:embed="rId1"/>
          <a:stretch>
            <a:fillRect/>
          </a:stretch>
        </a:blipFill>
      </dgm:spPr>
    </dgm:pt>
    <dgm:pt modelId="{7F4D8E39-5106-4BC3-86E3-26D982A4DF54}" type="pres">
      <dgm:prSet presAssocID="{5C305B74-F0E9-407E-86BE-B9A1FEE48EBF}" presName="sibTrans" presStyleLbl="sibTrans2D1" presStyleIdx="0" presStyleCnt="0"/>
      <dgm:spPr/>
      <dgm:t>
        <a:bodyPr/>
        <a:lstStyle/>
        <a:p>
          <a:endParaRPr lang="es-CO"/>
        </a:p>
      </dgm:t>
    </dgm:pt>
    <dgm:pt modelId="{AFDBD4DE-4720-42DA-88C1-5E79BB1F43A1}" type="pres">
      <dgm:prSet presAssocID="{C6B8DC90-B489-4E30-A66F-8A2E89E36AF5}" presName="compNode" presStyleCnt="0"/>
      <dgm:spPr/>
    </dgm:pt>
    <dgm:pt modelId="{F0098276-07B2-433B-9A6F-82D42C9EE75E}" type="pres">
      <dgm:prSet presAssocID="{C6B8DC90-B489-4E30-A66F-8A2E89E36AF5}" presName="bkgdShape" presStyleLbl="node1" presStyleIdx="1" presStyleCnt="5"/>
      <dgm:spPr/>
      <dgm:t>
        <a:bodyPr/>
        <a:lstStyle/>
        <a:p>
          <a:endParaRPr lang="es-CO"/>
        </a:p>
      </dgm:t>
    </dgm:pt>
    <dgm:pt modelId="{A9FE63FD-FD4B-4A99-8D2E-92D8A3EF7C1E}" type="pres">
      <dgm:prSet presAssocID="{C6B8DC90-B489-4E30-A66F-8A2E89E36AF5}" presName="nodeTx" presStyleLbl="node1" presStyleIdx="1" presStyleCnt="5">
        <dgm:presLayoutVars>
          <dgm:bulletEnabled val="1"/>
        </dgm:presLayoutVars>
      </dgm:prSet>
      <dgm:spPr/>
      <dgm:t>
        <a:bodyPr/>
        <a:lstStyle/>
        <a:p>
          <a:endParaRPr lang="es-CO"/>
        </a:p>
      </dgm:t>
    </dgm:pt>
    <dgm:pt modelId="{1540DF18-8BEF-40C1-BA2E-FE4958A9F770}" type="pres">
      <dgm:prSet presAssocID="{C6B8DC90-B489-4E30-A66F-8A2E89E36AF5}" presName="invisiNode" presStyleLbl="node1" presStyleIdx="1" presStyleCnt="5"/>
      <dgm:spPr/>
    </dgm:pt>
    <dgm:pt modelId="{5B0DB5CF-EBBB-4E24-97A4-FA6F25E2D912}" type="pres">
      <dgm:prSet presAssocID="{C6B8DC90-B489-4E30-A66F-8A2E89E36AF5}" presName="imagNode" presStyleLbl="fgImgPlace1" presStyleIdx="1" presStyleCnt="5"/>
      <dgm:spPr>
        <a:blipFill rotWithShape="0">
          <a:blip xmlns:r="http://schemas.openxmlformats.org/officeDocument/2006/relationships" r:embed="rId2"/>
          <a:stretch>
            <a:fillRect/>
          </a:stretch>
        </a:blipFill>
      </dgm:spPr>
    </dgm:pt>
    <dgm:pt modelId="{EA72B38D-D06F-42B5-ABE3-9840C013C6A1}" type="pres">
      <dgm:prSet presAssocID="{31958B93-CB7E-478E-9210-E4243B434A0E}" presName="sibTrans" presStyleLbl="sibTrans2D1" presStyleIdx="0" presStyleCnt="0"/>
      <dgm:spPr/>
      <dgm:t>
        <a:bodyPr/>
        <a:lstStyle/>
        <a:p>
          <a:endParaRPr lang="es-CO"/>
        </a:p>
      </dgm:t>
    </dgm:pt>
    <dgm:pt modelId="{1DA81CC2-869B-478F-8AD0-0D6760EDEA55}" type="pres">
      <dgm:prSet presAssocID="{936CBCAF-BE4D-4CC3-B476-DD077C8ECA94}" presName="compNode" presStyleCnt="0"/>
      <dgm:spPr/>
    </dgm:pt>
    <dgm:pt modelId="{4C0B4C47-32F8-4A91-BB1F-A45E9DEFB046}" type="pres">
      <dgm:prSet presAssocID="{936CBCAF-BE4D-4CC3-B476-DD077C8ECA94}" presName="bkgdShape" presStyleLbl="node1" presStyleIdx="2" presStyleCnt="5"/>
      <dgm:spPr/>
      <dgm:t>
        <a:bodyPr/>
        <a:lstStyle/>
        <a:p>
          <a:endParaRPr lang="es-CO"/>
        </a:p>
      </dgm:t>
    </dgm:pt>
    <dgm:pt modelId="{65AB5F95-DF69-4C51-8A6F-72D97581B6FC}" type="pres">
      <dgm:prSet presAssocID="{936CBCAF-BE4D-4CC3-B476-DD077C8ECA94}" presName="nodeTx" presStyleLbl="node1" presStyleIdx="2" presStyleCnt="5">
        <dgm:presLayoutVars>
          <dgm:bulletEnabled val="1"/>
        </dgm:presLayoutVars>
      </dgm:prSet>
      <dgm:spPr/>
      <dgm:t>
        <a:bodyPr/>
        <a:lstStyle/>
        <a:p>
          <a:endParaRPr lang="es-CO"/>
        </a:p>
      </dgm:t>
    </dgm:pt>
    <dgm:pt modelId="{458BACA5-9472-4AE0-A5B8-3D2FDDF92545}" type="pres">
      <dgm:prSet presAssocID="{936CBCAF-BE4D-4CC3-B476-DD077C8ECA94}" presName="invisiNode" presStyleLbl="node1" presStyleIdx="2" presStyleCnt="5"/>
      <dgm:spPr/>
    </dgm:pt>
    <dgm:pt modelId="{7A5C572A-99CD-420D-895D-941E596C048C}" type="pres">
      <dgm:prSet presAssocID="{936CBCAF-BE4D-4CC3-B476-DD077C8ECA94}" presName="imagNode" presStyleLbl="fgImgPlace1" presStyleIdx="2" presStyleCnt="5"/>
      <dgm:spPr>
        <a:blipFill rotWithShape="0">
          <a:blip xmlns:r="http://schemas.openxmlformats.org/officeDocument/2006/relationships" r:embed="rId3"/>
          <a:stretch>
            <a:fillRect/>
          </a:stretch>
        </a:blipFill>
      </dgm:spPr>
    </dgm:pt>
    <dgm:pt modelId="{1BA19AA7-451A-41F2-A649-55BBA0908F0A}" type="pres">
      <dgm:prSet presAssocID="{C8289DE7-483A-4D64-8D00-A126E6A63576}" presName="sibTrans" presStyleLbl="sibTrans2D1" presStyleIdx="0" presStyleCnt="0"/>
      <dgm:spPr/>
      <dgm:t>
        <a:bodyPr/>
        <a:lstStyle/>
        <a:p>
          <a:endParaRPr lang="es-CO"/>
        </a:p>
      </dgm:t>
    </dgm:pt>
    <dgm:pt modelId="{7A6F0C4B-B99B-4A2C-8646-9E16D0F527B5}" type="pres">
      <dgm:prSet presAssocID="{B9EA4013-735C-462A-9392-F8C6D4FC3028}" presName="compNode" presStyleCnt="0"/>
      <dgm:spPr/>
    </dgm:pt>
    <dgm:pt modelId="{8E162B9A-25EA-4E77-995B-CD2BBA73E9E1}" type="pres">
      <dgm:prSet presAssocID="{B9EA4013-735C-462A-9392-F8C6D4FC3028}" presName="bkgdShape" presStyleLbl="node1" presStyleIdx="3" presStyleCnt="5"/>
      <dgm:spPr/>
      <dgm:t>
        <a:bodyPr/>
        <a:lstStyle/>
        <a:p>
          <a:endParaRPr lang="es-CO"/>
        </a:p>
      </dgm:t>
    </dgm:pt>
    <dgm:pt modelId="{C1E1A376-8716-419D-BE34-D731657F4EE5}" type="pres">
      <dgm:prSet presAssocID="{B9EA4013-735C-462A-9392-F8C6D4FC3028}" presName="nodeTx" presStyleLbl="node1" presStyleIdx="3" presStyleCnt="5">
        <dgm:presLayoutVars>
          <dgm:bulletEnabled val="1"/>
        </dgm:presLayoutVars>
      </dgm:prSet>
      <dgm:spPr/>
      <dgm:t>
        <a:bodyPr/>
        <a:lstStyle/>
        <a:p>
          <a:endParaRPr lang="es-CO"/>
        </a:p>
      </dgm:t>
    </dgm:pt>
    <dgm:pt modelId="{91EAC090-A30A-4A37-9A2D-C5215A0AA6AA}" type="pres">
      <dgm:prSet presAssocID="{B9EA4013-735C-462A-9392-F8C6D4FC3028}" presName="invisiNode" presStyleLbl="node1" presStyleIdx="3" presStyleCnt="5"/>
      <dgm:spPr/>
    </dgm:pt>
    <dgm:pt modelId="{8018A74E-73D0-47BC-B0BC-69B361208921}" type="pres">
      <dgm:prSet presAssocID="{B9EA4013-735C-462A-9392-F8C6D4FC3028}" presName="imagNode" presStyleLbl="fgImgPlace1" presStyleIdx="3" presStyleCnt="5"/>
      <dgm:spPr>
        <a:blipFill rotWithShape="0">
          <a:blip xmlns:r="http://schemas.openxmlformats.org/officeDocument/2006/relationships" r:embed="rId4"/>
          <a:stretch>
            <a:fillRect/>
          </a:stretch>
        </a:blipFill>
      </dgm:spPr>
    </dgm:pt>
    <dgm:pt modelId="{C985E131-532F-485C-8BFC-98583DAD61A5}" type="pres">
      <dgm:prSet presAssocID="{9DB02C1D-C27A-4457-BB0D-99866457C68A}" presName="sibTrans" presStyleLbl="sibTrans2D1" presStyleIdx="0" presStyleCnt="0"/>
      <dgm:spPr/>
      <dgm:t>
        <a:bodyPr/>
        <a:lstStyle/>
        <a:p>
          <a:endParaRPr lang="es-CO"/>
        </a:p>
      </dgm:t>
    </dgm:pt>
    <dgm:pt modelId="{DB096770-3016-4741-BF0A-7A9F1D20EABB}" type="pres">
      <dgm:prSet presAssocID="{3866D677-0091-4678-A7AF-3C80620880A4}" presName="compNode" presStyleCnt="0"/>
      <dgm:spPr/>
    </dgm:pt>
    <dgm:pt modelId="{6796360E-7C4E-490C-BA78-EB141FADC9AE}" type="pres">
      <dgm:prSet presAssocID="{3866D677-0091-4678-A7AF-3C80620880A4}" presName="bkgdShape" presStyleLbl="node1" presStyleIdx="4" presStyleCnt="5"/>
      <dgm:spPr/>
      <dgm:t>
        <a:bodyPr/>
        <a:lstStyle/>
        <a:p>
          <a:endParaRPr lang="es-CO"/>
        </a:p>
      </dgm:t>
    </dgm:pt>
    <dgm:pt modelId="{C4718805-B4DA-4CB1-A64D-1FCB601FB5CF}" type="pres">
      <dgm:prSet presAssocID="{3866D677-0091-4678-A7AF-3C80620880A4}" presName="nodeTx" presStyleLbl="node1" presStyleIdx="4" presStyleCnt="5">
        <dgm:presLayoutVars>
          <dgm:bulletEnabled val="1"/>
        </dgm:presLayoutVars>
      </dgm:prSet>
      <dgm:spPr/>
      <dgm:t>
        <a:bodyPr/>
        <a:lstStyle/>
        <a:p>
          <a:endParaRPr lang="es-CO"/>
        </a:p>
      </dgm:t>
    </dgm:pt>
    <dgm:pt modelId="{52D7A5B6-8F07-46E8-9B27-F07C81A1C677}" type="pres">
      <dgm:prSet presAssocID="{3866D677-0091-4678-A7AF-3C80620880A4}" presName="invisiNode" presStyleLbl="node1" presStyleIdx="4" presStyleCnt="5"/>
      <dgm:spPr/>
    </dgm:pt>
    <dgm:pt modelId="{D5A89AB9-6507-44E3-9F6F-0AECAC027B76}" type="pres">
      <dgm:prSet presAssocID="{3866D677-0091-4678-A7AF-3C80620880A4}" presName="imagNode" presStyleLbl="fgImgPlace1" presStyleIdx="4" presStyleCnt="5"/>
      <dgm:spPr>
        <a:blipFill rotWithShape="0">
          <a:blip xmlns:r="http://schemas.openxmlformats.org/officeDocument/2006/relationships" r:embed="rId5"/>
          <a:stretch>
            <a:fillRect/>
          </a:stretch>
        </a:blipFill>
      </dgm:spPr>
    </dgm:pt>
  </dgm:ptLst>
  <dgm:cxnLst>
    <dgm:cxn modelId="{5B1D5DAB-0862-4E96-A52E-CEBA7B46BAAA}" type="presOf" srcId="{3866D677-0091-4678-A7AF-3C80620880A4}" destId="{6796360E-7C4E-490C-BA78-EB141FADC9AE}" srcOrd="0" destOrd="0" presId="urn:microsoft.com/office/officeart/2005/8/layout/hList7"/>
    <dgm:cxn modelId="{E47FA233-5E62-4BDF-859E-97B3618F9244}" type="presOf" srcId="{5C0382C8-3E66-4278-9B21-04860FD1864F}" destId="{C4AFB659-28E5-49AF-8A35-98DFECB34174}" srcOrd="0" destOrd="0" presId="urn:microsoft.com/office/officeart/2005/8/layout/hList7"/>
    <dgm:cxn modelId="{1E096068-3FD2-42B2-A375-C01CE9305E48}" type="presOf" srcId="{C6B8DC90-B489-4E30-A66F-8A2E89E36AF5}" destId="{A9FE63FD-FD4B-4A99-8D2E-92D8A3EF7C1E}" srcOrd="1" destOrd="0" presId="urn:microsoft.com/office/officeart/2005/8/layout/hList7"/>
    <dgm:cxn modelId="{597EE46D-B533-4B5F-B2FA-8F89B0A22EC6}" type="presOf" srcId="{B9EA4013-735C-462A-9392-F8C6D4FC3028}" destId="{C1E1A376-8716-419D-BE34-D731657F4EE5}" srcOrd="1" destOrd="0" presId="urn:microsoft.com/office/officeart/2005/8/layout/hList7"/>
    <dgm:cxn modelId="{91E7A813-958B-4743-BCFE-7711E0CC8A8A}" srcId="{5C0382C8-3E66-4278-9B21-04860FD1864F}" destId="{936CBCAF-BE4D-4CC3-B476-DD077C8ECA94}" srcOrd="2" destOrd="0" parTransId="{B7A5F749-4241-4E9E-939C-5FD0E9610797}" sibTransId="{C8289DE7-483A-4D64-8D00-A126E6A63576}"/>
    <dgm:cxn modelId="{FDE889B2-3AA5-42E3-876F-941A7187EEEB}" type="presOf" srcId="{3866D677-0091-4678-A7AF-3C80620880A4}" destId="{C4718805-B4DA-4CB1-A64D-1FCB601FB5CF}" srcOrd="1" destOrd="0" presId="urn:microsoft.com/office/officeart/2005/8/layout/hList7"/>
    <dgm:cxn modelId="{FDC5CDFB-95AC-4D8C-AD63-492AF0CB6050}" type="presOf" srcId="{9DB02C1D-C27A-4457-BB0D-99866457C68A}" destId="{C985E131-532F-485C-8BFC-98583DAD61A5}" srcOrd="0" destOrd="0" presId="urn:microsoft.com/office/officeart/2005/8/layout/hList7"/>
    <dgm:cxn modelId="{8ED774C0-B518-47F0-8074-9A6C3C7AFFE2}" type="presOf" srcId="{31958B93-CB7E-478E-9210-E4243B434A0E}" destId="{EA72B38D-D06F-42B5-ABE3-9840C013C6A1}" srcOrd="0" destOrd="0" presId="urn:microsoft.com/office/officeart/2005/8/layout/hList7"/>
    <dgm:cxn modelId="{E80FB26A-C061-4DD1-8031-6341F688A245}" srcId="{5C0382C8-3E66-4278-9B21-04860FD1864F}" destId="{3866D677-0091-4678-A7AF-3C80620880A4}" srcOrd="4" destOrd="0" parTransId="{B0AB1354-11D9-45DB-B878-DD287350315A}" sibTransId="{FA67A95E-2685-42A1-A9EF-5C4D6D140377}"/>
    <dgm:cxn modelId="{E33ABFE2-0B54-4F5F-A003-2139CCF06CF6}" type="presOf" srcId="{C6B8DC90-B489-4E30-A66F-8A2E89E36AF5}" destId="{F0098276-07B2-433B-9A6F-82D42C9EE75E}" srcOrd="0" destOrd="0" presId="urn:microsoft.com/office/officeart/2005/8/layout/hList7"/>
    <dgm:cxn modelId="{300A7C85-0AE1-46DF-8DD1-7EBD5695DA67}" type="presOf" srcId="{9EA9C3A5-568B-47B5-A419-3E5E1099DD38}" destId="{76AA1C4F-60A8-4AC7-B97B-9D6A61DD8BB0}" srcOrd="1" destOrd="0" presId="urn:microsoft.com/office/officeart/2005/8/layout/hList7"/>
    <dgm:cxn modelId="{9FB9805F-6E34-4CFE-BCEA-47336A153725}" type="presOf" srcId="{5C305B74-F0E9-407E-86BE-B9A1FEE48EBF}" destId="{7F4D8E39-5106-4BC3-86E3-26D982A4DF54}" srcOrd="0" destOrd="0" presId="urn:microsoft.com/office/officeart/2005/8/layout/hList7"/>
    <dgm:cxn modelId="{915EDDC6-BEE3-47D3-8FBF-58A3A2F4FFE6}" type="presOf" srcId="{936CBCAF-BE4D-4CC3-B476-DD077C8ECA94}" destId="{65AB5F95-DF69-4C51-8A6F-72D97581B6FC}" srcOrd="1" destOrd="0" presId="urn:microsoft.com/office/officeart/2005/8/layout/hList7"/>
    <dgm:cxn modelId="{8AC9DC90-C158-4C98-9271-1D6EB3AA35E5}" type="presOf" srcId="{C8289DE7-483A-4D64-8D00-A126E6A63576}" destId="{1BA19AA7-451A-41F2-A649-55BBA0908F0A}" srcOrd="0" destOrd="0" presId="urn:microsoft.com/office/officeart/2005/8/layout/hList7"/>
    <dgm:cxn modelId="{59BEF775-45CD-482B-81FB-EBAF7F28E82C}" srcId="{5C0382C8-3E66-4278-9B21-04860FD1864F}" destId="{B9EA4013-735C-462A-9392-F8C6D4FC3028}" srcOrd="3" destOrd="0" parTransId="{C898980B-FDA5-4818-9364-4AD053161DF6}" sibTransId="{9DB02C1D-C27A-4457-BB0D-99866457C68A}"/>
    <dgm:cxn modelId="{2B890B27-97C5-4058-9F1A-8828E60C5DD8}" type="presOf" srcId="{9EA9C3A5-568B-47B5-A419-3E5E1099DD38}" destId="{030B12F0-2ECE-4680-A455-7E8247105207}" srcOrd="0" destOrd="0" presId="urn:microsoft.com/office/officeart/2005/8/layout/hList7"/>
    <dgm:cxn modelId="{252F6324-3D61-4599-ACE5-347C53AFF365}" srcId="{5C0382C8-3E66-4278-9B21-04860FD1864F}" destId="{C6B8DC90-B489-4E30-A66F-8A2E89E36AF5}" srcOrd="1" destOrd="0" parTransId="{2B51240E-337A-4F5B-8D71-9512405639BB}" sibTransId="{31958B93-CB7E-478E-9210-E4243B434A0E}"/>
    <dgm:cxn modelId="{44272D2D-CBA1-4D36-A87A-FA467D075CB0}" srcId="{5C0382C8-3E66-4278-9B21-04860FD1864F}" destId="{9EA9C3A5-568B-47B5-A419-3E5E1099DD38}" srcOrd="0" destOrd="0" parTransId="{983E3D05-25D0-4958-A631-DDD439FEE23C}" sibTransId="{5C305B74-F0E9-407E-86BE-B9A1FEE48EBF}"/>
    <dgm:cxn modelId="{8DB00A97-BD92-4B6C-9421-B8701CCFCC4C}" type="presOf" srcId="{B9EA4013-735C-462A-9392-F8C6D4FC3028}" destId="{8E162B9A-25EA-4E77-995B-CD2BBA73E9E1}" srcOrd="0" destOrd="0" presId="urn:microsoft.com/office/officeart/2005/8/layout/hList7"/>
    <dgm:cxn modelId="{30260756-496D-41A1-A8A4-C8D496C3094C}" type="presOf" srcId="{936CBCAF-BE4D-4CC3-B476-DD077C8ECA94}" destId="{4C0B4C47-32F8-4A91-BB1F-A45E9DEFB046}" srcOrd="0" destOrd="0" presId="urn:microsoft.com/office/officeart/2005/8/layout/hList7"/>
    <dgm:cxn modelId="{C9CE1D03-16BC-4BAC-8F0F-55300411EBA7}" type="presParOf" srcId="{C4AFB659-28E5-49AF-8A35-98DFECB34174}" destId="{105A8466-B558-40F8-A620-29C1B80298EC}" srcOrd="0" destOrd="0" presId="urn:microsoft.com/office/officeart/2005/8/layout/hList7"/>
    <dgm:cxn modelId="{9B59D03F-60C2-4767-88A3-756B19E30EF5}" type="presParOf" srcId="{C4AFB659-28E5-49AF-8A35-98DFECB34174}" destId="{5B4035F1-4106-403E-9AE9-AD2608C5D259}" srcOrd="1" destOrd="0" presId="urn:microsoft.com/office/officeart/2005/8/layout/hList7"/>
    <dgm:cxn modelId="{D90C0011-1F1F-43FC-B790-95DB6E9FC13D}" type="presParOf" srcId="{5B4035F1-4106-403E-9AE9-AD2608C5D259}" destId="{67CE40FB-BB3E-4A6C-8BA6-A9F06CE73F67}" srcOrd="0" destOrd="0" presId="urn:microsoft.com/office/officeart/2005/8/layout/hList7"/>
    <dgm:cxn modelId="{CD49B334-A742-406F-975C-100630B4C4D3}" type="presParOf" srcId="{67CE40FB-BB3E-4A6C-8BA6-A9F06CE73F67}" destId="{030B12F0-2ECE-4680-A455-7E8247105207}" srcOrd="0" destOrd="0" presId="urn:microsoft.com/office/officeart/2005/8/layout/hList7"/>
    <dgm:cxn modelId="{444C4122-77D8-441C-880D-D223436E61BB}" type="presParOf" srcId="{67CE40FB-BB3E-4A6C-8BA6-A9F06CE73F67}" destId="{76AA1C4F-60A8-4AC7-B97B-9D6A61DD8BB0}" srcOrd="1" destOrd="0" presId="urn:microsoft.com/office/officeart/2005/8/layout/hList7"/>
    <dgm:cxn modelId="{C0D24835-5567-424A-92E0-B05F1F36182E}" type="presParOf" srcId="{67CE40FB-BB3E-4A6C-8BA6-A9F06CE73F67}" destId="{21239DA6-821F-4065-A317-2F2F0E89E599}" srcOrd="2" destOrd="0" presId="urn:microsoft.com/office/officeart/2005/8/layout/hList7"/>
    <dgm:cxn modelId="{8ADCB032-00D5-4C2C-9B55-E8BF01FF2AE8}" type="presParOf" srcId="{67CE40FB-BB3E-4A6C-8BA6-A9F06CE73F67}" destId="{713F50D9-1431-45C3-8B91-8CE000B7D801}" srcOrd="3" destOrd="0" presId="urn:microsoft.com/office/officeart/2005/8/layout/hList7"/>
    <dgm:cxn modelId="{5785570E-6A75-4CE5-AEBE-D511E24112B9}" type="presParOf" srcId="{5B4035F1-4106-403E-9AE9-AD2608C5D259}" destId="{7F4D8E39-5106-4BC3-86E3-26D982A4DF54}" srcOrd="1" destOrd="0" presId="urn:microsoft.com/office/officeart/2005/8/layout/hList7"/>
    <dgm:cxn modelId="{37D7C2D8-B5ED-4E01-91DF-4E9AE49B189A}" type="presParOf" srcId="{5B4035F1-4106-403E-9AE9-AD2608C5D259}" destId="{AFDBD4DE-4720-42DA-88C1-5E79BB1F43A1}" srcOrd="2" destOrd="0" presId="urn:microsoft.com/office/officeart/2005/8/layout/hList7"/>
    <dgm:cxn modelId="{38A3620A-7FE4-45F7-A199-03AB4BE3DEE0}" type="presParOf" srcId="{AFDBD4DE-4720-42DA-88C1-5E79BB1F43A1}" destId="{F0098276-07B2-433B-9A6F-82D42C9EE75E}" srcOrd="0" destOrd="0" presId="urn:microsoft.com/office/officeart/2005/8/layout/hList7"/>
    <dgm:cxn modelId="{9D8801F6-FE98-4419-BF16-96E65963EB1D}" type="presParOf" srcId="{AFDBD4DE-4720-42DA-88C1-5E79BB1F43A1}" destId="{A9FE63FD-FD4B-4A99-8D2E-92D8A3EF7C1E}" srcOrd="1" destOrd="0" presId="urn:microsoft.com/office/officeart/2005/8/layout/hList7"/>
    <dgm:cxn modelId="{B9AA17AA-2F04-49EC-86D2-5DD3905B298E}" type="presParOf" srcId="{AFDBD4DE-4720-42DA-88C1-5E79BB1F43A1}" destId="{1540DF18-8BEF-40C1-BA2E-FE4958A9F770}" srcOrd="2" destOrd="0" presId="urn:microsoft.com/office/officeart/2005/8/layout/hList7"/>
    <dgm:cxn modelId="{D204D432-E893-4FD3-8CC2-2C28268C09F9}" type="presParOf" srcId="{AFDBD4DE-4720-42DA-88C1-5E79BB1F43A1}" destId="{5B0DB5CF-EBBB-4E24-97A4-FA6F25E2D912}" srcOrd="3" destOrd="0" presId="urn:microsoft.com/office/officeart/2005/8/layout/hList7"/>
    <dgm:cxn modelId="{A6D4E6E6-B875-4187-BAD9-EC796345D29A}" type="presParOf" srcId="{5B4035F1-4106-403E-9AE9-AD2608C5D259}" destId="{EA72B38D-D06F-42B5-ABE3-9840C013C6A1}" srcOrd="3" destOrd="0" presId="urn:microsoft.com/office/officeart/2005/8/layout/hList7"/>
    <dgm:cxn modelId="{37DEDF31-AACD-4512-B57A-6BD247E225BE}" type="presParOf" srcId="{5B4035F1-4106-403E-9AE9-AD2608C5D259}" destId="{1DA81CC2-869B-478F-8AD0-0D6760EDEA55}" srcOrd="4" destOrd="0" presId="urn:microsoft.com/office/officeart/2005/8/layout/hList7"/>
    <dgm:cxn modelId="{0E7FD94B-79BF-447B-9462-465A1FF9B16B}" type="presParOf" srcId="{1DA81CC2-869B-478F-8AD0-0D6760EDEA55}" destId="{4C0B4C47-32F8-4A91-BB1F-A45E9DEFB046}" srcOrd="0" destOrd="0" presId="urn:microsoft.com/office/officeart/2005/8/layout/hList7"/>
    <dgm:cxn modelId="{96332846-28EC-49BE-AE68-50B9CB43779A}" type="presParOf" srcId="{1DA81CC2-869B-478F-8AD0-0D6760EDEA55}" destId="{65AB5F95-DF69-4C51-8A6F-72D97581B6FC}" srcOrd="1" destOrd="0" presId="urn:microsoft.com/office/officeart/2005/8/layout/hList7"/>
    <dgm:cxn modelId="{2F4F9F83-33B9-411C-8DF0-A873BD48EC3D}" type="presParOf" srcId="{1DA81CC2-869B-478F-8AD0-0D6760EDEA55}" destId="{458BACA5-9472-4AE0-A5B8-3D2FDDF92545}" srcOrd="2" destOrd="0" presId="urn:microsoft.com/office/officeart/2005/8/layout/hList7"/>
    <dgm:cxn modelId="{C2545DEB-F5F9-4CB6-A1F5-C46826098532}" type="presParOf" srcId="{1DA81CC2-869B-478F-8AD0-0D6760EDEA55}" destId="{7A5C572A-99CD-420D-895D-941E596C048C}" srcOrd="3" destOrd="0" presId="urn:microsoft.com/office/officeart/2005/8/layout/hList7"/>
    <dgm:cxn modelId="{FC416326-19DA-4660-B1FC-C70F27FA1748}" type="presParOf" srcId="{5B4035F1-4106-403E-9AE9-AD2608C5D259}" destId="{1BA19AA7-451A-41F2-A649-55BBA0908F0A}" srcOrd="5" destOrd="0" presId="urn:microsoft.com/office/officeart/2005/8/layout/hList7"/>
    <dgm:cxn modelId="{00B36C01-8C99-47FA-B8AA-3F3FD1F40E37}" type="presParOf" srcId="{5B4035F1-4106-403E-9AE9-AD2608C5D259}" destId="{7A6F0C4B-B99B-4A2C-8646-9E16D0F527B5}" srcOrd="6" destOrd="0" presId="urn:microsoft.com/office/officeart/2005/8/layout/hList7"/>
    <dgm:cxn modelId="{776EC6DE-44BA-48B9-8A94-005D1EBD9151}" type="presParOf" srcId="{7A6F0C4B-B99B-4A2C-8646-9E16D0F527B5}" destId="{8E162B9A-25EA-4E77-995B-CD2BBA73E9E1}" srcOrd="0" destOrd="0" presId="urn:microsoft.com/office/officeart/2005/8/layout/hList7"/>
    <dgm:cxn modelId="{1F01C086-659C-4AF7-94BF-8F0E171B08B0}" type="presParOf" srcId="{7A6F0C4B-B99B-4A2C-8646-9E16D0F527B5}" destId="{C1E1A376-8716-419D-BE34-D731657F4EE5}" srcOrd="1" destOrd="0" presId="urn:microsoft.com/office/officeart/2005/8/layout/hList7"/>
    <dgm:cxn modelId="{D26B0BEB-29DB-4E4F-AB27-6D2C3C919EC5}" type="presParOf" srcId="{7A6F0C4B-B99B-4A2C-8646-9E16D0F527B5}" destId="{91EAC090-A30A-4A37-9A2D-C5215A0AA6AA}" srcOrd="2" destOrd="0" presId="urn:microsoft.com/office/officeart/2005/8/layout/hList7"/>
    <dgm:cxn modelId="{007BDC43-43B0-400C-B425-A3552CD2D6E2}" type="presParOf" srcId="{7A6F0C4B-B99B-4A2C-8646-9E16D0F527B5}" destId="{8018A74E-73D0-47BC-B0BC-69B361208921}" srcOrd="3" destOrd="0" presId="urn:microsoft.com/office/officeart/2005/8/layout/hList7"/>
    <dgm:cxn modelId="{8AF7F54F-8B51-415D-880C-FEA331CE1A89}" type="presParOf" srcId="{5B4035F1-4106-403E-9AE9-AD2608C5D259}" destId="{C985E131-532F-485C-8BFC-98583DAD61A5}" srcOrd="7" destOrd="0" presId="urn:microsoft.com/office/officeart/2005/8/layout/hList7"/>
    <dgm:cxn modelId="{FB8E88CB-BE19-4590-A5AE-343E9EDED2CD}" type="presParOf" srcId="{5B4035F1-4106-403E-9AE9-AD2608C5D259}" destId="{DB096770-3016-4741-BF0A-7A9F1D20EABB}" srcOrd="8" destOrd="0" presId="urn:microsoft.com/office/officeart/2005/8/layout/hList7"/>
    <dgm:cxn modelId="{6C53EAD1-81B6-4055-B52A-D4B0E1839A4E}" type="presParOf" srcId="{DB096770-3016-4741-BF0A-7A9F1D20EABB}" destId="{6796360E-7C4E-490C-BA78-EB141FADC9AE}" srcOrd="0" destOrd="0" presId="urn:microsoft.com/office/officeart/2005/8/layout/hList7"/>
    <dgm:cxn modelId="{C4EACA72-BD39-4F20-A8DA-B3727C6064CD}" type="presParOf" srcId="{DB096770-3016-4741-BF0A-7A9F1D20EABB}" destId="{C4718805-B4DA-4CB1-A64D-1FCB601FB5CF}" srcOrd="1" destOrd="0" presId="urn:microsoft.com/office/officeart/2005/8/layout/hList7"/>
    <dgm:cxn modelId="{CAB54C05-7759-41A6-B2F5-5B0485AE9EDC}" type="presParOf" srcId="{DB096770-3016-4741-BF0A-7A9F1D20EABB}" destId="{52D7A5B6-8F07-46E8-9B27-F07C81A1C677}" srcOrd="2" destOrd="0" presId="urn:microsoft.com/office/officeart/2005/8/layout/hList7"/>
    <dgm:cxn modelId="{B2DDD41C-BD0B-4A9F-B1CC-248345EFEE9C}" type="presParOf" srcId="{DB096770-3016-4741-BF0A-7A9F1D20EABB}" destId="{D5A89AB9-6507-44E3-9F6F-0AECAC027B76}" srcOrd="3" destOrd="0" presId="urn:microsoft.com/office/officeart/2005/8/layout/hList7"/>
  </dgm:cxnLst>
  <dgm:bg/>
  <dgm:whole/>
</dgm:dataModel>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1047</Words>
  <Characters>5759</Characters>
  <Application>Microsoft Office Word</Application>
  <DocSecurity>0</DocSecurity>
  <Lines>47</Lines>
  <Paragraphs>13</Paragraphs>
  <ScaleCrop>false</ScaleCrop>
  <Company/>
  <LinksUpToDate>false</LinksUpToDate>
  <CharactersWithSpaces>6793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dc:creator>
  <cp:keywords/>
  <dc:description/>
  <cp:lastModifiedBy>Andrés</cp:lastModifiedBy>
  <cp:revision>2</cp:revision>
  <dcterms:created xsi:type="dcterms:W3CDTF">2009-08-21T22:05:00Z</dcterms:created>
  <dcterms:modified xsi:type="dcterms:W3CDTF">2009-08-21T22:05:00Z</dcterms:modified>
</cp:coreProperties>
</file>