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vt0r316qvhoe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Appendix: Data Sources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f83fwyzyf5v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7856u16fr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Regulatory &amp; Physical Safety Databases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These sources establish the fleet's structural age, safety baselines, and mechanical health.</w:t>
      </w:r>
    </w:p>
    <w:p w:rsidR="00000000" w:rsidDel="00000000" w:rsidP="00000000" w:rsidRDefault="00000000" w:rsidRPr="00000000" w14:paraId="00000005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FAA Releasable Part 135 Database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Acquisition URL: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https://www.faa.gov/about/officeorg/headquartersoffices/avs/faa-certificated-aircraft-operators-legal-part-135-holders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Algorithm Usage:</w:t>
      </w:r>
      <w:r w:rsidDel="00000000" w:rsidR="00000000" w:rsidRPr="00000000">
        <w:rPr>
          <w:rtl w:val="0"/>
        </w:rPr>
        <w:t xml:space="preserve"> Populates </w:t>
      </w:r>
      <m:oMath>
        <m:r>
          <w:rPr/>
          <m:t xml:space="preserve">Ag</m:t>
        </m:r>
        <m:sSub>
          <m:sSubPr>
            <m:ctrlPr>
              <w:rPr/>
            </m:ctrlPr>
          </m:sSubPr>
          <m:e>
            <m:r>
              <w:rPr/>
              <m:t xml:space="preserve">e</m:t>
            </m:r>
          </m:e>
          <m:sub>
            <m:r>
              <w:rPr/>
              <m:t xml:space="preserve">cert</m:t>
            </m:r>
          </m:sub>
        </m:sSub>
      </m:oMath>
      <w:r w:rsidDel="00000000" w:rsidR="00000000" w:rsidRPr="00000000">
        <w:rPr>
          <w:rtl w:val="0"/>
        </w:rPr>
        <w:t xml:space="preserve"> (Calculated from the original certificate issuance date).</w:t>
      </w:r>
    </w:p>
    <w:p w:rsidR="00000000" w:rsidDel="00000000" w:rsidP="00000000" w:rsidRDefault="00000000" w:rsidRPr="00000000" w14:paraId="00000008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Operator Specifications (OpSpecs)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Acquisition URL:</w:t>
      </w:r>
      <w:r w:rsidDel="00000000" w:rsidR="00000000" w:rsidRPr="00000000">
        <w:rPr>
          <w:rtl w:val="0"/>
        </w:rPr>
        <w:t xml:space="preserve"> JETNET API.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Algorithm Usage:</w:t>
      </w:r>
      <w:r w:rsidDel="00000000" w:rsidR="00000000" w:rsidRPr="00000000">
        <w:rPr>
          <w:rtl w:val="0"/>
        </w:rPr>
        <w:t xml:space="preserve"> Populates </w:t>
      </w:r>
      <m:oMath>
        <m:sSub>
          <m:sSubPr>
            <m:ctrlPr>
              <w:rPr/>
            </m:ctrlPr>
          </m:sSubPr>
          <m:e>
            <m:r>
              <w:rPr/>
              <m:t xml:space="preserve">V</m:t>
            </m:r>
          </m:e>
          <m:sub>
            <m:r>
              <w:rPr/>
              <m:t xml:space="preserve">F</m:t>
            </m:r>
          </m:sub>
        </m:sSub>
      </m:oMath>
      <w:r w:rsidDel="00000000" w:rsidR="00000000" w:rsidRPr="00000000">
        <w:rPr>
          <w:rtl w:val="0"/>
        </w:rPr>
        <w:t xml:space="preserve"> (Current Fleet Size for the Square Root Denominator) and </w:t>
      </w:r>
      <m:oMath>
        <m:r>
          <w:rPr/>
          <m:t xml:space="preserve">Chur</m:t>
        </m:r>
        <m:sSub>
          <m:sSubPr>
            <m:ctrlPr>
              <w:rPr/>
            </m:ctrlPr>
          </m:sSubPr>
          <m:e>
            <m:r>
              <w:rPr/>
              <m:t xml:space="preserve">n</m:t>
            </m:r>
          </m:e>
          <m:sub>
            <m:r>
              <w:rPr/>
              <m:t xml:space="preserve">Fleet</m:t>
            </m:r>
          </m:sub>
        </m:sSub>
      </m:oMath>
      <w:r w:rsidDel="00000000" w:rsidR="00000000" w:rsidRPr="00000000">
        <w:rPr>
          <w:rtl w:val="0"/>
        </w:rPr>
        <w:t xml:space="preserve"> (Calculated via month-over-month differential).</w:t>
      </w:r>
    </w:p>
    <w:p w:rsidR="00000000" w:rsidDel="00000000" w:rsidP="00000000" w:rsidRDefault="00000000" w:rsidRPr="00000000" w14:paraId="0000000B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FAA Releasable Aircraft Registry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Acquisition URL: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https://www.faa.gov/licenses_certificates/aircraft_certification/aircraft_registry/releasable_aircraft_download</w:t>
        </w:r>
      </w:hyperlink>
      <w:r w:rsidDel="00000000" w:rsidR="00000000" w:rsidRPr="00000000">
        <w:rPr>
          <w:color w:val="18803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Algorithm Usage: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Populates Tail Age (for </w:t>
      </w:r>
      <m:oMath>
        <m:r>
          <w:rPr/>
          <m:t xml:space="preserve">M</m:t>
        </m:r>
        <m:sSub>
          <m:sSubPr>
            <m:ctrlPr>
              <w:rPr/>
            </m:ctrlPr>
          </m:sSubPr>
          <m:e>
            <m:r>
              <w:rPr/>
              <m:t xml:space="preserve">R</m:t>
            </m:r>
          </m:e>
          <m:sub>
            <m:r>
              <w:rPr/>
              <m:t xml:space="preserve">T</m:t>
            </m:r>
          </m:sub>
        </m:sSub>
      </m:oMath>
      <w:r w:rsidDel="00000000" w:rsidR="00000000" w:rsidRPr="00000000">
        <w:rPr>
          <w:rtl w:val="0"/>
        </w:rPr>
        <w:t xml:space="preserve">) and </w:t>
      </w:r>
      <m:oMath>
        <m:r>
          <w:rPr/>
          <m:t xml:space="preserve">O</m:t>
        </m:r>
        <m:sSub>
          <m:sSubPr>
            <m:ctrlPr>
              <w:rPr/>
            </m:ctrlPr>
          </m:sSubPr>
          <m:e>
            <m:r>
              <w:rPr/>
              <m:t xml:space="preserve">S</m:t>
            </m:r>
          </m:e>
          <m:sub>
            <m:r>
              <w:rPr/>
              <m:t xml:space="preserve">T</m:t>
            </m:r>
          </m:sub>
        </m:sSub>
      </m:oMath>
      <w:r w:rsidDel="00000000" w:rsidR="00000000" w:rsidRPr="00000000">
        <w:rPr>
          <w:rtl w:val="0"/>
        </w:rPr>
        <w:t xml:space="preserve"> (Ownership Status, verified against the Part 135 certificate holder)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[NEW]</w:t>
      </w:r>
      <w:r w:rsidDel="00000000" w:rsidR="00000000" w:rsidRPr="00000000">
        <w:rPr>
          <w:rtl w:val="0"/>
        </w:rPr>
        <w:t xml:space="preserve"> Parsed to flag active mechanic's liens, tax claims, and rapid corporate ownership transfers for the </w:t>
      </w:r>
      <m:oMath>
        <m:r>
          <w:rPr/>
          <m:t xml:space="preserve">ELI</m:t>
        </m:r>
      </m:oMath>
      <w:r w:rsidDel="00000000" w:rsidR="00000000" w:rsidRPr="00000000">
        <w:rPr>
          <w:rtl w:val="0"/>
        </w:rPr>
        <w:t xml:space="preserve"> and Asset Stability metrics.</w:t>
      </w:r>
    </w:p>
    <w:p w:rsidR="00000000" w:rsidDel="00000000" w:rsidP="00000000" w:rsidRDefault="00000000" w:rsidRPr="00000000" w14:paraId="00000010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NTSB CAROL Database &amp; FAA Accident/Incident Data System (AIDS)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Acquisition URL (NTSB):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https://carol.ntsb.gov/](https://carol.ntsb.gov/</w:t>
        </w:r>
      </w:hyperlink>
      <w:r w:rsidDel="00000000" w:rsidR="00000000" w:rsidRPr="00000000">
        <w:rPr>
          <w:color w:val="18803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Acquisition URL (FAA AIDS):</w:t>
      </w:r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https://asip.faa.gov/explore/aids/search</w:t>
        </w:r>
      </w:hyperlink>
      <w:r w:rsidDel="00000000" w:rsidR="00000000" w:rsidRPr="00000000">
        <w:rPr>
          <w:color w:val="18803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Algorithm Usage:</w:t>
      </w:r>
      <w:r w:rsidDel="00000000" w:rsidR="00000000" w:rsidRPr="00000000">
        <w:rPr>
          <w:rtl w:val="0"/>
        </w:rPr>
        <w:t xml:space="preserve"> Populates Fleet Severities (for </w:t>
      </w:r>
      <m:oMath>
        <m:r>
          <w:rPr/>
          <m:t xml:space="preserve">OR</m:t>
        </m:r>
        <m:sSub>
          <m:sSubPr>
            <m:ctrlPr>
              <w:rPr/>
            </m:ctrlPr>
          </m:sSubPr>
          <m:e>
            <m:r>
              <w:rPr/>
              <m:t xml:space="preserve">F</m:t>
            </m:r>
          </m:e>
          <m:sub>
            <m:r>
              <w:rPr/>
              <m:t xml:space="preserve">True</m:t>
            </m:r>
          </m:sub>
        </m:sSub>
      </m:oMath>
      <w:r w:rsidDel="00000000" w:rsidR="00000000" w:rsidRPr="00000000">
        <w:rPr>
          <w:rtl w:val="0"/>
        </w:rPr>
        <w:t xml:space="preserve">) and Tail Severities (for </w:t>
      </w:r>
      <m:oMath>
        <m:r>
          <w:rPr/>
          <m:t xml:space="preserve">I</m:t>
        </m:r>
        <m:sSub>
          <m:sSubPr>
            <m:ctrlPr>
              <w:rPr/>
            </m:ctrlPr>
          </m:sSubPr>
          <m:e>
            <m:r>
              <w:rPr/>
              <m:t xml:space="preserve">H</m:t>
            </m:r>
          </m:e>
          <m:sub>
            <m:r>
              <w:rPr/>
              <m:t xml:space="preserve">T</m:t>
            </m:r>
          </m:sub>
        </m:sSub>
      </m:oMath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4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Aviation Safety Network (ASN) Wikibase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Acquisition URL:</w:t>
      </w:r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https://aviation-safety.net/wikibase/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Algorithm Usage:</w:t>
      </w:r>
      <w:r w:rsidDel="00000000" w:rsidR="00000000" w:rsidRPr="00000000">
        <w:rPr>
          <w:rtl w:val="0"/>
        </w:rPr>
        <w:t xml:space="preserve"> Populates </w:t>
      </w:r>
      <m:oMath>
        <m:sSub>
          <m:sSubPr>
            <m:ctrlPr>
              <w:rPr/>
            </m:ctrlPr>
          </m:sSubPr>
          <m:e>
            <m:r>
              <w:rPr/>
              <m:t xml:space="preserve">L</m:t>
            </m:r>
          </m:e>
          <m:sub>
            <m:r>
              <w:rPr/>
              <m:t xml:space="preserve">Risk</m:t>
            </m:r>
          </m:sub>
        </m:sSub>
      </m:oMath>
      <w:r w:rsidDel="00000000" w:rsidR="00000000" w:rsidRPr="00000000">
        <w:rPr>
          <w:rtl w:val="0"/>
        </w:rPr>
        <w:t xml:space="preserve"> (Latent Risk, capturing events via LLM text-to-JSON parsing).</w:t>
      </w:r>
    </w:p>
    <w:p w:rsidR="00000000" w:rsidDel="00000000" w:rsidP="00000000" w:rsidRDefault="00000000" w:rsidRPr="00000000" w14:paraId="00000017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FAA Service Difficulty Reporting System (SDRS) [NEW]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Acquisition URL:</w:t>
      </w:r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https://www.faa.gov/av-info/download_SDR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Algorithm Usage:</w:t>
      </w:r>
      <w:r w:rsidDel="00000000" w:rsidR="00000000" w:rsidRPr="00000000">
        <w:rPr>
          <w:rtl w:val="0"/>
        </w:rPr>
        <w:t xml:space="preserve"> Identifies active mechanical deterioration and emergency procedures for the </w:t>
      </w:r>
      <m:oMath>
        <m:r>
          <w:rPr/>
          <m:t xml:space="preserve">SD</m:t>
        </m:r>
        <m:sSub>
          <m:sSubPr>
            <m:ctrlPr>
              <w:rPr/>
            </m:ctrlPr>
          </m:sSubPr>
          <m:e>
            <m:r>
              <w:rPr/>
              <m:t xml:space="preserve">R</m:t>
            </m:r>
          </m:e>
          <m:sub>
            <m:r>
              <w:rPr/>
              <m:t xml:space="preserve">Penalty</m:t>
            </m:r>
          </m:sub>
        </m:sSub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The data doesn’t use normal names. Use the following logic:</w:t>
      </w:r>
    </w:p>
    <w:p w:rsidR="00000000" w:rsidDel="00000000" w:rsidP="00000000" w:rsidRDefault="00000000" w:rsidRPr="00000000" w14:paraId="0000001B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SubmitterTypeCode is E for</w:t>
      </w:r>
      <w:r w:rsidDel="00000000" w:rsidR="00000000" w:rsidRPr="00000000">
        <w:rPr>
          <w:rtl w:val="0"/>
        </w:rPr>
        <w:t xml:space="preserve"> Part 135 operations. Filter based on that.</w:t>
      </w:r>
    </w:p>
    <w:p w:rsidR="00000000" w:rsidDel="00000000" w:rsidP="00000000" w:rsidRDefault="00000000" w:rsidRPr="00000000" w14:paraId="0000001C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N+”RegistryNNumber” is the tail number (Eg. Tail N427QS is listed as 427QS)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9ka7bgz2uz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u7pj9t8eiu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Commercial Integrity &amp; Conduct Pipelines</w:t>
      </w:r>
    </w:p>
    <w:p w:rsidR="00000000" w:rsidDel="00000000" w:rsidP="00000000" w:rsidRDefault="00000000" w:rsidRPr="00000000" w14:paraId="0000001F">
      <w:pPr>
        <w:spacing w:after="240" w:lineRule="auto"/>
        <w:rPr/>
      </w:pPr>
      <w:r w:rsidDel="00000000" w:rsidR="00000000" w:rsidRPr="00000000">
        <w:rPr>
          <w:rtl w:val="0"/>
        </w:rPr>
        <w:t xml:space="preserve">These sources bypass expensive legal APIs by utilizing targeted web scraping and internal telemetry to measure commercial toxicity.</w:t>
      </w:r>
    </w:p>
    <w:p w:rsidR="00000000" w:rsidDel="00000000" w:rsidP="00000000" w:rsidRDefault="00000000" w:rsidRPr="00000000" w14:paraId="00000020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B2B Industry Watchdogs [NEW]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Acquisition Strategy:</w:t>
      </w:r>
      <w:r w:rsidDel="00000000" w:rsidR="00000000" w:rsidRPr="00000000">
        <w:rPr>
          <w:rtl w:val="0"/>
        </w:rPr>
        <w:t xml:space="preserve"> Deploy headless web scrapers targeting the news feeds of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privatejetcardcomparisons.com</w:t>
        </w:r>
      </w:hyperlink>
      <w:r w:rsidDel="00000000" w:rsidR="00000000" w:rsidRPr="00000000">
        <w:rPr>
          <w:color w:val="188038"/>
          <w:rtl w:val="0"/>
        </w:rPr>
        <w:t xml:space="preserve"> </w:t>
      </w:r>
      <w:r w:rsidDel="00000000" w:rsidR="00000000" w:rsidRPr="00000000">
        <w:rPr>
          <w:rtl w:val="0"/>
        </w:rPr>
        <w:t xml:space="preserve"> and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ch-aviation.com</w:t>
        </w:r>
      </w:hyperlink>
      <w:r w:rsidDel="00000000" w:rsidR="00000000" w:rsidRPr="00000000">
        <w:rPr>
          <w:color w:val="188038"/>
          <w:rtl w:val="0"/>
        </w:rPr>
        <w:t xml:space="preserve"> 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Algorithm Usage:</w:t>
      </w:r>
      <w:r w:rsidDel="00000000" w:rsidR="00000000" w:rsidRPr="00000000">
        <w:rPr>
          <w:rtl w:val="0"/>
        </w:rPr>
        <w:t xml:space="preserve"> Feeds the </w:t>
      </w:r>
      <m:oMath>
        <m:r>
          <w:rPr/>
          <m:t xml:space="preserve">ELI</m:t>
        </m:r>
      </m:oMath>
      <w:r w:rsidDel="00000000" w:rsidR="00000000" w:rsidRPr="00000000">
        <w:rPr>
          <w:rtl w:val="0"/>
        </w:rPr>
        <w:t xml:space="preserve"> metric. Passes unstructured scraped article text through a low-cost LLM prompted to output a JSON array containing: </w:t>
      </w:r>
      <w:r w:rsidDel="00000000" w:rsidR="00000000" w:rsidRPr="00000000">
        <w:rPr>
          <w:rtl w:val="0"/>
        </w:rPr>
        <w:t xml:space="preserve">[{"operator_name", "violation_type", "date"}]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DOT Office of Aviation Consumer Protection (OACP) [NEW]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Acquisition URL:</w:t>
      </w:r>
      <w:r w:rsidDel="00000000" w:rsidR="00000000" w:rsidRPr="00000000">
        <w:rPr>
          <w:rtl w:val="0"/>
        </w:rPr>
        <w:t xml:space="preserve">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https://www.transportation.gov/airconsumer/enforcement-orders?field_subject_target_id=All&amp;items_per_page=All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Algorithm Usage:</w:t>
      </w:r>
      <w:r w:rsidDel="00000000" w:rsidR="00000000" w:rsidRPr="00000000">
        <w:rPr>
          <w:rtl w:val="0"/>
        </w:rPr>
        <w:t xml:space="preserve"> Parses legal actions and federal fines to populate the </w:t>
      </w:r>
      <m:oMath>
        <m:r>
          <w:rPr/>
          <m:t xml:space="preserve">ELI</m:t>
        </m:r>
      </m:oMath>
      <w:r w:rsidDel="00000000" w:rsidR="00000000" w:rsidRPr="00000000">
        <w:rPr>
          <w:rtl w:val="0"/>
        </w:rPr>
        <w:t xml:space="preserve">. Unfortunately, there is no way to filter for operators here, so we will likely also need to feed the case names into an LLM.</w:t>
      </w:r>
    </w:p>
    <w:p w:rsidR="00000000" w:rsidDel="00000000" w:rsidP="00000000" w:rsidRDefault="00000000" w:rsidRPr="00000000" w14:paraId="00000026">
      <w:pPr>
        <w:spacing w:after="24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rtl w:val="0"/>
        </w:rPr>
        <w:t xml:space="preserve">9. TrustJet First-Party Transactional Telemetry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[NOT YET IMPLEMENTING IN CURRENT BUILD, FOR FUTURE INCLUSION]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Acquisition:</w:t>
      </w:r>
      <w:r w:rsidDel="00000000" w:rsidR="00000000" w:rsidRPr="00000000">
        <w:rPr>
          <w:rtl w:val="0"/>
        </w:rPr>
        <w:t xml:space="preserve"> Internal TrustJet PostgreSQL production database.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Algorithm Usage:</w:t>
      </w:r>
      <w:r w:rsidDel="00000000" w:rsidR="00000000" w:rsidRPr="00000000">
        <w:rPr>
          <w:rtl w:val="0"/>
        </w:rPr>
        <w:t xml:space="preserve"> Rejected trips will trigger a questionnaire in which our users will be able to indicate what happened and why. If the trip was cancelled/rejected/rescheduled due to fault of the operator we will track those details, and may include them in the trustscore eventually.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faa.gov/av-info/download_SDR" TargetMode="External"/><Relationship Id="rId10" Type="http://schemas.openxmlformats.org/officeDocument/2006/relationships/hyperlink" Target="https://aviation-safety.net/wikibase/" TargetMode="External"/><Relationship Id="rId13" Type="http://schemas.openxmlformats.org/officeDocument/2006/relationships/hyperlink" Target="http://ch-aviation.com" TargetMode="External"/><Relationship Id="rId12" Type="http://schemas.openxmlformats.org/officeDocument/2006/relationships/hyperlink" Target="http://privatejetcardcomparisons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sip.faa.gov/explore/aids/search" TargetMode="External"/><Relationship Id="rId14" Type="http://schemas.openxmlformats.org/officeDocument/2006/relationships/hyperlink" Target="https://www.transportation.gov/airconsumer/enforcement-orders?field_subject_target_id=All&amp;items_per_page=All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faa.gov/about/officeorg/headquartersoffices/avs/faa-certificated-aircraft-operators-legal-part-135-holders" TargetMode="External"/><Relationship Id="rId7" Type="http://schemas.openxmlformats.org/officeDocument/2006/relationships/hyperlink" Target="https://www.faa.gov/licenses_certificates/aircraft_certification/aircraft_registry/releasable_aircraft_download" TargetMode="External"/><Relationship Id="rId8" Type="http://schemas.openxmlformats.org/officeDocument/2006/relationships/hyperlink" Target="https://carol.ntsb.gov/%5D(https://carol.ntsb.go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