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UNIQUE_MARKER_GAMMA docx body content</w:t>
      </w:r>
    </w:p>
  </w:body>
</w:document>
</file>