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AI-7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Searching is the universal technique of problem solving in AI. There are some single-player games such as tile games, Sudoku, crossword, etc. The search algorithms help you to search for a particular position in such games.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ntnkzvrj0cpq" w:id="0"/>
      <w:bookmarkEnd w:id="0"/>
      <w:r w:rsidDel="00000000" w:rsidR="00000000" w:rsidRPr="00000000">
        <w:rPr>
          <w:sz w:val="35"/>
          <w:szCs w:val="35"/>
          <w:rtl w:val="0"/>
        </w:rPr>
        <w:t xml:space="preserve">Single Agent Pathfinding Problems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games such as 3X3 eight-tile, 4X4 fifteen-tile, and 5X5 twenty four tile puzzles are single-agent-path-finding challenges. They consist of a matrix of tiles with a blank tile. The player is required to arrange the tiles by sliding a tile either vertically or horizontally into a blank space with the aim of accomplishing some objective.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other examples of single agent pathfinding problems are Travelling Salesman Problem, Rubik’s Cube, and Theorem Proving.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ldf10rz3dapm" w:id="1"/>
      <w:bookmarkEnd w:id="1"/>
      <w:r w:rsidDel="00000000" w:rsidR="00000000" w:rsidRPr="00000000">
        <w:rPr>
          <w:sz w:val="35"/>
          <w:szCs w:val="35"/>
          <w:rtl w:val="0"/>
        </w:rPr>
        <w:t xml:space="preserve">Search Terminology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Problem Space − It is the environment in which the search takes place. (A set of states and set of operators to change those states)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Problem Instance − It is Initial state + Goal state.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Problem Space Graph − It represents problem state. States are shown by nodes and operators are shown by edges.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Depth of a problem − Length of a shortest path or shortest sequence of operators from Initial State to goal state.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Space Complexity − The maximum number of nodes that are stored in memory.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Time Complexity − The maximum number of nodes that are created.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Admissibility − A property of an algorithm to always find an optimal solution.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Branching Factor − The average number of child nodes in the problem space graph.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e8e6e3"/>
          <w:sz w:val="24"/>
          <w:szCs w:val="24"/>
          <w:rtl w:val="0"/>
        </w:rPr>
        <w:t xml:space="preserve">Depth − Length of the shortest path from initial state to goal state.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sz w:val="35"/>
          <w:szCs w:val="35"/>
        </w:rPr>
      </w:pPr>
      <w:bookmarkStart w:colFirst="0" w:colLast="0" w:name="_xuu9tppo1yna" w:id="2"/>
      <w:bookmarkEnd w:id="2"/>
      <w:r w:rsidDel="00000000" w:rsidR="00000000" w:rsidRPr="00000000">
        <w:rPr>
          <w:sz w:val="35"/>
          <w:szCs w:val="35"/>
          <w:rtl w:val="0"/>
        </w:rPr>
        <w:t xml:space="preserve">Brute-Force Search Strategies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are most simple, as they do not need any domain-specific knowledge. They work fine with small number of possible states.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Requirements −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State description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 set of valid operators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Initial state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Goal state description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7cssih4yi6j9" w:id="3"/>
      <w:bookmarkEnd w:id="3"/>
      <w:r w:rsidDel="00000000" w:rsidR="00000000" w:rsidRPr="00000000">
        <w:rPr>
          <w:color w:val="000000"/>
          <w:sz w:val="27"/>
          <w:szCs w:val="27"/>
          <w:rtl w:val="0"/>
        </w:rPr>
        <w:t xml:space="preserve">Breadth-First Search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starts from the root node, explores the neighboring nodes first and moves towards the next level neighbors. It generates one tree at a time until the solution is found. It can be implemented using FIFO queue data structure. This method provides shortest path to the solution.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branching factor (average number of child nodes for a given node) = b and depth = d, then number of nodes at level d = b</w:t>
      </w: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no of nodes created in worst case is b + b</w:t>
      </w:r>
      <w:r w:rsidDel="00000000" w:rsidR="00000000" w:rsidRPr="00000000">
        <w:rPr>
          <w:sz w:val="18"/>
          <w:szCs w:val="18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+ b</w:t>
      </w:r>
      <w:r w:rsidDel="00000000" w:rsidR="00000000" w:rsidRPr="00000000">
        <w:rPr>
          <w:sz w:val="18"/>
          <w:szCs w:val="18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+ … + b</w:t>
      </w: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Disadvantage − Since each level of nodes is saved for creating next one, it consumes a lot of memory space. Space requirement to store nodes is exponential.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complexity depends on the number of nodes. It can check duplicate nodes.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1895475"/>
            <wp:effectExtent b="0" l="0" r="0" t="0"/>
            <wp:docPr descr="Breadth First Search" id="3" name="image3.jpg"/>
            <a:graphic>
              <a:graphicData uri="http://schemas.openxmlformats.org/drawingml/2006/picture">
                <pic:pic>
                  <pic:nvPicPr>
                    <pic:cNvPr descr="Breadth First Search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akabjhepmwy7" w:id="4"/>
      <w:bookmarkEnd w:id="4"/>
      <w:r w:rsidDel="00000000" w:rsidR="00000000" w:rsidRPr="00000000">
        <w:rPr>
          <w:color w:val="000000"/>
          <w:sz w:val="27"/>
          <w:szCs w:val="27"/>
          <w:rtl w:val="0"/>
        </w:rPr>
        <w:t xml:space="preserve">Depth-First Search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implemented in recursion with LIFO stack data structure. It creates the same set of nodes as Breadth-First method, only in the different order.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nodes on the single path are stored in each iteration from root to leaf node, the space requirement to store nodes is linear. With branching factor </w:t>
      </w:r>
      <w:r w:rsidDel="00000000" w:rsidR="00000000" w:rsidRPr="00000000">
        <w:rPr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and depth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, the storage space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bm.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Disadvantage − This algorithm may not terminate and go on infinitely on one path. The solution to this issue is to choose a cut-off depth. If the ideal cut-off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and if chosen cut-off is lesser than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then this algorithm may fail. If chosen cut-off is more than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then execution time increases.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complexity depends on the number of paths. It cannot check duplicate nodes.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7025" cy="1895475"/>
            <wp:effectExtent b="0" l="0" r="0" t="0"/>
            <wp:docPr descr="Depth First Search" id="1" name="image2.jpg"/>
            <a:graphic>
              <a:graphicData uri="http://schemas.openxmlformats.org/drawingml/2006/picture">
                <pic:pic>
                  <pic:nvPicPr>
                    <pic:cNvPr descr="Depth First Search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4nle2zb8v0mc" w:id="5"/>
      <w:bookmarkEnd w:id="5"/>
      <w:r w:rsidDel="00000000" w:rsidR="00000000" w:rsidRPr="00000000">
        <w:rPr>
          <w:color w:val="000000"/>
          <w:sz w:val="27"/>
          <w:szCs w:val="27"/>
          <w:rtl w:val="0"/>
        </w:rPr>
        <w:t xml:space="preserve">Bidirectional Search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searches forward from initial state and backward from goal state till both meet to identify a common state.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path from initial state is concatenated with the inverse path from the goal state. Each search is done only up to half of the total path.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o4j3k1tvl3nn" w:id="6"/>
      <w:bookmarkEnd w:id="6"/>
      <w:r w:rsidDel="00000000" w:rsidR="00000000" w:rsidRPr="00000000">
        <w:rPr>
          <w:color w:val="000000"/>
          <w:sz w:val="27"/>
          <w:szCs w:val="27"/>
          <w:rtl w:val="0"/>
        </w:rPr>
        <w:t xml:space="preserve">Uniform Cost Search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is done in increasing cost of the path to a node. It always expands the least cost node. It is identical to Breadth First search if each transition has the same cost.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explores paths in the increasing order of cost.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Disadvantage − There can be multiple long paths with the cost ≤ C*. Uniform Cost search must explore them all.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color w:val="000000"/>
          <w:sz w:val="27"/>
          <w:szCs w:val="27"/>
        </w:rPr>
      </w:pPr>
      <w:bookmarkStart w:colFirst="0" w:colLast="0" w:name="_wpidn1gm7an5" w:id="7"/>
      <w:bookmarkEnd w:id="7"/>
      <w:r w:rsidDel="00000000" w:rsidR="00000000" w:rsidRPr="00000000">
        <w:rPr>
          <w:color w:val="000000"/>
          <w:sz w:val="27"/>
          <w:szCs w:val="27"/>
          <w:rtl w:val="0"/>
        </w:rPr>
        <w:t xml:space="preserve">Iterative Deepening Depth-First Search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performs depth-first search to level 1, starts over, executes a complete depth-first search to level 2, and continues in such way till the solution is found.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It never creates a node until all lower nodes are generated. It only saves a stack of nodes. The algorithm ends when it finds a solution at depth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 The number of nodes created at depth </w:t>
      </w:r>
      <w:r w:rsidDel="00000000" w:rsidR="00000000" w:rsidRPr="00000000">
        <w:rPr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is b</w:t>
      </w:r>
      <w:r w:rsidDel="00000000" w:rsidR="00000000" w:rsidRPr="00000000">
        <w:rPr>
          <w:sz w:val="18"/>
          <w:szCs w:val="18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and at depth </w:t>
      </w:r>
      <w:r w:rsidDel="00000000" w:rsidR="00000000" w:rsidRPr="00000000">
        <w:rPr>
          <w:i w:val="1"/>
          <w:sz w:val="24"/>
          <w:szCs w:val="24"/>
          <w:rtl w:val="0"/>
        </w:rPr>
        <w:t xml:space="preserve">d-1</w:t>
      </w:r>
      <w:r w:rsidDel="00000000" w:rsidR="00000000" w:rsidRPr="00000000">
        <w:rPr>
          <w:sz w:val="24"/>
          <w:szCs w:val="24"/>
          <w:rtl w:val="0"/>
        </w:rPr>
        <w:t xml:space="preserve"> is b</w:t>
      </w:r>
      <w:r w:rsidDel="00000000" w:rsidR="00000000" w:rsidRPr="00000000">
        <w:rPr>
          <w:sz w:val="18"/>
          <w:szCs w:val="18"/>
          <w:rtl w:val="0"/>
        </w:rPr>
        <w:t xml:space="preserve">d-1.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914900" cy="2609850"/>
            <wp:effectExtent b="0" l="0" r="0" t="0"/>
            <wp:docPr descr="Interactive Deepening DF Search" id="2" name="image1.jpg"/>
            <a:graphic>
              <a:graphicData uri="http://schemas.openxmlformats.org/drawingml/2006/picture">
                <pic:pic>
                  <pic:nvPicPr>
                    <pic:cNvPr descr="Interactive Deepening DF Search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