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48307" w14:textId="4531CA9A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Data Stratification Analysis</w:t>
      </w: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(from Gemini AI)</w:t>
      </w:r>
    </w:p>
    <w:p w14:paraId="273A8951" w14:textId="328279D3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Stratification is necessary when the relationship between variables differs significantly across subgroups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. In stream science, ecoregions are a common basis for stratification because reference conditions are regionally specific. The need for stratification by </w:t>
      </w:r>
      <w:r w:rsidRPr="00BB5FE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0F4F9"/>
        </w:rPr>
        <w:t>Ecoregion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 will be assessed using both visual and statistical methods.</w:t>
      </w:r>
    </w:p>
    <w:p w14:paraId="4411F6E8" w14:textId="5719A91F" w:rsidR="00BB5FE1" w:rsidRPr="00BB5FE1" w:rsidRDefault="00BB5FE1" w:rsidP="00941B6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Visual Analysis (Boxplots):</w:t>
      </w: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Boxplots are used to visually compare the distributions of </w:t>
      </w:r>
      <w:proofErr w:type="spellStart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shd w:val="clear" w:color="auto" w:fill="F0F4F9"/>
        </w:rPr>
        <w:t>perRiffle</w:t>
      </w:r>
      <w:proofErr w:type="spellEnd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across different </w:t>
      </w: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shd w:val="clear" w:color="auto" w:fill="F0F4F9"/>
        </w:rPr>
        <w:t>Ecoregion</w:t>
      </w: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categories. Noticeable differences in medians or a lack of overlap between the boxes (Interquartile Ranges) suggest that the distributions are different and stratification may be required.</w:t>
      </w:r>
    </w:p>
    <w:p w14:paraId="0E79F9D5" w14:textId="77777777" w:rsidR="00BB5FE1" w:rsidRPr="00BB5FE1" w:rsidRDefault="00BB5FE1" w:rsidP="00BB5FE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E62A4E" w14:textId="15304F28" w:rsidR="00BB5FE1" w:rsidRPr="00BB5FE1" w:rsidRDefault="00BB5FE1" w:rsidP="004018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Statistical Analysis (ANOVA):</w:t>
      </w: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A one-way Analysis of Variance (ANOVA) formally tests for significant differences between the means of two or more groups.</w:t>
      </w:r>
    </w:p>
    <w:p w14:paraId="7AF1D072" w14:textId="77777777" w:rsidR="00BB5FE1" w:rsidRPr="00BB5FE1" w:rsidRDefault="00BB5FE1" w:rsidP="00BB5FE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Null Hypothesis (H₀): The mean </w:t>
      </w:r>
      <w:proofErr w:type="spellStart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shd w:val="clear" w:color="auto" w:fill="F0F4F9"/>
        </w:rPr>
        <w:t>perRiffle</w:t>
      </w:r>
      <w:proofErr w:type="spellEnd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 is the same across all </w:t>
      </w:r>
      <w:proofErr w:type="gramStart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ecoregions .</w:t>
      </w:r>
      <w:proofErr w:type="gramEnd"/>
    </w:p>
    <w:p w14:paraId="27D39038" w14:textId="0CD2A266" w:rsidR="00BB5FE1" w:rsidRPr="00BB5FE1" w:rsidRDefault="00BB5FE1" w:rsidP="00BB5FE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Alternative Hypothesis (H₁): The mean </w:t>
      </w:r>
      <w:proofErr w:type="spellStart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shd w:val="clear" w:color="auto" w:fill="F0F4F9"/>
        </w:rPr>
        <w:t>perRiffle</w:t>
      </w:r>
      <w:proofErr w:type="spellEnd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is different for at least one ecoregion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E549F4A" w14:textId="4AAD7A66" w:rsidR="00BB5FE1" w:rsidRPr="00BB5FE1" w:rsidRDefault="00BB5FE1" w:rsidP="00BB5FE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Interpretation: A p-value below a chosen significance level (e.g., 0.05) indicates a statistically significant difference, supporting the need to stratify the data by ecoregion for subsequent modeling </w:t>
      </w:r>
    </w:p>
    <w:p w14:paraId="0F6FC376" w14:textId="77777777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2.3. Best Subsets Regression</w:t>
      </w:r>
    </w:p>
    <w:p w14:paraId="5BDA0C60" w14:textId="77777777" w:rsid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To identify the environmental variables that most significantly control riffle variability, a best subsets regression analysis will be conducted for each stratum (or the entire dataset if stratification is not warranted)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. This technique is superior to stepwise methods as it evaluates all possible combinations of predictor variables to find a parsimonious model that explains the data well without being overly complex.</w:t>
      </w:r>
    </w:p>
    <w:p w14:paraId="3B02ECFF" w14:textId="0C27544F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The core of best subsets regression is comparing models using several metrics to balance fit and parsimony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41251" w14:textId="2A49CBDC" w:rsidR="00BB5FE1" w:rsidRPr="00BB5FE1" w:rsidRDefault="00BB5FE1" w:rsidP="00EE14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Adjusted R-squared (R²-adj): Measures the proportion of variance explained by the model, but it penalizes the addition of useless predictors. The goal is to find a model with a high Adjusted R², often looking for an "elbow point" where adding more predictors provides diminishing returns.</w:t>
      </w:r>
    </w:p>
    <w:p w14:paraId="41BF6F83" w14:textId="77777777" w:rsidR="00BB5FE1" w:rsidRPr="00BB5FE1" w:rsidRDefault="00BB5FE1" w:rsidP="00BB5F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Mallows' Cp: Assesses model bias by comparing a subset model to the full model </w:t>
      </w:r>
    </w:p>
    <w:p w14:paraId="0E9DD5ED" w14:textId="6E79C6CD" w:rsidR="00BB5FE1" w:rsidRPr="00BB5FE1" w:rsidRDefault="00BB5FE1" w:rsidP="00BB5FE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. Good models have a Cp value that is small and close to </w:t>
      </w:r>
      <w:r w:rsidRPr="00BB5FE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p</w:t>
      </w: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 (the number of parameters in the model, including the intercept).</w:t>
      </w:r>
    </w:p>
    <w:p w14:paraId="7099459D" w14:textId="1E010BD9" w:rsidR="00BB5FE1" w:rsidRPr="00BB5FE1" w:rsidRDefault="00BB5FE1" w:rsidP="000E3F7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Bayesian Information Criterion (BIC): A criterion that balances model fit with complexity, imposing a stricter penalty for additional predictors than other metrics. The model with the lowest BIC is generally preferred.</w:t>
      </w:r>
    </w:p>
    <w:p w14:paraId="3B847535" w14:textId="63913623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The final choice should be guided by a balance between these statistical criteria and scientific plausibility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93BA846" w14:textId="77777777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2.4. Model Validation via Residual Analysis</w:t>
      </w:r>
    </w:p>
    <w:p w14:paraId="0367DA9A" w14:textId="7C8BDCD2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After selecting a promising model using best subsets regression, it is crucial to validate it by checking that it meets the core assumptions of linear regression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. This is done through residual analysis, which examines the differences between the observed and predicted values </w:t>
      </w:r>
    </w:p>
    <w:p w14:paraId="4239EE42" w14:textId="77777777" w:rsidR="00BB5FE1" w:rsidRPr="00BB5FE1" w:rsidRDefault="00BB5FE1" w:rsidP="00BB5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sz w:val="24"/>
          <w:szCs w:val="24"/>
        </w:rPr>
        <w:t> . The key assumptions to check with diagnostic plots are:</w:t>
      </w:r>
    </w:p>
    <w:p w14:paraId="437634AC" w14:textId="77777777" w:rsidR="00BB5FE1" w:rsidRPr="00BB5FE1" w:rsidRDefault="00BB5FE1" w:rsidP="00BB5F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Linearity: The relationship between the predictors and the response variable is </w:t>
      </w:r>
      <w:proofErr w:type="gramStart"/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linear .</w:t>
      </w:r>
      <w:proofErr w:type="gramEnd"/>
    </w:p>
    <w:p w14:paraId="28CF8B25" w14:textId="404AEA70" w:rsidR="00BB5FE1" w:rsidRPr="00BB5FE1" w:rsidRDefault="00BB5FE1" w:rsidP="00BB5F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Homoscedasticity: The residuals (errors) have a constant variance across all levels of the predictor.</w:t>
      </w:r>
    </w:p>
    <w:p w14:paraId="21695D18" w14:textId="2AC68F46" w:rsidR="00BB5FE1" w:rsidRPr="00BB5FE1" w:rsidRDefault="00BB5FE1" w:rsidP="00A34ED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Normality of Residuals: The residuals are normally distributed.</w:t>
      </w:r>
    </w:p>
    <w:p w14:paraId="47094A0A" w14:textId="032F8969" w:rsidR="00BB5FE1" w:rsidRPr="00BB5FE1" w:rsidRDefault="00BB5FE1" w:rsidP="00BB5F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The following diagnostic plots are essential for this validation</w:t>
      </w:r>
      <w:r w:rsidRPr="00BB5F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13B439" w14:textId="63210CBD" w:rsidR="00BB5FE1" w:rsidRPr="00BB5FE1" w:rsidRDefault="00BB5FE1" w:rsidP="00C357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Residuals vs. Fitted Values Plot: This plot is used to check for linearity and homoscedasticity. If the assumptions are met, the residuals should be randomly scattered around the horizontal line at y=0 without any discernible pattern. A curved pattern suggests a non-linear relationship, while a funnel shape indicates heteroscedasticity (non-constant variance).</w:t>
      </w:r>
    </w:p>
    <w:p w14:paraId="1508FCB7" w14:textId="37F08184" w:rsidR="00BB5FE1" w:rsidRPr="00BB5FE1" w:rsidRDefault="00BB5FE1" w:rsidP="00AB63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Normal Q-Q Plot: This plot assesses whether the residuals are normally distributed. If they are, the points on the plot will fall closely along the 45-degree reference line. Systematic deviations, such as an S-shape, suggest that the residuals are not normally distributed.</w:t>
      </w:r>
    </w:p>
    <w:p w14:paraId="4E129622" w14:textId="103A8006" w:rsidR="00BB5FE1" w:rsidRPr="00BB5FE1" w:rsidRDefault="00BB5FE1" w:rsidP="00447D5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FE1">
        <w:rPr>
          <w:rFonts w:ascii="Times New Roman" w:eastAsia="Times New Roman" w:hAnsi="Times New Roman" w:cs="Times New Roman"/>
          <w:color w:val="1F1F1F"/>
          <w:sz w:val="24"/>
          <w:szCs w:val="24"/>
        </w:rPr>
        <w:t>Scale-Location Plot: This is another tool to check for homoscedasticity. It plots the square root of the absolute standardized residuals against the fitted values. If variance is constant, the points should form a random horizontal band, and a smoothed line through them should be nearly flat.</w:t>
      </w:r>
    </w:p>
    <w:p w14:paraId="3A0273D9" w14:textId="54D6CC48" w:rsidR="00193707" w:rsidRDefault="00193707"/>
    <w:p w14:paraId="4F67D1C1" w14:textId="4ADC35E6" w:rsidR="00BB5FE1" w:rsidRPr="00872883" w:rsidRDefault="00BB5FE1">
      <w:pPr>
        <w:rPr>
          <w:b/>
          <w:bCs/>
        </w:rPr>
      </w:pPr>
      <w:r w:rsidRPr="00872883">
        <w:rPr>
          <w:b/>
          <w:bCs/>
        </w:rPr>
        <w:t>Develop reference c</w:t>
      </w:r>
      <w:r w:rsidR="00872883" w:rsidRPr="00872883">
        <w:rPr>
          <w:b/>
          <w:bCs/>
        </w:rPr>
        <w:t xml:space="preserve">urve using significant thresholds and stratification found from modeling. </w:t>
      </w:r>
    </w:p>
    <w:sectPr w:rsidR="00BB5FE1" w:rsidRPr="00872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27190"/>
    <w:multiLevelType w:val="multilevel"/>
    <w:tmpl w:val="027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6515AA"/>
    <w:multiLevelType w:val="multilevel"/>
    <w:tmpl w:val="7F9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45F4C"/>
    <w:multiLevelType w:val="multilevel"/>
    <w:tmpl w:val="688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973E32"/>
    <w:multiLevelType w:val="multilevel"/>
    <w:tmpl w:val="951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E1"/>
    <w:rsid w:val="00193707"/>
    <w:rsid w:val="00872883"/>
    <w:rsid w:val="009E2C6D"/>
    <w:rsid w:val="00BB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4115"/>
  <w15:chartTrackingRefBased/>
  <w15:docId w15:val="{77582BAD-F42D-40BA-8869-6954AFB9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FE1"/>
    <w:rPr>
      <w:b/>
      <w:bCs/>
    </w:rPr>
  </w:style>
  <w:style w:type="character" w:customStyle="1" w:styleId="citation-slot">
    <w:name w:val="citation-slot"/>
    <w:basedOn w:val="DefaultParagraphFont"/>
    <w:rsid w:val="00BB5FE1"/>
  </w:style>
  <w:style w:type="character" w:styleId="HTMLCode">
    <w:name w:val="HTML Code"/>
    <w:basedOn w:val="DefaultParagraphFont"/>
    <w:uiPriority w:val="99"/>
    <w:semiHidden/>
    <w:unhideWhenUsed/>
    <w:rsid w:val="00BB5F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5F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7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Army Golden Master Program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David, Gabrielle C, CIV CEERD CEERD (US)</dc:creator>
  <cp:keywords/>
  <dc:description/>
  <cp:lastModifiedBy>David, Gabrielle C, CIV CEERD CEERD (US)</cp:lastModifiedBy>
  <cp:revision>1</cp:revision>
  <dcterms:created xsi:type="dcterms:W3CDTF">2026-03-11T19:12:00Z</dcterms:created>
  <dcterms:modified xsi:type="dcterms:W3CDTF">2026-03-11T20:12:00Z</dcterms:modified>
</cp:coreProperties>
</file>