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PTitle"/>
        <w:jc w:val="left"/>
      </w:pPr>
      <w:r>
        <w:t>Herman Prompt Admin Tool</w:t>
        <w:br/>
      </w:r>
      <w:r>
        <w:t>Production-Grade Developer Build Specification</w:t>
      </w:r>
    </w:p>
    <w:p>
      <w:pPr>
        <w:pStyle w:val="HPSubtitle"/>
      </w:pPr>
      <w:r>
        <w:t>Version 1.0 draft expanded for engineering handoff</w:t>
        <w:br/>
      </w:r>
      <w:r>
        <w:t>Purpose: multi-tenant administration, delegated reseller activation, reporting, and tenant runtime configuration for Herman Prompt</w:t>
      </w:r>
    </w:p>
    <w:tbl>
      <w:tblPr>
        <w:tblW w:type="auto" w:w="0"/>
        <w:jc w:val="center"/>
        <w:tblLayout w:type="fixed"/>
        <w:tblLook w:firstColumn="1" w:firstRow="1" w:lastColumn="0" w:lastRow="0" w:noHBand="0" w:noVBand="1" w:val="04A0"/>
      </w:tblPr>
      <w:tblGrid>
        <w:gridCol w:w="4896"/>
        <w:gridCol w:w="4896"/>
      </w:tblGrid>
      <w:tr>
        <w:trPr>
          <w:cantSplit/>
        </w:trPr>
        <w:tc>
          <w:tcPr>
            <w:tcW w:type="dxa" w:w="3024"/>
            <w:tcMar>
              <w:top w:w="90" w:type="dxa"/>
              <w:start w:w="110" w:type="dxa"/>
              <w:bottom w:w="90" w:type="dxa"/>
              <w:end w:w="110" w:type="dxa"/>
            </w:tcMar>
            <w:vAlign w:val="center"/>
            <w:shd w:fill="D9EAF7"/>
          </w:tcPr>
          <w:p>
            <w:r>
              <w:rPr>
                <w:b/>
              </w:rPr>
              <w:t>Primary audience</w:t>
            </w:r>
          </w:p>
        </w:tc>
        <w:tc>
          <w:tcPr>
            <w:tcW w:type="dxa" w:w="6912"/>
            <w:tcMar>
              <w:top w:w="90" w:type="dxa"/>
              <w:start w:w="110" w:type="dxa"/>
              <w:bottom w:w="90" w:type="dxa"/>
              <w:end w:w="110" w:type="dxa"/>
            </w:tcMar>
            <w:vAlign w:val="center"/>
          </w:tcPr>
          <w:p>
            <w:r>
              <w:t>Engineering, architecture, and implementation teams building the admin application and its shared-data interfaces.</w:t>
            </w:r>
          </w:p>
        </w:tc>
      </w:tr>
      <w:tr>
        <w:trPr>
          <w:cantSplit/>
        </w:trPr>
        <w:tc>
          <w:tcPr>
            <w:tcW w:type="dxa" w:w="3024"/>
            <w:tcMar>
              <w:top w:w="90" w:type="dxa"/>
              <w:start w:w="110" w:type="dxa"/>
              <w:bottom w:w="90" w:type="dxa"/>
              <w:end w:w="110" w:type="dxa"/>
            </w:tcMar>
            <w:vAlign w:val="center"/>
            <w:shd w:fill="D9EAF7"/>
          </w:tcPr>
          <w:p>
            <w:r>
              <w:rPr>
                <w:b/>
              </w:rPr>
              <w:t>Related platform services</w:t>
            </w:r>
          </w:p>
        </w:tc>
        <w:tc>
          <w:tcPr>
            <w:tcW w:type="dxa" w:w="6912"/>
            <w:tcMar>
              <w:top w:w="90" w:type="dxa"/>
              <w:start w:w="110" w:type="dxa"/>
              <w:bottom w:w="90" w:type="dxa"/>
              <w:end w:w="110" w:type="dxa"/>
            </w:tcMar>
            <w:vAlign w:val="center"/>
          </w:tcPr>
          <w:p>
            <w:r>
              <w:t>Prompt transformer, prompt scoring pipeline, enforcement pipeline, authentication layer, and shared reporting rollups.</w:t>
            </w:r>
          </w:p>
        </w:tc>
      </w:tr>
    </w:tbl>
    <w:p/>
    <w:p>
      <w:pPr>
        <w:pStyle w:val="HPSection"/>
        <w:keepNext/>
      </w:pPr>
      <w:r>
        <w:t>1. Product Scope and Positioning</w:t>
      </w:r>
    </w:p>
    <w:p>
      <w:pPr>
        <w:keepLines/>
      </w:pPr>
      <w:r>
        <w:t>The Herman Prompt Admin Tool is a standalone SaaS administration and analytics application that shares the Herman Prompt platform database and configuration model. It is the operational console used by HermanScience, reseller partners, and customer administrators to provision organizations, configure runtime settings, activate service, manage access, and evaluate platform value.</w:t>
      </w:r>
    </w:p>
    <w:p>
      <w:pPr>
        <w:keepLines/>
      </w:pPr>
      <w:r>
        <w:t>This application is intentionally separate from the prompt transformer runtime. It does not execute transformation or scoring logic directly. Instead, it governs tenant configuration, delegated access, reporting, onboarding, and the secure configuration required for runtime services to execute on behalf of a tenant.</w:t>
      </w:r>
    </w:p>
    <w:p>
      <w:pPr>
        <w:keepLines/>
      </w:pPr>
      <w:r>
        <w:t>The admin tool must therefore satisfy two business needs at the same time: classic multi-tenant user administration and measurable proof that Herman Prompt is improving prompting behavior and delivering customer value.</w:t>
      </w:r>
    </w:p>
    <w:p>
      <w:pPr>
        <w:pStyle w:val="HPBullet"/>
      </w:pPr>
      <w:r>
        <w:t>Independent web application with shared Postgres data model.</w:t>
      </w:r>
    </w:p>
    <w:p>
      <w:pPr>
        <w:pStyle w:val="HPBullet"/>
      </w:pPr>
      <w:r>
        <w:t>Supports HermanScience global administration, reseller portfolio administration, and customer tenant administration.</w:t>
      </w:r>
    </w:p>
    <w:p>
      <w:pPr>
        <w:pStyle w:val="HPBullet"/>
      </w:pPr>
      <w:r>
        <w:t>Acts as the activation console for reseller-sold customers.</w:t>
      </w:r>
    </w:p>
    <w:p>
      <w:pPr>
        <w:pStyle w:val="HPBullet"/>
      </w:pPr>
      <w:r>
        <w:t>Provides reporting at user, group, organization, reseller portfolio, and all-organization levels.</w:t>
      </w:r>
    </w:p>
    <w:p>
      <w:pPr>
        <w:pStyle w:val="HPBullet"/>
      </w:pPr>
      <w:r>
        <w:t>Supports CSV export now and normalized report payloads that can later drive branded PDF generation.</w:t>
      </w:r>
    </w:p>
    <w:p>
      <w:pPr>
        <w:pStyle w:val="HPSection"/>
        <w:keepNext/>
      </w:pPr>
      <w:r>
        <w:t>2. Goals, Non-Goals, and System Boundaries</w:t>
      </w:r>
    </w:p>
    <w:p>
      <w:pPr>
        <w:pStyle w:val="HPBullet"/>
      </w:pPr>
      <w:r>
        <w:t>Goals: tenant provisioning, delegated admin, secure tenant runtime configuration, onboarding workflow, reporting, utilization tracking, auditability, and strict access isolation.</w:t>
      </w:r>
    </w:p>
    <w:p>
      <w:pPr>
        <w:pStyle w:val="HPBullet"/>
      </w:pPr>
      <w:r>
        <w:t>Non-goals for v1: billing engine, complete SSO federation management, full CRM sync, end-user prompt UI, model orchestration engine, or custom BI report builder.</w:t>
      </w:r>
    </w:p>
    <w:p>
      <w:pPr>
        <w:pStyle w:val="HPBullet"/>
      </w:pPr>
      <w:r>
        <w:t>Boundary: the admin tool reads from scoring and analytics tables but does not itself compute prompt scores from raw prompts.</w:t>
      </w:r>
    </w:p>
    <w:p>
      <w:pPr>
        <w:pStyle w:val="HPBullet"/>
      </w:pPr>
      <w:r>
        <w:t>Boundary: the admin tool may validate LLM credentials and test provider connectivity, but it is not the primary transformation execution service.</w:t>
      </w:r>
    </w:p>
    <w:p>
      <w:pPr>
        <w:pStyle w:val="HPSection"/>
        <w:keepNext/>
      </w:pPr>
      <w:r>
        <w:t>3. Personas and Role Model</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088"/>
            <w:shd w:fill="1F4E79"/>
            <w:tcMar>
              <w:top w:w="95" w:type="dxa"/>
              <w:start w:w="105" w:type="dxa"/>
              <w:bottom w:w="95" w:type="dxa"/>
              <w:end w:w="105" w:type="dxa"/>
            </w:tcMar>
          </w:tcPr>
          <w:p>
            <w:r>
              <w:rPr>
                <w:b/>
                <w:color w:val="FFFFFF"/>
              </w:rPr>
              <w:t>Role</w:t>
            </w:r>
          </w:p>
        </w:tc>
        <w:tc>
          <w:tcPr>
            <w:tcW w:type="dxa" w:w="1944"/>
            <w:shd w:fill="1F4E79"/>
            <w:tcMar>
              <w:top w:w="95" w:type="dxa"/>
              <w:start w:w="105" w:type="dxa"/>
              <w:bottom w:w="95" w:type="dxa"/>
              <w:end w:w="105" w:type="dxa"/>
            </w:tcMar>
          </w:tcPr>
          <w:p>
            <w:r>
              <w:rPr>
                <w:b/>
                <w:color w:val="FFFFFF"/>
              </w:rPr>
              <w:t>Primary scope</w:t>
            </w:r>
          </w:p>
        </w:tc>
        <w:tc>
          <w:tcPr>
            <w:tcW w:type="dxa" w:w="4248"/>
            <w:shd w:fill="1F4E79"/>
            <w:tcMar>
              <w:top w:w="95" w:type="dxa"/>
              <w:start w:w="105" w:type="dxa"/>
              <w:bottom w:w="95" w:type="dxa"/>
              <w:end w:w="105" w:type="dxa"/>
            </w:tcMar>
          </w:tcPr>
          <w:p>
            <w:r>
              <w:rPr>
                <w:b/>
                <w:color w:val="FFFFFF"/>
              </w:rPr>
              <w:t>Core capabilities</w:t>
            </w:r>
          </w:p>
        </w:tc>
        <w:tc>
          <w:tcPr>
            <w:tcW w:type="dxa" w:w="2664"/>
            <w:shd w:fill="1F4E79"/>
            <w:tcMar>
              <w:top w:w="95" w:type="dxa"/>
              <w:start w:w="105" w:type="dxa"/>
              <w:bottom w:w="95" w:type="dxa"/>
              <w:end w:w="105" w:type="dxa"/>
            </w:tcMar>
          </w:tcPr>
          <w:p>
            <w:r>
              <w:rPr>
                <w:b/>
                <w:color w:val="FFFFFF"/>
              </w:rPr>
              <w:t>Not allowed</w:t>
            </w:r>
          </w:p>
        </w:tc>
      </w:tr>
      <w:tr>
        <w:trPr>
          <w:cantSplit/>
        </w:trPr>
        <w:tc>
          <w:tcPr>
            <w:tcW w:type="dxa" w:w="2088"/>
            <w:tcMar>
              <w:top w:w="85" w:type="dxa"/>
              <w:start w:w="100" w:type="dxa"/>
              <w:bottom w:w="85" w:type="dxa"/>
              <w:end w:w="100" w:type="dxa"/>
            </w:tcMar>
            <w:vAlign w:val="center"/>
          </w:tcPr>
          <w:p>
            <w:r>
              <w:t>HermanScience Super Admin</w:t>
            </w:r>
          </w:p>
        </w:tc>
        <w:tc>
          <w:tcPr>
            <w:tcW w:type="dxa" w:w="1944"/>
            <w:tcMar>
              <w:top w:w="85" w:type="dxa"/>
              <w:start w:w="100" w:type="dxa"/>
              <w:bottom w:w="85" w:type="dxa"/>
              <w:end w:w="100" w:type="dxa"/>
            </w:tcMar>
            <w:vAlign w:val="center"/>
          </w:tcPr>
          <w:p>
            <w:r>
              <w:t>Global</w:t>
            </w:r>
          </w:p>
        </w:tc>
        <w:tc>
          <w:tcPr>
            <w:tcW w:type="dxa" w:w="4248"/>
            <w:tcMar>
              <w:top w:w="85" w:type="dxa"/>
              <w:start w:w="100" w:type="dxa"/>
              <w:bottom w:w="85" w:type="dxa"/>
              <w:end w:w="100" w:type="dxa"/>
            </w:tcMar>
            <w:vAlign w:val="center"/>
          </w:tcPr>
          <w:p>
            <w:r>
              <w:t>Manage all tenants, resellers, admins, settings, reports, health, and audit.</w:t>
            </w:r>
          </w:p>
        </w:tc>
        <w:tc>
          <w:tcPr>
            <w:tcW w:type="dxa" w:w="2664"/>
            <w:tcMar>
              <w:top w:w="85" w:type="dxa"/>
              <w:start w:w="100" w:type="dxa"/>
              <w:bottom w:w="85" w:type="dxa"/>
              <w:end w:w="100" w:type="dxa"/>
            </w:tcMar>
            <w:vAlign w:val="center"/>
          </w:tcPr>
          <w:p>
            <w:r>
              <w:t>Cannot be limited by tenant scope in normal operations.</w:t>
            </w:r>
          </w:p>
        </w:tc>
      </w:tr>
      <w:tr>
        <w:trPr>
          <w:cantSplit/>
        </w:trPr>
        <w:tc>
          <w:tcPr>
            <w:tcW w:type="dxa" w:w="2088"/>
            <w:tcMar>
              <w:top w:w="85" w:type="dxa"/>
              <w:start w:w="100" w:type="dxa"/>
              <w:bottom w:w="85" w:type="dxa"/>
              <w:end w:w="100" w:type="dxa"/>
            </w:tcMar>
            <w:vAlign w:val="center"/>
          </w:tcPr>
          <w:p>
            <w:r>
              <w:t>HermanScience Support Admin</w:t>
            </w:r>
          </w:p>
        </w:tc>
        <w:tc>
          <w:tcPr>
            <w:tcW w:type="dxa" w:w="1944"/>
            <w:tcMar>
              <w:top w:w="85" w:type="dxa"/>
              <w:start w:w="100" w:type="dxa"/>
              <w:bottom w:w="85" w:type="dxa"/>
              <w:end w:w="100" w:type="dxa"/>
            </w:tcMar>
            <w:vAlign w:val="center"/>
          </w:tcPr>
          <w:p>
            <w:r>
              <w:t>Scoped internal support</w:t>
            </w:r>
          </w:p>
        </w:tc>
        <w:tc>
          <w:tcPr>
            <w:tcW w:type="dxa" w:w="4248"/>
            <w:tcMar>
              <w:top w:w="85" w:type="dxa"/>
              <w:start w:w="100" w:type="dxa"/>
              <w:bottom w:w="85" w:type="dxa"/>
              <w:end w:w="100" w:type="dxa"/>
            </w:tcMar>
            <w:vAlign w:val="center"/>
          </w:tcPr>
          <w:p>
            <w:r>
              <w:t>Read support views, inspect tenant setup, limited remediation if granted.</w:t>
            </w:r>
          </w:p>
        </w:tc>
        <w:tc>
          <w:tcPr>
            <w:tcW w:type="dxa" w:w="2664"/>
            <w:tcMar>
              <w:top w:w="85" w:type="dxa"/>
              <w:start w:w="100" w:type="dxa"/>
              <w:bottom w:w="85" w:type="dxa"/>
              <w:end w:w="100" w:type="dxa"/>
            </w:tcMar>
            <w:vAlign w:val="center"/>
          </w:tcPr>
          <w:p>
            <w:r>
              <w:t>Cannot administer unrelated internal roles without permission.</w:t>
            </w:r>
          </w:p>
        </w:tc>
      </w:tr>
      <w:tr>
        <w:trPr>
          <w:cantSplit/>
        </w:trPr>
        <w:tc>
          <w:tcPr>
            <w:tcW w:type="dxa" w:w="2088"/>
            <w:tcMar>
              <w:top w:w="85" w:type="dxa"/>
              <w:start w:w="100" w:type="dxa"/>
              <w:bottom w:w="85" w:type="dxa"/>
              <w:end w:w="100" w:type="dxa"/>
            </w:tcMar>
            <w:vAlign w:val="center"/>
          </w:tcPr>
          <w:p>
            <w:r>
              <w:t>Partner Reseller Super User</w:t>
            </w:r>
          </w:p>
        </w:tc>
        <w:tc>
          <w:tcPr>
            <w:tcW w:type="dxa" w:w="1944"/>
            <w:tcMar>
              <w:top w:w="85" w:type="dxa"/>
              <w:start w:w="100" w:type="dxa"/>
              <w:bottom w:w="85" w:type="dxa"/>
              <w:end w:w="100" w:type="dxa"/>
            </w:tcMar>
            <w:vAlign w:val="center"/>
          </w:tcPr>
          <w:p>
            <w:r>
              <w:t>Reseller portfolio</w:t>
            </w:r>
          </w:p>
        </w:tc>
        <w:tc>
          <w:tcPr>
            <w:tcW w:type="dxa" w:w="4248"/>
            <w:tcMar>
              <w:top w:w="85" w:type="dxa"/>
              <w:start w:w="100" w:type="dxa"/>
              <w:bottom w:w="85" w:type="dxa"/>
              <w:end w:w="100" w:type="dxa"/>
            </w:tcMar>
            <w:vAlign w:val="center"/>
          </w:tcPr>
          <w:p>
            <w:r>
              <w:t>Create and manage customer orgs, groups, users, tenant admins, and reporting for assigned customers.</w:t>
            </w:r>
          </w:p>
        </w:tc>
        <w:tc>
          <w:tcPr>
            <w:tcW w:type="dxa" w:w="2664"/>
            <w:tcMar>
              <w:top w:w="85" w:type="dxa"/>
              <w:start w:w="100" w:type="dxa"/>
              <w:bottom w:w="85" w:type="dxa"/>
              <w:end w:w="100" w:type="dxa"/>
            </w:tcMar>
            <w:vAlign w:val="center"/>
          </w:tcPr>
          <w:p>
            <w:r>
              <w:t>Cannot see global view or another reseller portfolio.</w:t>
            </w:r>
          </w:p>
        </w:tc>
      </w:tr>
      <w:tr>
        <w:trPr>
          <w:cantSplit/>
        </w:trPr>
        <w:tc>
          <w:tcPr>
            <w:tcW w:type="dxa" w:w="2088"/>
            <w:tcMar>
              <w:top w:w="85" w:type="dxa"/>
              <w:start w:w="100" w:type="dxa"/>
              <w:bottom w:w="85" w:type="dxa"/>
              <w:end w:w="100" w:type="dxa"/>
            </w:tcMar>
            <w:vAlign w:val="center"/>
          </w:tcPr>
          <w:p>
            <w:r>
              <w:t>Tenant Admin</w:t>
            </w:r>
          </w:p>
        </w:tc>
        <w:tc>
          <w:tcPr>
            <w:tcW w:type="dxa" w:w="1944"/>
            <w:tcMar>
              <w:top w:w="85" w:type="dxa"/>
              <w:start w:w="100" w:type="dxa"/>
              <w:bottom w:w="85" w:type="dxa"/>
              <w:end w:w="100" w:type="dxa"/>
            </w:tcMar>
            <w:vAlign w:val="center"/>
          </w:tcPr>
          <w:p>
            <w:r>
              <w:t>One tenant</w:t>
            </w:r>
          </w:p>
        </w:tc>
        <w:tc>
          <w:tcPr>
            <w:tcW w:type="dxa" w:w="4248"/>
            <w:tcMar>
              <w:top w:w="85" w:type="dxa"/>
              <w:start w:w="100" w:type="dxa"/>
              <w:bottom w:w="85" w:type="dxa"/>
              <w:end w:w="100" w:type="dxa"/>
            </w:tcMar>
            <w:vAlign w:val="center"/>
          </w:tcPr>
          <w:p>
            <w:r>
              <w:t>Manage users, groups, tenant-scoped admins, reports, exports, and allowed settings.</w:t>
            </w:r>
          </w:p>
        </w:tc>
        <w:tc>
          <w:tcPr>
            <w:tcW w:type="dxa" w:w="2664"/>
            <w:tcMar>
              <w:top w:w="85" w:type="dxa"/>
              <w:start w:w="100" w:type="dxa"/>
              <w:bottom w:w="85" w:type="dxa"/>
              <w:end w:w="100" w:type="dxa"/>
            </w:tcMar>
            <w:vAlign w:val="center"/>
          </w:tcPr>
          <w:p>
            <w:r>
              <w:t>Cannot leave tenant boundary or manage global/reseller roles.</w:t>
            </w:r>
          </w:p>
        </w:tc>
      </w:tr>
      <w:tr>
        <w:trPr>
          <w:cantSplit/>
        </w:trPr>
        <w:tc>
          <w:tcPr>
            <w:tcW w:type="dxa" w:w="2088"/>
            <w:tcMar>
              <w:top w:w="85" w:type="dxa"/>
              <w:start w:w="100" w:type="dxa"/>
              <w:bottom w:w="85" w:type="dxa"/>
              <w:end w:w="100" w:type="dxa"/>
            </w:tcMar>
            <w:vAlign w:val="center"/>
          </w:tcPr>
          <w:p>
            <w:r>
              <w:t>Group Admin</w:t>
            </w:r>
          </w:p>
        </w:tc>
        <w:tc>
          <w:tcPr>
            <w:tcW w:type="dxa" w:w="1944"/>
            <w:tcMar>
              <w:top w:w="85" w:type="dxa"/>
              <w:start w:w="100" w:type="dxa"/>
              <w:bottom w:w="85" w:type="dxa"/>
              <w:end w:w="100" w:type="dxa"/>
            </w:tcMar>
            <w:vAlign w:val="center"/>
          </w:tcPr>
          <w:p>
            <w:r>
              <w:t>Assigned groups</w:t>
            </w:r>
          </w:p>
        </w:tc>
        <w:tc>
          <w:tcPr>
            <w:tcW w:type="dxa" w:w="4248"/>
            <w:tcMar>
              <w:top w:w="85" w:type="dxa"/>
              <w:start w:w="100" w:type="dxa"/>
              <w:bottom w:w="85" w:type="dxa"/>
              <w:end w:w="100" w:type="dxa"/>
            </w:tcMar>
            <w:vAlign w:val="center"/>
          </w:tcPr>
          <w:p>
            <w:r>
              <w:t>Manage group membership and view group-scoped reports where allowed.</w:t>
            </w:r>
          </w:p>
        </w:tc>
        <w:tc>
          <w:tcPr>
            <w:tcW w:type="dxa" w:w="2664"/>
            <w:tcMar>
              <w:top w:w="85" w:type="dxa"/>
              <w:start w:w="100" w:type="dxa"/>
              <w:bottom w:w="85" w:type="dxa"/>
              <w:end w:w="100" w:type="dxa"/>
            </w:tcMar>
            <w:vAlign w:val="center"/>
          </w:tcPr>
          <w:p>
            <w:r>
              <w:t>Cannot act on groups outside scope.</w:t>
            </w:r>
          </w:p>
        </w:tc>
      </w:tr>
      <w:tr>
        <w:trPr>
          <w:cantSplit/>
        </w:trPr>
        <w:tc>
          <w:tcPr>
            <w:tcW w:type="dxa" w:w="2088"/>
            <w:tcMar>
              <w:top w:w="85" w:type="dxa"/>
              <w:start w:w="100" w:type="dxa"/>
              <w:bottom w:w="85" w:type="dxa"/>
              <w:end w:w="100" w:type="dxa"/>
            </w:tcMar>
            <w:vAlign w:val="center"/>
          </w:tcPr>
          <w:p>
            <w:r>
              <w:t>Read-Only Analyst</w:t>
            </w:r>
          </w:p>
        </w:tc>
        <w:tc>
          <w:tcPr>
            <w:tcW w:type="dxa" w:w="1944"/>
            <w:tcMar>
              <w:top w:w="85" w:type="dxa"/>
              <w:start w:w="100" w:type="dxa"/>
              <w:bottom w:w="85" w:type="dxa"/>
              <w:end w:w="100" w:type="dxa"/>
            </w:tcMar>
            <w:vAlign w:val="center"/>
          </w:tcPr>
          <w:p>
            <w:r>
              <w:t>Assigned scope</w:t>
            </w:r>
          </w:p>
        </w:tc>
        <w:tc>
          <w:tcPr>
            <w:tcW w:type="dxa" w:w="4248"/>
            <w:tcMar>
              <w:top w:w="85" w:type="dxa"/>
              <w:start w:w="100" w:type="dxa"/>
              <w:bottom w:w="85" w:type="dxa"/>
              <w:end w:w="100" w:type="dxa"/>
            </w:tcMar>
            <w:vAlign w:val="center"/>
          </w:tcPr>
          <w:p>
            <w:r>
              <w:t>View reports and export where authorized.</w:t>
            </w:r>
          </w:p>
        </w:tc>
        <w:tc>
          <w:tcPr>
            <w:tcW w:type="dxa" w:w="2664"/>
            <w:tcMar>
              <w:top w:w="85" w:type="dxa"/>
              <w:start w:w="100" w:type="dxa"/>
              <w:bottom w:w="85" w:type="dxa"/>
              <w:end w:w="100" w:type="dxa"/>
            </w:tcMar>
            <w:vAlign w:val="center"/>
          </w:tcPr>
          <w:p>
            <w:r>
              <w:t>No write actions.</w:t>
            </w:r>
          </w:p>
        </w:tc>
      </w:tr>
    </w:tbl>
    <w:p>
      <w:pPr/>
      <w:r>
        <w:t>All authorization decisions shall be based on the combination of role, permission grants, and explicit scope assignments. Scope by itself is not sufficient, and role by itself is not sufficient.</w:t>
      </w:r>
    </w:p>
    <w:p>
      <w:pPr>
        <w:pStyle w:val="HPSection"/>
        <w:keepNext/>
      </w:pPr>
      <w:r>
        <w:t>4. Scope Hierarchy and Multi-Tenancy Model</w:t>
      </w:r>
    </w:p>
    <w:p>
      <w:pPr>
        <w:keepLines/>
      </w:pPr>
      <w:r>
        <w:t>The access model shall support four scope levels: global, reseller portfolio, tenant, and group. Every managed entity must resolve upward into this hierarchy so that service code can determine whether a caller is authorized to view, create, modify, export, or delegate access to that entity.</w:t>
      </w:r>
    </w:p>
    <w:p>
      <w:pPr>
        <w:keepLines/>
      </w:pPr>
      <w:r>
        <w:t>For v1, each tenant belongs to zero or one reseller partner. If later business needs require co-managed tenants, the schema can evolve to a many-to-many join table; however, the implementation should assume single reseller ownership in this version to reduce operational ambiguity.</w:t>
      </w:r>
    </w:p>
    <w:p>
      <w:pPr>
        <w:pStyle w:val="HPBullet"/>
      </w:pPr>
      <w:r>
        <w:t>One end user belongs to one primary tenant in v1.</w:t>
      </w:r>
    </w:p>
    <w:p>
      <w:pPr>
        <w:pStyle w:val="HPBullet"/>
      </w:pPr>
      <w:r>
        <w:t>One end user may belong to multiple groups within the same tenant.</w:t>
      </w:r>
    </w:p>
    <w:p>
      <w:pPr>
        <w:pStyle w:val="HPBullet"/>
      </w:pPr>
      <w:r>
        <w:t>One reseller super user may manage multiple tenants in the same reseller portfolio.</w:t>
      </w:r>
    </w:p>
    <w:p>
      <w:pPr>
        <w:pStyle w:val="HPBullet"/>
      </w:pPr>
      <w:r>
        <w:t>A reseller may create tenant-scoped and group-scoped admins only within their owned portfolio.</w:t>
      </w:r>
    </w:p>
    <w:p>
      <w:pPr>
        <w:pStyle w:val="HPBullet"/>
      </w:pPr>
      <w:r>
        <w:t>No actor may create an admin with broader authority than the actor already holds.</w:t>
      </w:r>
    </w:p>
    <w:p>
      <w:pPr>
        <w:pStyle w:val="HPSection"/>
        <w:keepNext/>
      </w:pPr>
      <w:r>
        <w:t>5. Functional Modules</w:t>
      </w:r>
    </w:p>
    <w:p>
      <w:pPr>
        <w:pStyle w:val="HPBullet"/>
      </w:pPr>
      <w:r>
        <w:t>Tenant setup and multi-tenancy management.</w:t>
      </w:r>
    </w:p>
    <w:p>
      <w:pPr>
        <w:pStyle w:val="HPBullet"/>
      </w:pPr>
      <w:r>
        <w:t>Reseller portfolio management and delegated customer activation.</w:t>
      </w:r>
    </w:p>
    <w:p>
      <w:pPr>
        <w:pStyle w:val="HPBullet"/>
      </w:pPr>
      <w:r>
        <w:t>User, group, and admin administration including bulk upload.</w:t>
      </w:r>
    </w:p>
    <w:p>
      <w:pPr>
        <w:pStyle w:val="HPBullet"/>
      </w:pPr>
      <w:r>
        <w:t>Tenant runtime configuration including LLM provider and credential management.</w:t>
      </w:r>
    </w:p>
    <w:p>
      <w:pPr>
        <w:pStyle w:val="HPBullet"/>
      </w:pPr>
      <w:r>
        <w:t>Onboarding readiness workflow and activation controls.</w:t>
      </w:r>
    </w:p>
    <w:p>
      <w:pPr>
        <w:pStyle w:val="HPBullet"/>
      </w:pPr>
      <w:r>
        <w:t>Reporting, visualization, exports, and utilization analytics.</w:t>
      </w:r>
    </w:p>
    <w:p>
      <w:pPr>
        <w:pStyle w:val="HPBullet"/>
      </w:pPr>
      <w:r>
        <w:t>Audit log and support diagnostics.</w:t>
      </w:r>
    </w:p>
    <w:p>
      <w:pPr>
        <w:pStyle w:val="HPBullet"/>
      </w:pPr>
      <w:r>
        <w:t>System overview and platform health views for HermanScience internal roles.</w:t>
      </w:r>
    </w:p>
    <w:p>
      <w:pPr>
        <w:pStyle w:val="HPSection"/>
        <w:keepNext/>
      </w:pPr>
      <w:r>
        <w:t>6. Production Data Model</w:t>
      </w:r>
    </w:p>
    <w:p>
      <w:pPr>
        <w:pStyle w:val="HPHeading2"/>
        <w:keepNext/>
      </w:pPr>
      <w:r>
        <w:t>6.1 tenants</w:t>
      </w:r>
    </w:p>
    <w:p>
      <w:pPr>
        <w:pStyle w:val="HPBullet"/>
      </w:pPr>
      <w:r>
        <w:t>id UUID PK</w:t>
      </w:r>
    </w:p>
    <w:p>
      <w:pPr>
        <w:pStyle w:val="HPBullet"/>
      </w:pPr>
      <w:r>
        <w:t>tenant_key TEXT UNIQUE NOT NULL</w:t>
      </w:r>
    </w:p>
    <w:p>
      <w:pPr>
        <w:pStyle w:val="HPBullet"/>
      </w:pPr>
      <w:r>
        <w:t>tenant_name TEXT NOT NULL</w:t>
      </w:r>
    </w:p>
    <w:p>
      <w:pPr>
        <w:pStyle w:val="HPBullet"/>
      </w:pPr>
      <w:r>
        <w:t>reseller_partner_id UUID NULL FK reseller_partners.id</w:t>
      </w:r>
    </w:p>
    <w:p>
      <w:pPr>
        <w:pStyle w:val="HPBullet"/>
      </w:pPr>
      <w:r>
        <w:t>status TEXT NOT NULL CHECK draft|onboarding|active|suspended|inactive</w:t>
      </w:r>
    </w:p>
    <w:p>
      <w:pPr>
        <w:pStyle w:val="HPBullet"/>
      </w:pPr>
      <w:r>
        <w:t>plan_tier TEXT NULL</w:t>
      </w:r>
    </w:p>
    <w:p>
      <w:pPr>
        <w:pStyle w:val="HPBullet"/>
      </w:pPr>
      <w:r>
        <w:t>reporting_timezone TEXT NOT NULL DEFAULT tenant local timezone</w:t>
      </w:r>
    </w:p>
    <w:p>
      <w:pPr>
        <w:pStyle w:val="HPBullet"/>
      </w:pPr>
      <w:r>
        <w:t>external_customer_id TEXT NULL</w:t>
      </w:r>
    </w:p>
    <w:p>
      <w:pPr>
        <w:pStyle w:val="HPBullet"/>
      </w:pPr>
      <w:r>
        <w:t>created_at TIMESTAMP NOT NULL</w:t>
      </w:r>
    </w:p>
    <w:p>
      <w:pPr>
        <w:pStyle w:val="HPBullet"/>
      </w:pPr>
      <w:r>
        <w:t>updated_at TIMESTAMP NOT NULL</w:t>
      </w:r>
    </w:p>
    <w:p>
      <w:pPr>
        <w:pStyle w:val="HPHeading2"/>
        <w:keepNext/>
      </w:pPr>
      <w:r>
        <w:t>6.2 reseller_partners</w:t>
      </w:r>
    </w:p>
    <w:p>
      <w:pPr>
        <w:pStyle w:val="HPBullet"/>
      </w:pPr>
      <w:r>
        <w:t>id UUID PK</w:t>
      </w:r>
    </w:p>
    <w:p>
      <w:pPr>
        <w:pStyle w:val="HPBullet"/>
      </w:pPr>
      <w:r>
        <w:t>reseller_key TEXT UNIQUE NOT NULL</w:t>
      </w:r>
    </w:p>
    <w:p>
      <w:pPr>
        <w:pStyle w:val="HPBullet"/>
      </w:pPr>
      <w:r>
        <w:t>reseller_name TEXT NOT NULL</w:t>
      </w:r>
    </w:p>
    <w:p>
      <w:pPr>
        <w:pStyle w:val="HPBullet"/>
      </w:pPr>
      <w:r>
        <w:t>is_active BOOLEAN NOT NULL DEFAULT true</w:t>
      </w:r>
    </w:p>
    <w:p>
      <w:pPr>
        <w:pStyle w:val="HPBullet"/>
      </w:pPr>
      <w:r>
        <w:t>created_at TIMESTAMP NOT NULL</w:t>
      </w:r>
    </w:p>
    <w:p>
      <w:pPr>
        <w:pStyle w:val="HPBullet"/>
      </w:pPr>
      <w:r>
        <w:t>updated_at TIMESTAMP NOT NULL</w:t>
      </w:r>
    </w:p>
    <w:p>
      <w:pPr>
        <w:pStyle w:val="HPHeading2"/>
        <w:keepNext/>
      </w:pPr>
      <w:r>
        <w:t>6.3 groups</w:t>
      </w:r>
    </w:p>
    <w:p>
      <w:pPr>
        <w:pStyle w:val="HPBullet"/>
      </w:pPr>
      <w:r>
        <w:t>id UUID PK</w:t>
      </w:r>
    </w:p>
    <w:p>
      <w:pPr>
        <w:pStyle w:val="HPBullet"/>
      </w:pPr>
      <w:r>
        <w:t>tenant_id UUID NOT NULL FK tenants.id</w:t>
      </w:r>
    </w:p>
    <w:p>
      <w:pPr>
        <w:pStyle w:val="HPBullet"/>
      </w:pPr>
      <w:r>
        <w:t>group_name TEXT NOT NULL</w:t>
      </w:r>
    </w:p>
    <w:p>
      <w:pPr>
        <w:pStyle w:val="HPBullet"/>
      </w:pPr>
      <w:r>
        <w:t>group_type TEXT NULL</w:t>
      </w:r>
    </w:p>
    <w:p>
      <w:pPr>
        <w:pStyle w:val="HPBullet"/>
      </w:pPr>
      <w:r>
        <w:t>parent_group_id UUID NULL FK groups.id</w:t>
      </w:r>
    </w:p>
    <w:p>
      <w:pPr>
        <w:pStyle w:val="HPBullet"/>
      </w:pPr>
      <w:r>
        <w:t>is_active BOOLEAN NOT NULL DEFAULT true</w:t>
      </w:r>
    </w:p>
    <w:p>
      <w:pPr>
        <w:pStyle w:val="HPBullet"/>
      </w:pPr>
      <w:r>
        <w:t>created_at TIMESTAMP NOT NULL</w:t>
      </w:r>
    </w:p>
    <w:p>
      <w:pPr>
        <w:pStyle w:val="HPBullet"/>
      </w:pPr>
      <w:r>
        <w:t>updated_at TIMESTAMP NOT NULL</w:t>
      </w:r>
    </w:p>
    <w:p>
      <w:pPr>
        <w:pStyle w:val="HPHeading2"/>
        <w:keepNext/>
      </w:pPr>
      <w:r>
        <w:t>6.4 user_tenant_membership</w:t>
      </w:r>
    </w:p>
    <w:p>
      <w:pPr>
        <w:pStyle w:val="HPBullet"/>
      </w:pPr>
      <w:r>
        <w:t>id UUID PK</w:t>
      </w:r>
    </w:p>
    <w:p>
      <w:pPr>
        <w:pStyle w:val="HPBullet"/>
      </w:pPr>
      <w:r>
        <w:t>user_id_hash TEXT NOT NULL</w:t>
      </w:r>
    </w:p>
    <w:p>
      <w:pPr>
        <w:pStyle w:val="HPBullet"/>
      </w:pPr>
      <w:r>
        <w:t>tenant_id UUID NOT NULL FK tenants.id</w:t>
      </w:r>
    </w:p>
    <w:p>
      <w:pPr>
        <w:pStyle w:val="HPBullet"/>
      </w:pPr>
      <w:r>
        <w:t>status TEXT NOT NULL CHECK invited|active|inactive|suspended|deleted</w:t>
      </w:r>
    </w:p>
    <w:p>
      <w:pPr>
        <w:pStyle w:val="HPBullet"/>
      </w:pPr>
      <w:r>
        <w:t>is_primary BOOLEAN NOT NULL DEFAULT true</w:t>
      </w:r>
    </w:p>
    <w:p>
      <w:pPr>
        <w:pStyle w:val="HPBullet"/>
      </w:pPr>
      <w:r>
        <w:t>created_at TIMESTAMP NOT NULL</w:t>
      </w:r>
    </w:p>
    <w:p>
      <w:pPr>
        <w:pStyle w:val="HPBullet"/>
      </w:pPr>
      <w:r>
        <w:t>updated_at TIMESTAMP NOT NULL</w:t>
      </w:r>
    </w:p>
    <w:p>
      <w:pPr>
        <w:pStyle w:val="HPBullet"/>
      </w:pPr>
      <w:r>
        <w:t>UNIQUE(user_id_hash, tenant_id)</w:t>
      </w:r>
    </w:p>
    <w:p>
      <w:pPr>
        <w:pStyle w:val="HPHeading2"/>
        <w:keepNext/>
      </w:pPr>
      <w:r>
        <w:t>6.5 user_group_membership</w:t>
      </w:r>
    </w:p>
    <w:p>
      <w:pPr>
        <w:pStyle w:val="HPBullet"/>
      </w:pPr>
      <w:r>
        <w:t>id UUID PK</w:t>
      </w:r>
    </w:p>
    <w:p>
      <w:pPr>
        <w:pStyle w:val="HPBullet"/>
      </w:pPr>
      <w:r>
        <w:t>user_id_hash TEXT NOT NULL</w:t>
      </w:r>
    </w:p>
    <w:p>
      <w:pPr>
        <w:pStyle w:val="HPBullet"/>
      </w:pPr>
      <w:r>
        <w:t>group_id UUID NOT NULL FK groups.id</w:t>
      </w:r>
    </w:p>
    <w:p>
      <w:pPr>
        <w:pStyle w:val="HPBullet"/>
      </w:pPr>
      <w:r>
        <w:t>created_at TIMESTAMP NOT NULL</w:t>
      </w:r>
    </w:p>
    <w:p>
      <w:pPr>
        <w:pStyle w:val="HPBullet"/>
      </w:pPr>
      <w:r>
        <w:t>UNIQUE(user_id_hash, group_id)</w:t>
      </w:r>
    </w:p>
    <w:p>
      <w:pPr>
        <w:pStyle w:val="HPHeading2"/>
        <w:keepNext/>
      </w:pPr>
      <w:r>
        <w:t>6.6 admin_users</w:t>
      </w:r>
    </w:p>
    <w:p>
      <w:pPr>
        <w:pStyle w:val="HPBullet"/>
      </w:pPr>
      <w:r>
        <w:t>id UUID PK</w:t>
      </w:r>
    </w:p>
    <w:p>
      <w:pPr>
        <w:pStyle w:val="HPBullet"/>
      </w:pPr>
      <w:r>
        <w:t>user_id_hash TEXT NOT NULL UNIQUE</w:t>
      </w:r>
    </w:p>
    <w:p>
      <w:pPr>
        <w:pStyle w:val="HPBullet"/>
      </w:pPr>
      <w:r>
        <w:t>role TEXT NOT NULL</w:t>
      </w:r>
    </w:p>
    <w:p>
      <w:pPr>
        <w:pStyle w:val="HPBullet"/>
      </w:pPr>
      <w:r>
        <w:t>is_active BOOLEAN NOT NULL DEFAULT true</w:t>
      </w:r>
    </w:p>
    <w:p>
      <w:pPr>
        <w:pStyle w:val="HPBullet"/>
      </w:pPr>
      <w:r>
        <w:t>created_at TIMESTAMP NOT NULL</w:t>
      </w:r>
    </w:p>
    <w:p>
      <w:pPr>
        <w:pStyle w:val="HPBullet"/>
      </w:pPr>
      <w:r>
        <w:t>updated_at TIMESTAMP NOT NULL</w:t>
      </w:r>
    </w:p>
    <w:p>
      <w:pPr>
        <w:pStyle w:val="HPHeading2"/>
        <w:keepNext/>
      </w:pPr>
      <w:r>
        <w:t>6.7 admin_scopes</w:t>
      </w:r>
    </w:p>
    <w:p>
      <w:pPr>
        <w:pStyle w:val="HPBullet"/>
      </w:pPr>
      <w:r>
        <w:t>id UUID PK</w:t>
      </w:r>
    </w:p>
    <w:p>
      <w:pPr>
        <w:pStyle w:val="HPBullet"/>
      </w:pPr>
      <w:r>
        <w:t>admin_user_id UUID NOT NULL FK admin_users.id</w:t>
      </w:r>
    </w:p>
    <w:p>
      <w:pPr>
        <w:pStyle w:val="HPBullet"/>
      </w:pPr>
      <w:r>
        <w:t>scope_type TEXT NOT NULL CHECK global|reseller|tenant|group</w:t>
      </w:r>
    </w:p>
    <w:p>
      <w:pPr>
        <w:pStyle w:val="HPBullet"/>
      </w:pPr>
      <w:r>
        <w:t>reseller_partner_id UUID NULL</w:t>
      </w:r>
    </w:p>
    <w:p>
      <w:pPr>
        <w:pStyle w:val="HPBullet"/>
      </w:pPr>
      <w:r>
        <w:t>tenant_id UUID NULL</w:t>
      </w:r>
    </w:p>
    <w:p>
      <w:pPr>
        <w:pStyle w:val="HPBullet"/>
      </w:pPr>
      <w:r>
        <w:t>group_id UUID NULL</w:t>
      </w:r>
    </w:p>
    <w:p>
      <w:pPr>
        <w:pStyle w:val="HPBullet"/>
      </w:pPr>
      <w:r>
        <w:t>created_at TIMESTAMP NOT NULL</w:t>
      </w:r>
    </w:p>
    <w:p>
      <w:pPr>
        <w:pStyle w:val="HPHeading2"/>
        <w:keepNext/>
      </w:pPr>
      <w:r>
        <w:t>6.8 admin_permissions</w:t>
      </w:r>
    </w:p>
    <w:p>
      <w:pPr>
        <w:pStyle w:val="HPBullet"/>
      </w:pPr>
      <w:r>
        <w:t>id UUID PK</w:t>
      </w:r>
    </w:p>
    <w:p>
      <w:pPr>
        <w:pStyle w:val="HPBullet"/>
      </w:pPr>
      <w:r>
        <w:t>admin_user_id UUID NOT NULL FK admin_users.id</w:t>
      </w:r>
    </w:p>
    <w:p>
      <w:pPr>
        <w:pStyle w:val="HPBullet"/>
      </w:pPr>
      <w:r>
        <w:t>permission_key TEXT NOT NULL</w:t>
      </w:r>
    </w:p>
    <w:p>
      <w:pPr>
        <w:pStyle w:val="HPBullet"/>
      </w:pPr>
      <w:r>
        <w:t>UNIQUE(admin_user_id, permission_key)</w:t>
      </w:r>
    </w:p>
    <w:p>
      <w:pPr>
        <w:pStyle w:val="HPHeading2"/>
        <w:keepNext/>
      </w:pPr>
      <w:r>
        <w:t>6.9 tenant_llm_config</w:t>
      </w:r>
    </w:p>
    <w:p>
      <w:pPr>
        <w:pStyle w:val="HPBullet"/>
      </w:pPr>
      <w:r>
        <w:t>id UUID PK</w:t>
      </w:r>
    </w:p>
    <w:p>
      <w:pPr>
        <w:pStyle w:val="HPBullet"/>
      </w:pPr>
      <w:r>
        <w:t>tenant_id UUID NOT NULL UNIQUE FK tenants.id</w:t>
      </w:r>
    </w:p>
    <w:p>
      <w:pPr>
        <w:pStyle w:val="HPBullet"/>
      </w:pPr>
      <w:r>
        <w:t>provider_type TEXT NOT NULL</w:t>
      </w:r>
    </w:p>
    <w:p>
      <w:pPr>
        <w:pStyle w:val="HPBullet"/>
      </w:pPr>
      <w:r>
        <w:t>model_name TEXT NOT NULL</w:t>
      </w:r>
    </w:p>
    <w:p>
      <w:pPr>
        <w:pStyle w:val="HPBullet"/>
      </w:pPr>
      <w:r>
        <w:t>endpoint_url TEXT NULL</w:t>
      </w:r>
    </w:p>
    <w:p>
      <w:pPr>
        <w:pStyle w:val="HPBullet"/>
      </w:pPr>
      <w:r>
        <w:t>api_key_ciphertext TEXT NULL</w:t>
      </w:r>
    </w:p>
    <w:p>
      <w:pPr>
        <w:pStyle w:val="HPBullet"/>
      </w:pPr>
      <w:r>
        <w:t>secret_reference TEXT NULL</w:t>
      </w:r>
    </w:p>
    <w:p>
      <w:pPr>
        <w:pStyle w:val="HPBullet"/>
      </w:pPr>
      <w:r>
        <w:t>credential_mode TEXT NOT NULL CHECK platform_managed|customer_managed</w:t>
      </w:r>
    </w:p>
    <w:p>
      <w:pPr>
        <w:pStyle w:val="HPBullet"/>
      </w:pPr>
      <w:r>
        <w:t>credential_status TEXT NOT NULL CHECK unvalidated|valid|invalid|suspended</w:t>
      </w:r>
    </w:p>
    <w:p>
      <w:pPr>
        <w:pStyle w:val="HPBullet"/>
      </w:pPr>
      <w:r>
        <w:t>last_validated_at TIMESTAMP NULL</w:t>
      </w:r>
    </w:p>
    <w:p>
      <w:pPr>
        <w:pStyle w:val="HPBullet"/>
      </w:pPr>
      <w:r>
        <w:t>last_validation_message TEXT NULL</w:t>
      </w:r>
    </w:p>
    <w:p>
      <w:pPr>
        <w:pStyle w:val="HPBullet"/>
      </w:pPr>
      <w:r>
        <w:t>transformation_enabled BOOLEAN NOT NULL DEFAULT true</w:t>
      </w:r>
    </w:p>
    <w:p>
      <w:pPr>
        <w:pStyle w:val="HPBullet"/>
      </w:pPr>
      <w:r>
        <w:t>scoring_enabled BOOLEAN NOT NULL DEFAULT true</w:t>
      </w:r>
    </w:p>
    <w:p>
      <w:pPr>
        <w:pStyle w:val="HPBullet"/>
      </w:pPr>
      <w:r>
        <w:t>created_at TIMESTAMP NOT NULL</w:t>
      </w:r>
    </w:p>
    <w:p>
      <w:pPr>
        <w:pStyle w:val="HPBullet"/>
      </w:pPr>
      <w:r>
        <w:t>updated_at TIMESTAMP NOT NULL</w:t>
      </w:r>
    </w:p>
    <w:p>
      <w:pPr>
        <w:pStyle w:val="HPHeading2"/>
        <w:keepNext/>
      </w:pPr>
      <w:r>
        <w:t>6.10 tenant_runtime_settings</w:t>
      </w:r>
    </w:p>
    <w:p>
      <w:pPr>
        <w:pStyle w:val="HPBullet"/>
      </w:pPr>
      <w:r>
        <w:t>id UUID PK</w:t>
      </w:r>
    </w:p>
    <w:p>
      <w:pPr>
        <w:pStyle w:val="HPBullet"/>
      </w:pPr>
      <w:r>
        <w:t>tenant_id UUID NOT NULL UNIQUE FK tenants.id</w:t>
      </w:r>
    </w:p>
    <w:p>
      <w:pPr>
        <w:pStyle w:val="HPBullet"/>
      </w:pPr>
      <w:r>
        <w:t>enforcement_mode TEXT NOT NULL CHECK advisory|coaching|enforced</w:t>
      </w:r>
    </w:p>
    <w:p>
      <w:pPr>
        <w:pStyle w:val="HPBullet"/>
      </w:pPr>
      <w:r>
        <w:t>reporting_enabled BOOLEAN NOT NULL DEFAULT true</w:t>
      </w:r>
    </w:p>
    <w:p>
      <w:pPr>
        <w:pStyle w:val="HPBullet"/>
      </w:pPr>
      <w:r>
        <w:t>export_enabled BOOLEAN NOT NULL DEFAULT true</w:t>
      </w:r>
    </w:p>
    <w:p>
      <w:pPr>
        <w:pStyle w:val="HPBullet"/>
      </w:pPr>
      <w:r>
        <w:t>raw_prompt_retention_enabled BOOLEAN NOT NULL DEFAULT false</w:t>
      </w:r>
    </w:p>
    <w:p>
      <w:pPr>
        <w:pStyle w:val="HPBullet"/>
      </w:pPr>
      <w:r>
        <w:t>raw_prompt_admin_visibility BOOLEAN NOT NULL DEFAULT false</w:t>
      </w:r>
    </w:p>
    <w:p>
      <w:pPr>
        <w:pStyle w:val="HPBullet"/>
      </w:pPr>
      <w:r>
        <w:t>data_retention_days INT NULL</w:t>
      </w:r>
    </w:p>
    <w:p>
      <w:pPr>
        <w:pStyle w:val="HPBullet"/>
      </w:pPr>
      <w:r>
        <w:t>feature_flags_json JSONB NOT NULL DEFAULT {}</w:t>
      </w:r>
    </w:p>
    <w:p>
      <w:pPr>
        <w:pStyle w:val="HPBullet"/>
      </w:pPr>
      <w:r>
        <w:t>created_at TIMESTAMP NOT NULL</w:t>
      </w:r>
    </w:p>
    <w:p>
      <w:pPr>
        <w:pStyle w:val="HPBullet"/>
      </w:pPr>
      <w:r>
        <w:t>updated_at TIMESTAMP NOT NULL</w:t>
      </w:r>
    </w:p>
    <w:p>
      <w:pPr>
        <w:pStyle w:val="HPHeading2"/>
        <w:keepNext/>
      </w:pPr>
      <w:r>
        <w:t>6.11 tenant_onboarding_status</w:t>
      </w:r>
    </w:p>
    <w:p>
      <w:pPr>
        <w:pStyle w:val="HPBullet"/>
      </w:pPr>
      <w:r>
        <w:t>id UUID PK</w:t>
      </w:r>
    </w:p>
    <w:p>
      <w:pPr>
        <w:pStyle w:val="HPBullet"/>
      </w:pPr>
      <w:r>
        <w:t>tenant_id UUID NOT NULL UNIQUE FK tenants.id</w:t>
      </w:r>
    </w:p>
    <w:p>
      <w:pPr>
        <w:pStyle w:val="HPBullet"/>
      </w:pPr>
      <w:r>
        <w:t>tenant_created BOOLEAN NOT NULL DEFAULT false</w:t>
      </w:r>
    </w:p>
    <w:p>
      <w:pPr>
        <w:pStyle w:val="HPBullet"/>
      </w:pPr>
      <w:r>
        <w:t>llm_configured BOOLEAN NOT NULL DEFAULT false</w:t>
      </w:r>
    </w:p>
    <w:p>
      <w:pPr>
        <w:pStyle w:val="HPBullet"/>
      </w:pPr>
      <w:r>
        <w:t>llm_validated BOOLEAN NOT NULL DEFAULT false</w:t>
      </w:r>
    </w:p>
    <w:p>
      <w:pPr>
        <w:pStyle w:val="HPBullet"/>
      </w:pPr>
      <w:r>
        <w:t>groups_created BOOLEAN NOT NULL DEFAULT false</w:t>
      </w:r>
    </w:p>
    <w:p>
      <w:pPr>
        <w:pStyle w:val="HPBullet"/>
      </w:pPr>
      <w:r>
        <w:t>users_uploaded BOOLEAN NOT NULL DEFAULT false</w:t>
      </w:r>
    </w:p>
    <w:p>
      <w:pPr>
        <w:pStyle w:val="HPBullet"/>
      </w:pPr>
      <w:r>
        <w:t>admin_assigned BOOLEAN NOT NULL DEFAULT false</w:t>
      </w:r>
    </w:p>
    <w:p>
      <w:pPr>
        <w:pStyle w:val="HPBullet"/>
      </w:pPr>
      <w:r>
        <w:t>first_login_detected BOOLEAN NOT NULL DEFAULT false</w:t>
      </w:r>
    </w:p>
    <w:p>
      <w:pPr>
        <w:pStyle w:val="HPBullet"/>
      </w:pPr>
      <w:r>
        <w:t>first_transform_detected BOOLEAN NOT NULL DEFAULT false</w:t>
      </w:r>
    </w:p>
    <w:p>
      <w:pPr>
        <w:pStyle w:val="HPBullet"/>
      </w:pPr>
      <w:r>
        <w:t>first_score_detected BOOLEAN NOT NULL DEFAULT false</w:t>
      </w:r>
    </w:p>
    <w:p>
      <w:pPr>
        <w:pStyle w:val="HPBullet"/>
      </w:pPr>
      <w:r>
        <w:t>onboarding_status TEXT NOT NULL CHECK draft|in_progress|ready|live</w:t>
      </w:r>
    </w:p>
    <w:p>
      <w:pPr>
        <w:pStyle w:val="HPBullet"/>
      </w:pPr>
      <w:r>
        <w:t>updated_at TIMESTAMP NOT NULL</w:t>
      </w:r>
    </w:p>
    <w:p>
      <w:pPr>
        <w:pStyle w:val="HPHeading2"/>
        <w:keepNext/>
      </w:pPr>
      <w:r>
        <w:t>6.12 user_import_jobs</w:t>
      </w:r>
    </w:p>
    <w:p>
      <w:pPr>
        <w:pStyle w:val="HPBullet"/>
      </w:pPr>
      <w:r>
        <w:t>id UUID PK</w:t>
      </w:r>
    </w:p>
    <w:p>
      <w:pPr>
        <w:pStyle w:val="HPBullet"/>
      </w:pPr>
      <w:r>
        <w:t>tenant_id UUID NOT NULL FK tenants.id</w:t>
      </w:r>
    </w:p>
    <w:p>
      <w:pPr>
        <w:pStyle w:val="HPBullet"/>
      </w:pPr>
      <w:r>
        <w:t>uploaded_by_admin_user_id UUID NOT NULL FK admin_users.id</w:t>
      </w:r>
    </w:p>
    <w:p>
      <w:pPr>
        <w:pStyle w:val="HPBullet"/>
      </w:pPr>
      <w:r>
        <w:t>status TEXT NOT NULL CHECK queued|validating|complete|failed</w:t>
      </w:r>
    </w:p>
    <w:p>
      <w:pPr>
        <w:pStyle w:val="HPBullet"/>
      </w:pPr>
      <w:r>
        <w:t>file_name TEXT NOT NULL</w:t>
      </w:r>
    </w:p>
    <w:p>
      <w:pPr>
        <w:pStyle w:val="HPBullet"/>
      </w:pPr>
      <w:r>
        <w:t>total_rows INT NOT NULL DEFAULT 0</w:t>
      </w:r>
    </w:p>
    <w:p>
      <w:pPr>
        <w:pStyle w:val="HPBullet"/>
      </w:pPr>
      <w:r>
        <w:t>valid_rows INT NOT NULL DEFAULT 0</w:t>
      </w:r>
    </w:p>
    <w:p>
      <w:pPr>
        <w:pStyle w:val="HPBullet"/>
      </w:pPr>
      <w:r>
        <w:t>error_rows INT NOT NULL DEFAULT 0</w:t>
      </w:r>
    </w:p>
    <w:p>
      <w:pPr>
        <w:pStyle w:val="HPBullet"/>
      </w:pPr>
      <w:r>
        <w:t>created_at TIMESTAMP NOT NULL</w:t>
      </w:r>
    </w:p>
    <w:p>
      <w:pPr>
        <w:pStyle w:val="HPBullet"/>
      </w:pPr>
      <w:r>
        <w:t>completed_at TIMESTAMP NULL</w:t>
      </w:r>
    </w:p>
    <w:p>
      <w:pPr>
        <w:pStyle w:val="HPHeading2"/>
        <w:keepNext/>
      </w:pPr>
      <w:r>
        <w:t>6.13 user_import_job_rows</w:t>
      </w:r>
    </w:p>
    <w:p>
      <w:pPr>
        <w:pStyle w:val="HPBullet"/>
      </w:pPr>
      <w:r>
        <w:t>id UUID PK</w:t>
      </w:r>
    </w:p>
    <w:p>
      <w:pPr>
        <w:pStyle w:val="HPBullet"/>
      </w:pPr>
      <w:r>
        <w:t>job_id UUID NOT NULL FK user_import_jobs.id</w:t>
      </w:r>
    </w:p>
    <w:p>
      <w:pPr>
        <w:pStyle w:val="HPBullet"/>
      </w:pPr>
      <w:r>
        <w:t>row_number INT NOT NULL</w:t>
      </w:r>
    </w:p>
    <w:p>
      <w:pPr>
        <w:pStyle w:val="HPBullet"/>
      </w:pPr>
      <w:r>
        <w:t>source_user_identifier TEXT NULL</w:t>
      </w:r>
    </w:p>
    <w:p>
      <w:pPr>
        <w:pStyle w:val="HPBullet"/>
      </w:pPr>
      <w:r>
        <w:t>status TEXT NOT NULL CHECK valid|error|imported</w:t>
      </w:r>
    </w:p>
    <w:p>
      <w:pPr>
        <w:pStyle w:val="HPBullet"/>
      </w:pPr>
      <w:r>
        <w:t>error_message TEXT NULL</w:t>
      </w:r>
    </w:p>
    <w:p>
      <w:pPr>
        <w:pStyle w:val="HPBullet"/>
      </w:pPr>
      <w:r>
        <w:t>created_at TIMESTAMP NOT NULL</w:t>
      </w:r>
    </w:p>
    <w:p>
      <w:pPr>
        <w:pStyle w:val="HPHeading2"/>
        <w:keepNext/>
      </w:pPr>
      <w:r>
        <w:t>6.14 report_export_jobs</w:t>
      </w:r>
    </w:p>
    <w:p>
      <w:pPr>
        <w:pStyle w:val="HPBullet"/>
      </w:pPr>
      <w:r>
        <w:t>id UUID PK</w:t>
      </w:r>
    </w:p>
    <w:p>
      <w:pPr>
        <w:pStyle w:val="HPBullet"/>
      </w:pPr>
      <w:r>
        <w:t>requested_by_admin_user_id UUID NOT NULL FK admin_users.id</w:t>
      </w:r>
    </w:p>
    <w:p>
      <w:pPr>
        <w:pStyle w:val="HPBullet"/>
      </w:pPr>
      <w:r>
        <w:t>report_type TEXT NOT NULL</w:t>
      </w:r>
    </w:p>
    <w:p>
      <w:pPr>
        <w:pStyle w:val="HPBullet"/>
      </w:pPr>
      <w:r>
        <w:t>scope_type TEXT NOT NULL</w:t>
      </w:r>
    </w:p>
    <w:p>
      <w:pPr>
        <w:pStyle w:val="HPBullet"/>
      </w:pPr>
      <w:r>
        <w:t>scope_id TEXT NOT NULL</w:t>
      </w:r>
    </w:p>
    <w:p>
      <w:pPr>
        <w:pStyle w:val="HPBullet"/>
      </w:pPr>
      <w:r>
        <w:t>filters_json JSONB NOT NULL</w:t>
      </w:r>
    </w:p>
    <w:p>
      <w:pPr>
        <w:pStyle w:val="HPBullet"/>
      </w:pPr>
      <w:r>
        <w:t>format TEXT NOT NULL CHECK csv|pdf</w:t>
      </w:r>
    </w:p>
    <w:p>
      <w:pPr>
        <w:pStyle w:val="HPBullet"/>
      </w:pPr>
      <w:r>
        <w:t>status TEXT NOT NULL CHECK queued|running|complete|failed</w:t>
      </w:r>
    </w:p>
    <w:p>
      <w:pPr>
        <w:pStyle w:val="HPBullet"/>
      </w:pPr>
      <w:r>
        <w:t>file_path TEXT NULL</w:t>
      </w:r>
    </w:p>
    <w:p>
      <w:pPr>
        <w:pStyle w:val="HPBullet"/>
      </w:pPr>
      <w:r>
        <w:t>created_at TIMESTAMP NOT NULL</w:t>
      </w:r>
    </w:p>
    <w:p>
      <w:pPr>
        <w:pStyle w:val="HPBullet"/>
      </w:pPr>
      <w:r>
        <w:t>completed_at TIMESTAMP NULL</w:t>
      </w:r>
    </w:p>
    <w:p>
      <w:pPr>
        <w:pStyle w:val="HPHeading2"/>
        <w:keepNext/>
      </w:pPr>
      <w:r>
        <w:t>6.15 admin_audit_log</w:t>
      </w:r>
    </w:p>
    <w:p>
      <w:pPr>
        <w:pStyle w:val="HPBullet"/>
      </w:pPr>
      <w:r>
        <w:t>id UUID PK</w:t>
      </w:r>
    </w:p>
    <w:p>
      <w:pPr>
        <w:pStyle w:val="HPBullet"/>
      </w:pPr>
      <w:r>
        <w:t>actor_admin_user_id UUID NOT NULL FK admin_users.id</w:t>
      </w:r>
    </w:p>
    <w:p>
      <w:pPr>
        <w:pStyle w:val="HPBullet"/>
      </w:pPr>
      <w:r>
        <w:t>action_type TEXT NOT NULL</w:t>
      </w:r>
    </w:p>
    <w:p>
      <w:pPr>
        <w:pStyle w:val="HPBullet"/>
      </w:pPr>
      <w:r>
        <w:t>target_type TEXT NOT NULL</w:t>
      </w:r>
    </w:p>
    <w:p>
      <w:pPr>
        <w:pStyle w:val="HPBullet"/>
      </w:pPr>
      <w:r>
        <w:t>target_id TEXT NOT NULL</w:t>
      </w:r>
    </w:p>
    <w:p>
      <w:pPr>
        <w:pStyle w:val="HPBullet"/>
      </w:pPr>
      <w:r>
        <w:t>before_json JSONB NULL</w:t>
      </w:r>
    </w:p>
    <w:p>
      <w:pPr>
        <w:pStyle w:val="HPBullet"/>
      </w:pPr>
      <w:r>
        <w:t>after_json JSONB NULL</w:t>
      </w:r>
    </w:p>
    <w:p>
      <w:pPr>
        <w:pStyle w:val="HPBullet"/>
      </w:pPr>
      <w:r>
        <w:t>request_id TEXT NULL</w:t>
      </w:r>
    </w:p>
    <w:p>
      <w:pPr>
        <w:pStyle w:val="HPBullet"/>
      </w:pPr>
      <w:r>
        <w:t>created_at TIMESTAMP NOT NULL</w:t>
      </w:r>
    </w:p>
    <w:p>
      <w:pPr>
        <w:pStyle w:val="HPHeading2"/>
        <w:keepNext/>
      </w:pPr>
      <w:r>
        <w:t>6.16 analytics source tables</w:t>
      </w:r>
    </w:p>
    <w:p>
      <w:pPr>
        <w:pStyle w:val="HPBullet"/>
      </w:pPr>
      <w:r>
        <w:t>conversation_prompt_scores existing shared table used for report rollups</w:t>
      </w:r>
    </w:p>
    <w:p>
      <w:pPr>
        <w:pStyle w:val="HPBullet"/>
      </w:pPr>
      <w:r>
        <w:t>conversation_prompt_score_events existing event detail table</w:t>
      </w:r>
    </w:p>
    <w:p>
      <w:pPr>
        <w:pStyle w:val="HPBullet"/>
      </w:pPr>
      <w:r>
        <w:t>user_prompt_analytics_daily recommended daily rollup</w:t>
      </w:r>
    </w:p>
    <w:p>
      <w:pPr>
        <w:pStyle w:val="HPBullet"/>
      </w:pPr>
      <w:r>
        <w:t>group_prompt_analytics_daily recommended daily rollup</w:t>
      </w:r>
    </w:p>
    <w:p>
      <w:pPr>
        <w:pStyle w:val="HPBullet"/>
      </w:pPr>
      <w:r>
        <w:t>tenant_prompt_analytics_daily recommended daily rollup</w:t>
      </w:r>
    </w:p>
    <w:p>
      <w:pPr>
        <w:pStyle w:val="HPBullet"/>
      </w:pPr>
      <w:r>
        <w:t>reseller_prompt_analytics_daily recommended daily rollup</w:t>
      </w:r>
    </w:p>
    <w:p>
      <w:pPr>
        <w:pStyle w:val="HPBullet"/>
      </w:pPr>
      <w:r>
        <w:t>system_prompt_analytics_daily recommended daily rollup</w:t>
      </w:r>
    </w:p>
    <w:p>
      <w:pPr>
        <w:pStyle w:val="HPSection"/>
        <w:keepNext/>
      </w:pPr>
      <w:r>
        <w:t>7. Database Constraints and Indexing</w:t>
      </w:r>
    </w:p>
    <w:p>
      <w:pPr>
        <w:pStyle w:val="HPBullet"/>
      </w:pPr>
      <w:r>
        <w:t>Index tenant_id on groups, user_tenant_membership, tenant_llm_config, tenant_runtime_settings, and tenant_onboarding_status.</w:t>
      </w:r>
    </w:p>
    <w:p>
      <w:pPr>
        <w:pStyle w:val="HPBullet"/>
      </w:pPr>
      <w:r>
        <w:t>Index reseller_partner_id on tenants and admin_scopes.</w:t>
      </w:r>
    </w:p>
    <w:p>
      <w:pPr>
        <w:pStyle w:val="HPBullet"/>
      </w:pPr>
      <w:r>
        <w:t>Index user_id_hash on user_tenant_membership, user_group_membership, admin_users, and analytics rollups.</w:t>
      </w:r>
    </w:p>
    <w:p>
      <w:pPr>
        <w:pStyle w:val="HPBullet"/>
      </w:pPr>
      <w:r>
        <w:t>Index created_at and date bucket columns on reporting rollup tables to support date-range filtering.</w:t>
      </w:r>
    </w:p>
    <w:p>
      <w:pPr>
        <w:pStyle w:val="HPBullet"/>
      </w:pPr>
      <w:r>
        <w:t>Use partial or compound indexes where common filters combine tenant_id, group_id, date bucket, or status.</w:t>
      </w:r>
    </w:p>
    <w:p>
      <w:pPr>
        <w:pStyle w:val="HPBullet"/>
      </w:pPr>
      <w:r>
        <w:t>Foreign keys shall be enforced; hard delete should be avoided on operational records to preserve reporting integrity.</w:t>
      </w:r>
    </w:p>
    <w:p>
      <w:pPr>
        <w:pStyle w:val="HPSection"/>
        <w:keepNext/>
      </w:pPr>
      <w:r>
        <w:t>8. API Surface and Contract Standards</w:t>
      </w:r>
    </w:p>
    <w:p>
      <w:pPr>
        <w:keepLines/>
      </w:pPr>
      <w:r>
        <w:t>The admin service shall expose a versioned REST API under /api/v1. All endpoints shall accept and return JSON unless explicitly documented as multipart upload or file download. Timestamps shall be ISO 8601 in UTC. All write endpoints shall produce audit log entries.</w:t>
      </w:r>
    </w:p>
    <w:p>
      <w:pPr>
        <w:keepLines/>
      </w:pPr>
      <w:r>
        <w:t>Every list endpoint shall support pagination with page, page_size, total_count, and applied_filters metadata. Every mutable endpoint shall return the persisted resource representation, not just a generic success flag.</w:t>
      </w:r>
    </w:p>
    <w:p>
      <w:pPr>
        <w:pStyle w:val="HPHeading2"/>
        <w:keepNext/>
      </w:pPr>
      <w:r>
        <w:t>8.1 Authentication header</w:t>
      </w:r>
    </w:p>
    <w:p>
      <w:r>
        <w:t>Authorization: Bearer &lt;JWT&gt;. JWT claims must include user_id_hash, admin_role, and enough scope metadata or subject identifiers to resolve scopes server-side.</w:t>
      </w:r>
    </w:p>
    <w:p>
      <w:pPr>
        <w:pStyle w:val="HPHeading2"/>
        <w:keepNext/>
      </w:pPr>
      <w:r>
        <w:t>8.2 Standard response envelope</w:t>
      </w:r>
    </w:p>
    <w:p>
      <w:r>
        <w:t>List responses should include items, page, page_size, total_count, and filters. Single-resource responses should include resource payload and updated_at. Error responses should include code, message, and field_errors when validation fails.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656"/>
            <w:shd w:fill="1F4E79"/>
            <w:tcMar>
              <w:top w:w="90" w:type="dxa"/>
              <w:start w:w="100" w:type="dxa"/>
              <w:bottom w:w="90" w:type="dxa"/>
              <w:end w:w="100" w:type="dxa"/>
            </w:tcMar>
          </w:tcPr>
          <w:p>
            <w:r>
              <w:rPr>
                <w:b/>
                <w:color w:val="FFFFFF"/>
              </w:rPr>
              <w:t>Area</w:t>
            </w:r>
          </w:p>
        </w:tc>
        <w:tc>
          <w:tcPr>
            <w:tcW w:type="dxa" w:w="3168"/>
            <w:shd w:fill="1F4E79"/>
            <w:tcMar>
              <w:top w:w="90" w:type="dxa"/>
              <w:start w:w="100" w:type="dxa"/>
              <w:bottom w:w="90" w:type="dxa"/>
              <w:end w:w="100" w:type="dxa"/>
            </w:tcMar>
          </w:tcPr>
          <w:p>
            <w:r>
              <w:rPr>
                <w:b/>
                <w:color w:val="FFFFFF"/>
              </w:rPr>
              <w:t>Method and path</w:t>
            </w:r>
          </w:p>
        </w:tc>
        <w:tc>
          <w:tcPr>
            <w:tcW w:type="dxa" w:w="3672"/>
            <w:shd w:fill="1F4E79"/>
            <w:tcMar>
              <w:top w:w="90" w:type="dxa"/>
              <w:start w:w="100" w:type="dxa"/>
              <w:bottom w:w="90" w:type="dxa"/>
              <w:end w:w="100" w:type="dxa"/>
            </w:tcMar>
          </w:tcPr>
          <w:p>
            <w:r>
              <w:rPr>
                <w:b/>
                <w:color w:val="FFFFFF"/>
              </w:rPr>
              <w:t>Purpose</w:t>
            </w:r>
          </w:p>
        </w:tc>
        <w:tc>
          <w:tcPr>
            <w:tcW w:type="dxa" w:w="2160"/>
            <w:shd w:fill="1F4E79"/>
            <w:tcMar>
              <w:top w:w="90" w:type="dxa"/>
              <w:start w:w="100" w:type="dxa"/>
              <w:bottom w:w="90" w:type="dxa"/>
              <w:end w:w="100" w:type="dxa"/>
            </w:tcMar>
          </w:tcPr>
          <w:p>
            <w:r>
              <w:rPr>
                <w:b/>
                <w:color w:val="FFFFFF"/>
              </w:rPr>
              <w:t>Permission baseline</w:t>
            </w:r>
          </w:p>
        </w:tc>
      </w:tr>
      <w:tr>
        <w:trPr>
          <w:cantSplit/>
        </w:trPr>
        <w:tc>
          <w:tcPr>
            <w:tcW w:type="dxa" w:w="1656"/>
            <w:tcMar>
              <w:top w:w="85" w:type="dxa"/>
              <w:start w:w="95" w:type="dxa"/>
              <w:bottom w:w="85" w:type="dxa"/>
              <w:end w:w="95" w:type="dxa"/>
            </w:tcMar>
          </w:tcPr>
          <w:p>
            <w:r>
              <w:t>Tenants</w:t>
            </w:r>
          </w:p>
        </w:tc>
        <w:tc>
          <w:tcPr>
            <w:tcW w:type="dxa" w:w="3168"/>
            <w:tcMar>
              <w:top w:w="85" w:type="dxa"/>
              <w:start w:w="95" w:type="dxa"/>
              <w:bottom w:w="85" w:type="dxa"/>
              <w:end w:w="95" w:type="dxa"/>
            </w:tcMar>
          </w:tcPr>
          <w:p>
            <w:r>
              <w:t>GET /api/v1/tenants</w:t>
            </w:r>
          </w:p>
        </w:tc>
        <w:tc>
          <w:tcPr>
            <w:tcW w:type="dxa" w:w="3672"/>
            <w:tcMar>
              <w:top w:w="85" w:type="dxa"/>
              <w:start w:w="95" w:type="dxa"/>
              <w:bottom w:w="85" w:type="dxa"/>
              <w:end w:w="95" w:type="dxa"/>
            </w:tcMar>
          </w:tcPr>
          <w:p>
            <w:r>
              <w:t>List visible tenants</w:t>
            </w:r>
          </w:p>
        </w:tc>
        <w:tc>
          <w:tcPr>
            <w:tcW w:type="dxa" w:w="2160"/>
            <w:tcMar>
              <w:top w:w="85" w:type="dxa"/>
              <w:start w:w="95" w:type="dxa"/>
              <w:bottom w:w="85" w:type="dxa"/>
              <w:end w:w="95" w:type="dxa"/>
            </w:tcMar>
          </w:tcPr>
          <w:p>
            <w:r>
              <w:t>tenants.read</w:t>
            </w:r>
          </w:p>
        </w:tc>
      </w:tr>
      <w:tr>
        <w:trPr>
          <w:cantSplit/>
        </w:trPr>
        <w:tc>
          <w:tcPr>
            <w:tcW w:type="dxa" w:w="1656"/>
            <w:tcMar>
              <w:top w:w="85" w:type="dxa"/>
              <w:start w:w="95" w:type="dxa"/>
              <w:bottom w:w="85" w:type="dxa"/>
              <w:end w:w="95" w:type="dxa"/>
            </w:tcMar>
          </w:tcPr>
          <w:p>
            <w:r>
              <w:t>Tenants</w:t>
            </w:r>
          </w:p>
        </w:tc>
        <w:tc>
          <w:tcPr>
            <w:tcW w:type="dxa" w:w="3168"/>
            <w:tcMar>
              <w:top w:w="85" w:type="dxa"/>
              <w:start w:w="95" w:type="dxa"/>
              <w:bottom w:w="85" w:type="dxa"/>
              <w:end w:w="95" w:type="dxa"/>
            </w:tcMar>
          </w:tcPr>
          <w:p>
            <w:r>
              <w:t>POST /api/v1/tenants</w:t>
            </w:r>
          </w:p>
        </w:tc>
        <w:tc>
          <w:tcPr>
            <w:tcW w:type="dxa" w:w="3672"/>
            <w:tcMar>
              <w:top w:w="85" w:type="dxa"/>
              <w:start w:w="95" w:type="dxa"/>
              <w:bottom w:w="85" w:type="dxa"/>
              <w:end w:w="95" w:type="dxa"/>
            </w:tcMar>
          </w:tcPr>
          <w:p>
            <w:r>
              <w:t>Create tenant and attach allowed reseller ownership</w:t>
            </w:r>
          </w:p>
        </w:tc>
        <w:tc>
          <w:tcPr>
            <w:tcW w:type="dxa" w:w="2160"/>
            <w:tcMar>
              <w:top w:w="85" w:type="dxa"/>
              <w:start w:w="95" w:type="dxa"/>
              <w:bottom w:w="85" w:type="dxa"/>
              <w:end w:w="95" w:type="dxa"/>
            </w:tcMar>
          </w:tcPr>
          <w:p>
            <w:r>
              <w:t>tenants.create</w:t>
            </w:r>
          </w:p>
        </w:tc>
      </w:tr>
      <w:tr>
        <w:trPr>
          <w:cantSplit/>
        </w:trPr>
        <w:tc>
          <w:tcPr>
            <w:tcW w:type="dxa" w:w="1656"/>
            <w:tcMar>
              <w:top w:w="85" w:type="dxa"/>
              <w:start w:w="95" w:type="dxa"/>
              <w:bottom w:w="85" w:type="dxa"/>
              <w:end w:w="95" w:type="dxa"/>
            </w:tcMar>
          </w:tcPr>
          <w:p>
            <w:r>
              <w:t>Tenants</w:t>
            </w:r>
          </w:p>
        </w:tc>
        <w:tc>
          <w:tcPr>
            <w:tcW w:type="dxa" w:w="3168"/>
            <w:tcMar>
              <w:top w:w="85" w:type="dxa"/>
              <w:start w:w="95" w:type="dxa"/>
              <w:bottom w:w="85" w:type="dxa"/>
              <w:end w:w="95" w:type="dxa"/>
            </w:tcMar>
          </w:tcPr>
          <w:p>
            <w:r>
              <w:t>PATCH /api/v1/tenants/{tenant_id}</w:t>
            </w:r>
          </w:p>
        </w:tc>
        <w:tc>
          <w:tcPr>
            <w:tcW w:type="dxa" w:w="3672"/>
            <w:tcMar>
              <w:top w:w="85" w:type="dxa"/>
              <w:start w:w="95" w:type="dxa"/>
              <w:bottom w:w="85" w:type="dxa"/>
              <w:end w:w="95" w:type="dxa"/>
            </w:tcMar>
          </w:tcPr>
          <w:p>
            <w:r>
              <w:t>Update tenant metadata and status</w:t>
            </w:r>
          </w:p>
        </w:tc>
        <w:tc>
          <w:tcPr>
            <w:tcW w:type="dxa" w:w="2160"/>
            <w:tcMar>
              <w:top w:w="85" w:type="dxa"/>
              <w:start w:w="95" w:type="dxa"/>
              <w:bottom w:w="85" w:type="dxa"/>
              <w:end w:w="95" w:type="dxa"/>
            </w:tcMar>
          </w:tcPr>
          <w:p>
            <w:r>
              <w:t>tenants.write</w:t>
            </w:r>
          </w:p>
        </w:tc>
      </w:tr>
      <w:tr>
        <w:trPr>
          <w:cantSplit/>
        </w:trPr>
        <w:tc>
          <w:tcPr>
            <w:tcW w:type="dxa" w:w="1656"/>
            <w:tcMar>
              <w:top w:w="85" w:type="dxa"/>
              <w:start w:w="95" w:type="dxa"/>
              <w:bottom w:w="85" w:type="dxa"/>
              <w:end w:w="95" w:type="dxa"/>
            </w:tcMar>
          </w:tcPr>
          <w:p>
            <w:r>
              <w:t>Groups</w:t>
            </w:r>
          </w:p>
        </w:tc>
        <w:tc>
          <w:tcPr>
            <w:tcW w:type="dxa" w:w="3168"/>
            <w:tcMar>
              <w:top w:w="85" w:type="dxa"/>
              <w:start w:w="95" w:type="dxa"/>
              <w:bottom w:w="85" w:type="dxa"/>
              <w:end w:w="95" w:type="dxa"/>
            </w:tcMar>
          </w:tcPr>
          <w:p>
            <w:r>
              <w:t>GET /api/v1/groups</w:t>
            </w:r>
          </w:p>
        </w:tc>
        <w:tc>
          <w:tcPr>
            <w:tcW w:type="dxa" w:w="3672"/>
            <w:tcMar>
              <w:top w:w="85" w:type="dxa"/>
              <w:start w:w="95" w:type="dxa"/>
              <w:bottom w:w="85" w:type="dxa"/>
              <w:end w:w="95" w:type="dxa"/>
            </w:tcMar>
          </w:tcPr>
          <w:p>
            <w:r>
              <w:t>List visible groups</w:t>
            </w:r>
          </w:p>
        </w:tc>
        <w:tc>
          <w:tcPr>
            <w:tcW w:type="dxa" w:w="2160"/>
            <w:tcMar>
              <w:top w:w="85" w:type="dxa"/>
              <w:start w:w="95" w:type="dxa"/>
              <w:bottom w:w="85" w:type="dxa"/>
              <w:end w:w="95" w:type="dxa"/>
            </w:tcMar>
          </w:tcPr>
          <w:p>
            <w:r>
              <w:t>groups.read</w:t>
            </w:r>
          </w:p>
        </w:tc>
      </w:tr>
      <w:tr>
        <w:trPr>
          <w:cantSplit/>
        </w:trPr>
        <w:tc>
          <w:tcPr>
            <w:tcW w:type="dxa" w:w="1656"/>
            <w:tcMar>
              <w:top w:w="85" w:type="dxa"/>
              <w:start w:w="95" w:type="dxa"/>
              <w:bottom w:w="85" w:type="dxa"/>
              <w:end w:w="95" w:type="dxa"/>
            </w:tcMar>
          </w:tcPr>
          <w:p>
            <w:r>
              <w:t>Groups</w:t>
            </w:r>
          </w:p>
        </w:tc>
        <w:tc>
          <w:tcPr>
            <w:tcW w:type="dxa" w:w="3168"/>
            <w:tcMar>
              <w:top w:w="85" w:type="dxa"/>
              <w:start w:w="95" w:type="dxa"/>
              <w:bottom w:w="85" w:type="dxa"/>
              <w:end w:w="95" w:type="dxa"/>
            </w:tcMar>
          </w:tcPr>
          <w:p>
            <w:r>
              <w:t>POST /api/v1/groups</w:t>
            </w:r>
          </w:p>
        </w:tc>
        <w:tc>
          <w:tcPr>
            <w:tcW w:type="dxa" w:w="3672"/>
            <w:tcMar>
              <w:top w:w="85" w:type="dxa"/>
              <w:start w:w="95" w:type="dxa"/>
              <w:bottom w:w="85" w:type="dxa"/>
              <w:end w:w="95" w:type="dxa"/>
            </w:tcMar>
          </w:tcPr>
          <w:p>
            <w:r>
              <w:t>Create group in scoped tenant</w:t>
            </w:r>
          </w:p>
        </w:tc>
        <w:tc>
          <w:tcPr>
            <w:tcW w:type="dxa" w:w="2160"/>
            <w:tcMar>
              <w:top w:w="85" w:type="dxa"/>
              <w:start w:w="95" w:type="dxa"/>
              <w:bottom w:w="85" w:type="dxa"/>
              <w:end w:w="95" w:type="dxa"/>
            </w:tcMar>
          </w:tcPr>
          <w:p>
            <w:r>
              <w:t>groups.create</w:t>
            </w:r>
          </w:p>
        </w:tc>
      </w:tr>
      <w:tr>
        <w:trPr>
          <w:cantSplit/>
        </w:trPr>
        <w:tc>
          <w:tcPr>
            <w:tcW w:type="dxa" w:w="1656"/>
            <w:tcMar>
              <w:top w:w="85" w:type="dxa"/>
              <w:start w:w="95" w:type="dxa"/>
              <w:bottom w:w="85" w:type="dxa"/>
              <w:end w:w="95" w:type="dxa"/>
            </w:tcMar>
          </w:tcPr>
          <w:p>
            <w:r>
              <w:t>Users</w:t>
            </w:r>
          </w:p>
        </w:tc>
        <w:tc>
          <w:tcPr>
            <w:tcW w:type="dxa" w:w="3168"/>
            <w:tcMar>
              <w:top w:w="85" w:type="dxa"/>
              <w:start w:w="95" w:type="dxa"/>
              <w:bottom w:w="85" w:type="dxa"/>
              <w:end w:w="95" w:type="dxa"/>
            </w:tcMar>
          </w:tcPr>
          <w:p>
            <w:r>
              <w:t>GET /api/v1/users</w:t>
            </w:r>
          </w:p>
        </w:tc>
        <w:tc>
          <w:tcPr>
            <w:tcW w:type="dxa" w:w="3672"/>
            <w:tcMar>
              <w:top w:w="85" w:type="dxa"/>
              <w:start w:w="95" w:type="dxa"/>
              <w:bottom w:w="85" w:type="dxa"/>
              <w:end w:w="95" w:type="dxa"/>
            </w:tcMar>
          </w:tcPr>
          <w:p>
            <w:r>
              <w:t>List visible users with tenant/group filters</w:t>
            </w:r>
          </w:p>
        </w:tc>
        <w:tc>
          <w:tcPr>
            <w:tcW w:type="dxa" w:w="2160"/>
            <w:tcMar>
              <w:top w:w="85" w:type="dxa"/>
              <w:start w:w="95" w:type="dxa"/>
              <w:bottom w:w="85" w:type="dxa"/>
              <w:end w:w="95" w:type="dxa"/>
            </w:tcMar>
          </w:tcPr>
          <w:p>
            <w:r>
              <w:t>users.read</w:t>
            </w:r>
          </w:p>
        </w:tc>
      </w:tr>
      <w:tr>
        <w:trPr>
          <w:cantSplit/>
        </w:trPr>
        <w:tc>
          <w:tcPr>
            <w:tcW w:type="dxa" w:w="1656"/>
            <w:tcMar>
              <w:top w:w="85" w:type="dxa"/>
              <w:start w:w="95" w:type="dxa"/>
              <w:bottom w:w="85" w:type="dxa"/>
              <w:end w:w="95" w:type="dxa"/>
            </w:tcMar>
          </w:tcPr>
          <w:p>
            <w:r>
              <w:t>Users</w:t>
            </w:r>
          </w:p>
        </w:tc>
        <w:tc>
          <w:tcPr>
            <w:tcW w:type="dxa" w:w="3168"/>
            <w:tcMar>
              <w:top w:w="85" w:type="dxa"/>
              <w:start w:w="95" w:type="dxa"/>
              <w:bottom w:w="85" w:type="dxa"/>
              <w:end w:w="95" w:type="dxa"/>
            </w:tcMar>
          </w:tcPr>
          <w:p>
            <w:r>
              <w:t>POST /api/v1/users</w:t>
            </w:r>
          </w:p>
        </w:tc>
        <w:tc>
          <w:tcPr>
            <w:tcW w:type="dxa" w:w="3672"/>
            <w:tcMar>
              <w:top w:w="85" w:type="dxa"/>
              <w:start w:w="95" w:type="dxa"/>
              <w:bottom w:w="85" w:type="dxa"/>
              <w:end w:w="95" w:type="dxa"/>
            </w:tcMar>
          </w:tcPr>
          <w:p>
            <w:r>
              <w:t>Create or invite a user in scoped tenant</w:t>
            </w:r>
          </w:p>
        </w:tc>
        <w:tc>
          <w:tcPr>
            <w:tcW w:type="dxa" w:w="2160"/>
            <w:tcMar>
              <w:top w:w="85" w:type="dxa"/>
              <w:start w:w="95" w:type="dxa"/>
              <w:bottom w:w="85" w:type="dxa"/>
              <w:end w:w="95" w:type="dxa"/>
            </w:tcMar>
          </w:tcPr>
          <w:p>
            <w:r>
              <w:t>users.create</w:t>
            </w:r>
          </w:p>
        </w:tc>
      </w:tr>
      <w:tr>
        <w:trPr>
          <w:cantSplit/>
        </w:trPr>
        <w:tc>
          <w:tcPr>
            <w:tcW w:type="dxa" w:w="1656"/>
            <w:tcMar>
              <w:top w:w="85" w:type="dxa"/>
              <w:start w:w="95" w:type="dxa"/>
              <w:bottom w:w="85" w:type="dxa"/>
              <w:end w:w="95" w:type="dxa"/>
            </w:tcMar>
          </w:tcPr>
          <w:p>
            <w:r>
              <w:t>Users</w:t>
            </w:r>
          </w:p>
        </w:tc>
        <w:tc>
          <w:tcPr>
            <w:tcW w:type="dxa" w:w="3168"/>
            <w:tcMar>
              <w:top w:w="85" w:type="dxa"/>
              <w:start w:w="95" w:type="dxa"/>
              <w:bottom w:w="85" w:type="dxa"/>
              <w:end w:w="95" w:type="dxa"/>
            </w:tcMar>
          </w:tcPr>
          <w:p>
            <w:r>
              <w:t>PATCH /api/v1/users/{user_id_hash}</w:t>
            </w:r>
          </w:p>
        </w:tc>
        <w:tc>
          <w:tcPr>
            <w:tcW w:type="dxa" w:w="3672"/>
            <w:tcMar>
              <w:top w:w="85" w:type="dxa"/>
              <w:start w:w="95" w:type="dxa"/>
              <w:bottom w:w="85" w:type="dxa"/>
              <w:end w:w="95" w:type="dxa"/>
            </w:tcMar>
          </w:tcPr>
          <w:p>
            <w:r>
              <w:t>Update status or memberships</w:t>
            </w:r>
          </w:p>
        </w:tc>
        <w:tc>
          <w:tcPr>
            <w:tcW w:type="dxa" w:w="2160"/>
            <w:tcMar>
              <w:top w:w="85" w:type="dxa"/>
              <w:start w:w="95" w:type="dxa"/>
              <w:bottom w:w="85" w:type="dxa"/>
              <w:end w:w="95" w:type="dxa"/>
            </w:tcMar>
          </w:tcPr>
          <w:p>
            <w:r>
              <w:t>users.write</w:t>
            </w:r>
          </w:p>
        </w:tc>
      </w:tr>
      <w:tr>
        <w:trPr>
          <w:cantSplit/>
        </w:trPr>
        <w:tc>
          <w:tcPr>
            <w:tcW w:type="dxa" w:w="1656"/>
            <w:tcMar>
              <w:top w:w="85" w:type="dxa"/>
              <w:start w:w="95" w:type="dxa"/>
              <w:bottom w:w="85" w:type="dxa"/>
              <w:end w:w="95" w:type="dxa"/>
            </w:tcMar>
          </w:tcPr>
          <w:p>
            <w:r>
              <w:t>Imports</w:t>
            </w:r>
          </w:p>
        </w:tc>
        <w:tc>
          <w:tcPr>
            <w:tcW w:type="dxa" w:w="3168"/>
            <w:tcMar>
              <w:top w:w="85" w:type="dxa"/>
              <w:start w:w="95" w:type="dxa"/>
              <w:bottom w:w="85" w:type="dxa"/>
              <w:end w:w="95" w:type="dxa"/>
            </w:tcMar>
          </w:tcPr>
          <w:p>
            <w:r>
              <w:t>POST /api/v1/users/import</w:t>
            </w:r>
          </w:p>
        </w:tc>
        <w:tc>
          <w:tcPr>
            <w:tcW w:type="dxa" w:w="3672"/>
            <w:tcMar>
              <w:top w:w="85" w:type="dxa"/>
              <w:start w:w="95" w:type="dxa"/>
              <w:bottom w:w="85" w:type="dxa"/>
              <w:end w:w="95" w:type="dxa"/>
            </w:tcMar>
          </w:tcPr>
          <w:p>
            <w:r>
              <w:t>Submit CSV bulk upload job</w:t>
            </w:r>
          </w:p>
        </w:tc>
        <w:tc>
          <w:tcPr>
            <w:tcW w:type="dxa" w:w="2160"/>
            <w:tcMar>
              <w:top w:w="85" w:type="dxa"/>
              <w:start w:w="95" w:type="dxa"/>
              <w:bottom w:w="85" w:type="dxa"/>
              <w:end w:w="95" w:type="dxa"/>
            </w:tcMar>
          </w:tcPr>
          <w:p>
            <w:r>
              <w:t>users.bulk_import</w:t>
            </w:r>
          </w:p>
        </w:tc>
      </w:tr>
      <w:tr>
        <w:trPr>
          <w:cantSplit/>
        </w:trPr>
        <w:tc>
          <w:tcPr>
            <w:tcW w:type="dxa" w:w="1656"/>
            <w:tcMar>
              <w:top w:w="85" w:type="dxa"/>
              <w:start w:w="95" w:type="dxa"/>
              <w:bottom w:w="85" w:type="dxa"/>
              <w:end w:w="95" w:type="dxa"/>
            </w:tcMar>
          </w:tcPr>
          <w:p>
            <w:r>
              <w:t>Admins</w:t>
            </w:r>
          </w:p>
        </w:tc>
        <w:tc>
          <w:tcPr>
            <w:tcW w:type="dxa" w:w="3168"/>
            <w:tcMar>
              <w:top w:w="85" w:type="dxa"/>
              <w:start w:w="95" w:type="dxa"/>
              <w:bottom w:w="85" w:type="dxa"/>
              <w:end w:w="95" w:type="dxa"/>
            </w:tcMar>
          </w:tcPr>
          <w:p>
            <w:r>
              <w:t>POST /api/v1/admins</w:t>
            </w:r>
          </w:p>
        </w:tc>
        <w:tc>
          <w:tcPr>
            <w:tcW w:type="dxa" w:w="3672"/>
            <w:tcMar>
              <w:top w:w="85" w:type="dxa"/>
              <w:start w:w="95" w:type="dxa"/>
              <w:bottom w:w="85" w:type="dxa"/>
              <w:end w:w="95" w:type="dxa"/>
            </w:tcMar>
          </w:tcPr>
          <w:p>
            <w:r>
              <w:t>Create admin within actor scope</w:t>
            </w:r>
          </w:p>
        </w:tc>
        <w:tc>
          <w:tcPr>
            <w:tcW w:type="dxa" w:w="2160"/>
            <w:tcMar>
              <w:top w:w="85" w:type="dxa"/>
              <w:start w:w="95" w:type="dxa"/>
              <w:bottom w:w="85" w:type="dxa"/>
              <w:end w:w="95" w:type="dxa"/>
            </w:tcMar>
          </w:tcPr>
          <w:p>
            <w:r>
              <w:t>admins.create</w:t>
            </w:r>
          </w:p>
        </w:tc>
      </w:tr>
      <w:tr>
        <w:trPr>
          <w:cantSplit/>
        </w:trPr>
        <w:tc>
          <w:tcPr>
            <w:tcW w:type="dxa" w:w="1656"/>
            <w:tcMar>
              <w:top w:w="85" w:type="dxa"/>
              <w:start w:w="95" w:type="dxa"/>
              <w:bottom w:w="85" w:type="dxa"/>
              <w:end w:w="95" w:type="dxa"/>
            </w:tcMar>
          </w:tcPr>
          <w:p>
            <w:r>
              <w:t>Runtime</w:t>
            </w:r>
          </w:p>
        </w:tc>
        <w:tc>
          <w:tcPr>
            <w:tcW w:type="dxa" w:w="3168"/>
            <w:tcMar>
              <w:top w:w="85" w:type="dxa"/>
              <w:start w:w="95" w:type="dxa"/>
              <w:bottom w:w="85" w:type="dxa"/>
              <w:end w:w="95" w:type="dxa"/>
            </w:tcMar>
          </w:tcPr>
          <w:p>
            <w:r>
              <w:t>GET /api/v1/tenants/{tenant_id}/llm-config</w:t>
            </w:r>
          </w:p>
        </w:tc>
        <w:tc>
          <w:tcPr>
            <w:tcW w:type="dxa" w:w="3672"/>
            <w:tcMar>
              <w:top w:w="85" w:type="dxa"/>
              <w:start w:w="95" w:type="dxa"/>
              <w:bottom w:w="85" w:type="dxa"/>
              <w:end w:w="95" w:type="dxa"/>
            </w:tcMar>
          </w:tcPr>
          <w:p>
            <w:r>
              <w:t>Read tenant runtime config</w:t>
            </w:r>
          </w:p>
        </w:tc>
        <w:tc>
          <w:tcPr>
            <w:tcW w:type="dxa" w:w="2160"/>
            <w:tcMar>
              <w:top w:w="85" w:type="dxa"/>
              <w:start w:w="95" w:type="dxa"/>
              <w:bottom w:w="85" w:type="dxa"/>
              <w:end w:w="95" w:type="dxa"/>
            </w:tcMar>
          </w:tcPr>
          <w:p>
            <w:r>
              <w:t>runtime.read</w:t>
            </w:r>
          </w:p>
        </w:tc>
      </w:tr>
      <w:tr>
        <w:trPr>
          <w:cantSplit/>
        </w:trPr>
        <w:tc>
          <w:tcPr>
            <w:tcW w:type="dxa" w:w="1656"/>
            <w:tcMar>
              <w:top w:w="85" w:type="dxa"/>
              <w:start w:w="95" w:type="dxa"/>
              <w:bottom w:w="85" w:type="dxa"/>
              <w:end w:w="95" w:type="dxa"/>
            </w:tcMar>
          </w:tcPr>
          <w:p>
            <w:r>
              <w:t>Runtime</w:t>
            </w:r>
          </w:p>
        </w:tc>
        <w:tc>
          <w:tcPr>
            <w:tcW w:type="dxa" w:w="3168"/>
            <w:tcMar>
              <w:top w:w="85" w:type="dxa"/>
              <w:start w:w="95" w:type="dxa"/>
              <w:bottom w:w="85" w:type="dxa"/>
              <w:end w:w="95" w:type="dxa"/>
            </w:tcMar>
          </w:tcPr>
          <w:p>
            <w:r>
              <w:t>POST /api/v1/tenants/{tenant_id}/llm-config/validate</w:t>
            </w:r>
          </w:p>
        </w:tc>
        <w:tc>
          <w:tcPr>
            <w:tcW w:type="dxa" w:w="3672"/>
            <w:tcMar>
              <w:top w:w="85" w:type="dxa"/>
              <w:start w:w="95" w:type="dxa"/>
              <w:bottom w:w="85" w:type="dxa"/>
              <w:end w:w="95" w:type="dxa"/>
            </w:tcMar>
          </w:tcPr>
          <w:p>
            <w:r>
              <w:t>Validate provider, key, and model</w:t>
            </w:r>
          </w:p>
        </w:tc>
        <w:tc>
          <w:tcPr>
            <w:tcW w:type="dxa" w:w="2160"/>
            <w:tcMar>
              <w:top w:w="85" w:type="dxa"/>
              <w:start w:w="95" w:type="dxa"/>
              <w:bottom w:w="85" w:type="dxa"/>
              <w:end w:w="95" w:type="dxa"/>
            </w:tcMar>
          </w:tcPr>
          <w:p>
            <w:r>
              <w:t>runtime.validate</w:t>
            </w:r>
          </w:p>
        </w:tc>
      </w:tr>
      <w:tr>
        <w:trPr>
          <w:cantSplit/>
        </w:trPr>
        <w:tc>
          <w:tcPr>
            <w:tcW w:type="dxa" w:w="1656"/>
            <w:tcMar>
              <w:top w:w="85" w:type="dxa"/>
              <w:start w:w="95" w:type="dxa"/>
              <w:bottom w:w="85" w:type="dxa"/>
              <w:end w:w="95" w:type="dxa"/>
            </w:tcMar>
          </w:tcPr>
          <w:p>
            <w:r>
              <w:t>Reports</w:t>
            </w:r>
          </w:p>
        </w:tc>
        <w:tc>
          <w:tcPr>
            <w:tcW w:type="dxa" w:w="3168"/>
            <w:tcMar>
              <w:top w:w="85" w:type="dxa"/>
              <w:start w:w="95" w:type="dxa"/>
              <w:bottom w:w="85" w:type="dxa"/>
              <w:end w:w="95" w:type="dxa"/>
            </w:tcMar>
          </w:tcPr>
          <w:p>
            <w:r>
              <w:t>POST /api/v1/reports/run</w:t>
            </w:r>
          </w:p>
        </w:tc>
        <w:tc>
          <w:tcPr>
            <w:tcW w:type="dxa" w:w="3672"/>
            <w:tcMar>
              <w:top w:w="85" w:type="dxa"/>
              <w:start w:w="95" w:type="dxa"/>
              <w:bottom w:w="85" w:type="dxa"/>
              <w:end w:w="95" w:type="dxa"/>
            </w:tcMar>
          </w:tcPr>
          <w:p>
            <w:r>
              <w:t>Run report payload generation</w:t>
            </w:r>
          </w:p>
        </w:tc>
        <w:tc>
          <w:tcPr>
            <w:tcW w:type="dxa" w:w="2160"/>
            <w:tcMar>
              <w:top w:w="85" w:type="dxa"/>
              <w:start w:w="95" w:type="dxa"/>
              <w:bottom w:w="85" w:type="dxa"/>
              <w:end w:w="95" w:type="dxa"/>
            </w:tcMar>
          </w:tcPr>
          <w:p>
            <w:r>
              <w:t>analytics.read</w:t>
            </w:r>
          </w:p>
        </w:tc>
      </w:tr>
      <w:tr>
        <w:trPr>
          <w:cantSplit/>
        </w:trPr>
        <w:tc>
          <w:tcPr>
            <w:tcW w:type="dxa" w:w="1656"/>
            <w:tcMar>
              <w:top w:w="85" w:type="dxa"/>
              <w:start w:w="95" w:type="dxa"/>
              <w:bottom w:w="85" w:type="dxa"/>
              <w:end w:w="95" w:type="dxa"/>
            </w:tcMar>
          </w:tcPr>
          <w:p>
            <w:r>
              <w:t>Exports</w:t>
            </w:r>
          </w:p>
        </w:tc>
        <w:tc>
          <w:tcPr>
            <w:tcW w:type="dxa" w:w="3168"/>
            <w:tcMar>
              <w:top w:w="85" w:type="dxa"/>
              <w:start w:w="95" w:type="dxa"/>
              <w:bottom w:w="85" w:type="dxa"/>
              <w:end w:w="95" w:type="dxa"/>
            </w:tcMar>
          </w:tcPr>
          <w:p>
            <w:r>
              <w:t>POST /api/v1/reports/export</w:t>
            </w:r>
          </w:p>
        </w:tc>
        <w:tc>
          <w:tcPr>
            <w:tcW w:type="dxa" w:w="3672"/>
            <w:tcMar>
              <w:top w:w="85" w:type="dxa"/>
              <w:start w:w="95" w:type="dxa"/>
              <w:bottom w:w="85" w:type="dxa"/>
              <w:end w:w="95" w:type="dxa"/>
            </w:tcMar>
          </w:tcPr>
          <w:p>
            <w:r>
              <w:t>Queue CSV or later PDF export</w:t>
            </w:r>
          </w:p>
        </w:tc>
        <w:tc>
          <w:tcPr>
            <w:tcW w:type="dxa" w:w="2160"/>
            <w:tcMar>
              <w:top w:w="85" w:type="dxa"/>
              <w:start w:w="95" w:type="dxa"/>
              <w:bottom w:w="85" w:type="dxa"/>
              <w:end w:w="95" w:type="dxa"/>
            </w:tcMar>
          </w:tcPr>
          <w:p>
            <w:r>
              <w:t>analytics.export</w:t>
            </w:r>
          </w:p>
        </w:tc>
      </w:tr>
      <w:tr>
        <w:trPr>
          <w:cantSplit/>
        </w:trPr>
        <w:tc>
          <w:tcPr>
            <w:tcW w:type="dxa" w:w="1656"/>
            <w:tcMar>
              <w:top w:w="85" w:type="dxa"/>
              <w:start w:w="95" w:type="dxa"/>
              <w:bottom w:w="85" w:type="dxa"/>
              <w:end w:w="95" w:type="dxa"/>
            </w:tcMar>
          </w:tcPr>
          <w:p>
            <w:r>
              <w:t>System</w:t>
            </w:r>
          </w:p>
        </w:tc>
        <w:tc>
          <w:tcPr>
            <w:tcW w:type="dxa" w:w="3168"/>
            <w:tcMar>
              <w:top w:w="85" w:type="dxa"/>
              <w:start w:w="95" w:type="dxa"/>
              <w:bottom w:w="85" w:type="dxa"/>
              <w:end w:w="95" w:type="dxa"/>
            </w:tcMar>
          </w:tcPr>
          <w:p>
            <w:r>
              <w:t>GET /api/v1/system/overview</w:t>
            </w:r>
          </w:p>
        </w:tc>
        <w:tc>
          <w:tcPr>
            <w:tcW w:type="dxa" w:w="3672"/>
            <w:tcMar>
              <w:top w:w="85" w:type="dxa"/>
              <w:start w:w="95" w:type="dxa"/>
              <w:bottom w:w="85" w:type="dxa"/>
              <w:end w:w="95" w:type="dxa"/>
            </w:tcMar>
          </w:tcPr>
          <w:p>
            <w:r>
              <w:t>Global operational summary</w:t>
            </w:r>
          </w:p>
        </w:tc>
        <w:tc>
          <w:tcPr>
            <w:tcW w:type="dxa" w:w="2160"/>
            <w:tcMar>
              <w:top w:w="85" w:type="dxa"/>
              <w:start w:w="95" w:type="dxa"/>
              <w:bottom w:w="85" w:type="dxa"/>
              <w:end w:w="95" w:type="dxa"/>
            </w:tcMar>
          </w:tcPr>
          <w:p>
            <w:r>
              <w:t>system_health.read</w:t>
            </w:r>
          </w:p>
        </w:tc>
      </w:tr>
    </w:tbl>
    <w:p>
      <w:pPr>
        <w:pStyle w:val="HPHeading2"/>
        <w:keepNext/>
      </w:pPr>
      <w:r>
        <w:t>9. Tenant APIs</w:t>
      </w:r>
    </w:p>
    <w:p>
      <w:pPr>
        <w:pStyle w:val="HPBullet"/>
      </w:pPr>
      <w:r>
        <w:t>POST /api/v1/tenants request body: tenant_name, tenant_key, reseller_partner_id optional but restricted by caller scope, reporting_timezone, plan_tier, external_customer_id, initial_admins optional.</w:t>
      </w:r>
    </w:p>
    <w:p>
      <w:pPr>
        <w:pStyle w:val="HPBullet"/>
      </w:pPr>
      <w:r>
        <w:t>Tenant creation side effects: create tenant record, default runtime settings, default onboarding status, and initial audit record. If caller is reseller-scoped, reseller_partner_id must be set to caller portfolio and may not be overridden to another reseller.</w:t>
      </w:r>
    </w:p>
    <w:p>
      <w:pPr>
        <w:pStyle w:val="HPBullet"/>
      </w:pPr>
      <w:r>
        <w:t>PATCH /api/v1/tenants/{tenant_id} supports status transitions, metadata edits, plan updates, and activation controls. Activation to active shall fail if mandatory onboarding gates are not satisfied unless caller has explicit override permission.</w:t>
      </w:r>
    </w:p>
    <w:p>
      <w:pPr>
        <w:pStyle w:val="HPHeading2"/>
        <w:keepNext/>
      </w:pPr>
      <w:r>
        <w:t>10. Group APIs</w:t>
      </w:r>
    </w:p>
    <w:p>
      <w:pPr>
        <w:pStyle w:val="HPBullet"/>
      </w:pPr>
      <w:r>
        <w:t>POST /api/v1/groups request body: tenant_id, group_name, group_type, parent_group_id optional.</w:t>
      </w:r>
    </w:p>
    <w:p>
      <w:pPr>
        <w:pStyle w:val="HPBullet"/>
      </w:pPr>
      <w:r>
        <w:t>PATCH /api/v1/groups/{group_id} supports rename, type update, parent reassignment within same tenant, and activate/deactivate.</w:t>
      </w:r>
    </w:p>
    <w:p>
      <w:pPr>
        <w:pStyle w:val="HPBullet"/>
      </w:pPr>
      <w:r>
        <w:t>Delete shall be soft delete or deactivate semantics only; historical memberships must remain reportable.</w:t>
      </w:r>
    </w:p>
    <w:p>
      <w:pPr>
        <w:pStyle w:val="HPHeading2"/>
        <w:keepNext/>
      </w:pPr>
      <w:r>
        <w:t>11. User and Membership APIs</w:t>
      </w:r>
    </w:p>
    <w:p>
      <w:pPr>
        <w:pStyle w:val="HPBullet"/>
      </w:pPr>
      <w:r>
        <w:t>POST /api/v1/users request body: user_id_hash or source identifier, tenant_id, group_ids array, status optional default invited.</w:t>
      </w:r>
    </w:p>
    <w:p>
      <w:pPr>
        <w:pStyle w:val="HPBullet"/>
      </w:pPr>
      <w:r>
        <w:t>PATCH /api/v1/users/{user_id_hash} may update status, group memberships, and tenant-scoped attributes. Cross-tenant reassignment is not supported in v1.</w:t>
      </w:r>
    </w:p>
    <w:p>
      <w:pPr>
        <w:pStyle w:val="HPBullet"/>
      </w:pPr>
      <w:r>
        <w:t>GET /api/v1/users/{user_id_hash} returns profile summary, memberships, utilization metrics, last activity, and user reporting cards if caller is authorized.</w:t>
      </w:r>
    </w:p>
    <w:p>
      <w:pPr>
        <w:pStyle w:val="HPBullet"/>
      </w:pPr>
      <w:r>
        <w:t>POST /api/v1/users/import accepts multipart CSV, creates import job, runs validation, and returns job_id. Row-level results are available via GET /api/v1/users/import/{job_id}.</w:t>
      </w:r>
    </w:p>
    <w:p>
      <w:pPr>
        <w:pStyle w:val="HPHeading2"/>
        <w:keepNext/>
      </w:pPr>
      <w:r>
        <w:t>12. Admin APIs</w:t>
      </w:r>
    </w:p>
    <w:p>
      <w:pPr>
        <w:pStyle w:val="HPBullet"/>
      </w:pPr>
      <w:r>
        <w:t>POST /api/v1/admins request body: user_id_hash, role, permissions array optional, scopes array. Service must validate that requested scopes are within actor scope and that role is allowed to be delegated.</w:t>
      </w:r>
    </w:p>
    <w:p>
      <w:pPr>
        <w:pStyle w:val="HPBullet"/>
      </w:pPr>
      <w:r>
        <w:t>PATCH /api/v1/admins/{admin_id} may update is_active, permissions, and scopes subject to anti-escalation checks.</w:t>
      </w:r>
    </w:p>
    <w:p>
      <w:pPr>
        <w:pStyle w:val="HPBullet"/>
      </w:pPr>
      <w:r>
        <w:t>No endpoint may create HermanScience global admins unless caller already has explicit internal-admin delegation permission.</w:t>
      </w:r>
    </w:p>
    <w:p>
      <w:pPr>
        <w:pStyle w:val="HPHeading2"/>
        <w:keepNext/>
      </w:pPr>
      <w:r>
        <w:t>13. Tenant Runtime Configuration APIs</w:t>
      </w:r>
    </w:p>
    <w:p>
      <w:pPr>
        <w:pStyle w:val="HPBullet"/>
      </w:pPr>
      <w:r>
        <w:t>GET /api/v1/tenants/{tenant_id}/llm-config returns provider_type, model_name, endpoint_url, credential_mode, masked credential state, credential_status, last_validated_at, and enablement flags. It must not return the raw API key.</w:t>
      </w:r>
    </w:p>
    <w:p>
      <w:pPr>
        <w:pStyle w:val="HPBullet"/>
      </w:pPr>
      <w:r>
        <w:t>PUT /api/v1/tenants/{tenant_id}/llm-config request body: provider_type, model_name, endpoint_url optional, credential_mode, api_key optional when customer-managed, transformation_enabled, scoring_enabled.</w:t>
      </w:r>
    </w:p>
    <w:p>
      <w:pPr>
        <w:pStyle w:val="HPBullet"/>
      </w:pPr>
      <w:r>
        <w:t>POST /api/v1/tenants/{tenant_id}/llm-config/validate triggers connectivity validation and returns validation_result, provider_echo if applicable, model_accessible boolean, latency_ms optional, and error detail safe for UI display.</w:t>
      </w:r>
    </w:p>
    <w:p>
      <w:pPr>
        <w:pStyle w:val="HPBullet"/>
      </w:pPr>
      <w:r>
        <w:t>PUT /api/v1/tenants/{tenant_id}/runtime-settings updates enforcement mode, data retention, reporting and export flags, and prompt-visibility policies.</w:t>
      </w:r>
    </w:p>
    <w:p>
      <w:pPr>
        <w:pStyle w:val="HPHeading2"/>
        <w:keepNext/>
      </w:pPr>
      <w:r>
        <w:t>14. Reporting APIs</w:t>
      </w:r>
    </w:p>
    <w:p>
      <w:pPr>
        <w:pStyle w:val="HPBullet"/>
      </w:pPr>
      <w:r>
        <w:t>POST /api/v1/reports/run request body: report_type, dimension, scope_id, filters, visualization_preferences optional. Response returns normalized report payload with metadata, kpis, charts, and table.</w:t>
      </w:r>
    </w:p>
    <w:p>
      <w:pPr>
        <w:pStyle w:val="HPBullet"/>
      </w:pPr>
      <w:r>
        <w:t>POST /api/v1/reports/export request body: report_type, dimension, scope_id, filters, format. v1 shall support csv and return export job metadata; pdf may remain queued but unimplemented if clearly flagged.</w:t>
      </w:r>
    </w:p>
    <w:p>
      <w:pPr>
        <w:pStyle w:val="HPBullet"/>
      </w:pPr>
      <w:r>
        <w:t>GET /api/v1/reports/export/{job_id} returns queued, running, complete, or failed status and download metadata when ready.</w:t>
      </w:r>
    </w:p>
    <w:p>
      <w:pPr>
        <w:pStyle w:val="HPHeading2"/>
        <w:keepNext/>
      </w:pPr>
      <w:r>
        <w:t>15. System and Audit APIs</w:t>
      </w:r>
    </w:p>
    <w:p>
      <w:pPr>
        <w:pStyle w:val="HPBullet"/>
      </w:pPr>
      <w:r>
        <w:t>GET /api/v1/system/overview available only to authorized internal roles. Returns tenant counts, active-user counts, request volume, average latency, error rate, invalid credential counts, and onboarding pipeline stats.</w:t>
      </w:r>
    </w:p>
    <w:p>
      <w:pPr>
        <w:pStyle w:val="HPBullet"/>
      </w:pPr>
      <w:r>
        <w:t>GET /api/v1/audit-log supports target_type, actor, tenant, date, and action filters. Export may be restricted to internal roles.</w:t>
      </w:r>
    </w:p>
    <w:p>
      <w:pPr>
        <w:pStyle w:val="HPSection"/>
        <w:keepNext/>
      </w:pPr>
      <w:r>
        <w:t>16. RBAC Middleware and Authorization Logic</w:t>
      </w:r>
    </w:p>
    <w:p>
      <w:pPr>
        <w:keepLines/>
      </w:pPr>
      <w:r>
        <w:t>Authorization shall be enforced in middleware plus service-layer guards. Middleware is responsible for authenticating the caller, loading principal metadata, and attaching resolved scope context to the request. Service-layer checks are responsible for entity-specific validation and anti-escalation enforcement.</w:t>
      </w:r>
    </w:p>
    <w:p>
      <w:pPr>
        <w:keepLines/>
      </w:pPr>
      <w:r>
        <w:t>The system shall not trust client-provided scope identifiers on their own. For every write action, the service must resolve the target entity from the database and verify that the entity falls within the actor’s permitted scope.</w:t>
      </w:r>
    </w:p>
    <w:p>
      <w:pPr>
        <w:pStyle w:val="HPBullet"/>
      </w:pPr>
      <w:r>
        <w:t>Step 1: validate JWT signature and expiration.</w:t>
      </w:r>
    </w:p>
    <w:p>
      <w:pPr>
        <w:pStyle w:val="HPBullet"/>
      </w:pPr>
      <w:r>
        <w:t>Step 2: resolve admin_user record by user_id_hash and confirm active status.</w:t>
      </w:r>
    </w:p>
    <w:p>
      <w:pPr>
        <w:pStyle w:val="HPBullet"/>
      </w:pPr>
      <w:r>
        <w:t>Step 3: load permission grants and admin_scopes.</w:t>
      </w:r>
    </w:p>
    <w:p>
      <w:pPr>
        <w:pStyle w:val="HPBullet"/>
      </w:pPr>
      <w:r>
        <w:t>Step 4: attach principal context to request.</w:t>
      </w:r>
    </w:p>
    <w:p>
      <w:pPr>
        <w:pStyle w:val="HPBullet"/>
      </w:pPr>
      <w:r>
        <w:t>Step 5: endpoint decorator checks required permission key.</w:t>
      </w:r>
    </w:p>
    <w:p>
      <w:pPr>
        <w:pStyle w:val="HPBullet"/>
      </w:pPr>
      <w:r>
        <w:t>Step 6: service code resolves entity lineage and confirms actor scope contains that lineage.</w:t>
      </w:r>
    </w:p>
    <w:p>
      <w:pPr>
        <w:pStyle w:val="HPBullet"/>
      </w:pPr>
      <w:r>
        <w:t>Step 7: write operation evaluates anti-escalation rules before persisting.</w:t>
      </w:r>
    </w:p>
    <w:p>
      <w:pPr>
        <w:pStyle w:val="HPBullet"/>
      </w:pPr>
      <w:r>
        <w:t>Step 8: successful writes are recorded in admin_audit_log with before/after payloads.</w:t>
      </w:r>
    </w:p>
    <w:p>
      <w:pPr>
        <w:pStyle w:val="HPHeading2"/>
        <w:keepNext/>
      </w:pPr>
      <w:r>
        <w:t>16.1 Anti-Escalation Rules</w:t>
      </w:r>
    </w:p>
    <w:p>
      <w:pPr>
        <w:pStyle w:val="HPBullet"/>
      </w:pPr>
      <w:r>
        <w:t>A reseller-scoped actor may create only tenant-scoped or group-scoped admins within owned portfolio, unless explicitly allowed to create reseller-scoped analyst roles for the same portfolio.</w:t>
      </w:r>
    </w:p>
    <w:p>
      <w:pPr>
        <w:pStyle w:val="HPBullet"/>
      </w:pPr>
      <w:r>
        <w:t>A tenant admin may create only tenant-scoped or group-scoped admins inside the same tenant and only if tenant policy allows delegated admin creation.</w:t>
      </w:r>
    </w:p>
    <w:p>
      <w:pPr>
        <w:pStyle w:val="HPBullet"/>
      </w:pPr>
      <w:r>
        <w:t>A group admin may not create another admin unless an explicit narrow permission exists, which is not recommended for v1.</w:t>
      </w:r>
    </w:p>
    <w:p>
      <w:pPr>
        <w:pStyle w:val="HPBullet"/>
      </w:pPr>
      <w:r>
        <w:t>No caller may assign global scope without global permission.</w:t>
      </w:r>
    </w:p>
    <w:p>
      <w:pPr>
        <w:pStyle w:val="HPBullet"/>
      </w:pPr>
      <w:r>
        <w:t>No caller may assign a permission_key not contained within the caller’s own delegable permission set.</w:t>
      </w:r>
    </w:p>
    <w:p>
      <w:pPr>
        <w:pStyle w:val="HPSection"/>
        <w:keepNext/>
      </w:pPr>
      <w:r>
        <w:t>17. Onboarding and Activation Workflow</w:t>
      </w:r>
    </w:p>
    <w:p>
      <w:pPr>
        <w:keepLines/>
      </w:pPr>
      <w:r>
        <w:t>The admin tool shall present tenant activation as a guided, stateful workflow rather than a loose collection of forms. The workflow is primarily used by reseller users and HermanScience internal admins to turn a sold account into an operational tenant.</w:t>
      </w:r>
    </w:p>
    <w:p>
      <w:pPr>
        <w:keepLines/>
      </w:pPr>
      <w:r>
        <w:t>The onboarding status record is the system-of-record for activation readiness. UI checklist state must be derived from stored facts, not client-side assumptions.</w:t>
      </w:r>
    </w:p>
    <w:p>
      <w:pPr>
        <w:pStyle w:val="HPBullet"/>
      </w:pPr>
      <w:r>
        <w:t>Step 1: create tenant in draft or onboarding state.</w:t>
      </w:r>
    </w:p>
    <w:p>
      <w:pPr>
        <w:pStyle w:val="HPBullet"/>
      </w:pPr>
      <w:r>
        <w:t>Step 2: assign reseller ownership and tenant metadata.</w:t>
      </w:r>
    </w:p>
    <w:p>
      <w:pPr>
        <w:pStyle w:val="HPBullet"/>
      </w:pPr>
      <w:r>
        <w:t>Step 3: configure LLM provider, model, and credential mode.</w:t>
      </w:r>
    </w:p>
    <w:p>
      <w:pPr>
        <w:pStyle w:val="HPBullet"/>
      </w:pPr>
      <w:r>
        <w:t>Step 4: validate runtime connectivity.</w:t>
      </w:r>
    </w:p>
    <w:p>
      <w:pPr>
        <w:pStyle w:val="HPBullet"/>
      </w:pPr>
      <w:r>
        <w:t>Step 5: configure runtime defaults such as enforcement mode and retention.</w:t>
      </w:r>
    </w:p>
    <w:p>
      <w:pPr>
        <w:pStyle w:val="HPBullet"/>
      </w:pPr>
      <w:r>
        <w:t>Step 6: create groups.</w:t>
      </w:r>
    </w:p>
    <w:p>
      <w:pPr>
        <w:pStyle w:val="HPBullet"/>
      </w:pPr>
      <w:r>
        <w:t>Step 7: add users or run bulk import.</w:t>
      </w:r>
    </w:p>
    <w:p>
      <w:pPr>
        <w:pStyle w:val="HPBullet"/>
      </w:pPr>
      <w:r>
        <w:t>Step 8: create customer admins.</w:t>
      </w:r>
    </w:p>
    <w:p>
      <w:pPr>
        <w:pStyle w:val="HPBullet"/>
      </w:pPr>
      <w:r>
        <w:t>Step 9: verify readiness checklist.</w:t>
      </w:r>
    </w:p>
    <w:p>
      <w:pPr>
        <w:pStyle w:val="HPBullet"/>
      </w:pPr>
      <w:r>
        <w:t>Step 10: activate tenant.</w:t>
      </w:r>
    </w:p>
    <w:p>
      <w:pPr>
        <w:pStyle w:val="HPHeading2"/>
        <w:keepNext/>
      </w:pPr>
      <w:r>
        <w:t>17.1 Activation Gating Rules</w:t>
      </w:r>
    </w:p>
    <w:p>
      <w:pPr>
        <w:pStyle w:val="HPBullet"/>
      </w:pPr>
      <w:r>
        <w:t>Tenant cannot move to active unless llm_configured, llm_validated, admin_assigned, and at least one user or explicit service-only mode is present.</w:t>
      </w:r>
    </w:p>
    <w:p>
      <w:pPr>
        <w:pStyle w:val="HPBullet"/>
      </w:pPr>
      <w:r>
        <w:t>If transformation_enabled is false and scoring_enabled is false, tenant activation shall be blocked because runtime would do nothing.</w:t>
      </w:r>
    </w:p>
    <w:p>
      <w:pPr>
        <w:pStyle w:val="HPBullet"/>
      </w:pPr>
      <w:r>
        <w:t>If credential_mode is customer_managed and credential_status is invalid, activation shall be blocked.</w:t>
      </w:r>
    </w:p>
    <w:p>
      <w:pPr>
        <w:pStyle w:val="HPBullet"/>
      </w:pPr>
      <w:r>
        <w:t>Internal override may bypass readiness gates only with dedicated permission and an audit trail entry.</w:t>
      </w:r>
    </w:p>
    <w:p>
      <w:pPr>
        <w:pStyle w:val="HPSection"/>
        <w:keepNext/>
      </w:pPr>
      <w:r>
        <w:t>18. LLM Configuration and Validation Flow</w:t>
      </w:r>
    </w:p>
    <w:p>
      <w:pPr>
        <w:keepLines/>
      </w:pPr>
      <w:r>
        <w:t>Tenant runtime configuration is a first-class subsystem because reseller activation depends on it. The service must support both platform-managed credentials and customer-managed credentials. The customer-managed path requires secure secret handling and validation before tenant activation.</w:t>
      </w:r>
    </w:p>
    <w:p>
      <w:pPr>
        <w:keepLines/>
      </w:pPr>
      <w:r>
        <w:t>Raw API keys shall never be returned after save. The UI shall display only masked key state and last validation results.</w:t>
      </w:r>
    </w:p>
    <w:p>
      <w:pPr>
        <w:pStyle w:val="HPBullet"/>
      </w:pPr>
      <w:r>
        <w:t>Supported fields: provider_type, model_name, endpoint_url optional, credential_mode, api_key optional, transformation_enabled, scoring_enabled.</w:t>
      </w:r>
    </w:p>
    <w:p>
      <w:pPr>
        <w:pStyle w:val="HPBullet"/>
      </w:pPr>
      <w:r>
        <w:t>If provider uses a non-default base URL, endpoint_url must be stored and validated.</w:t>
      </w:r>
    </w:p>
    <w:p>
      <w:pPr>
        <w:pStyle w:val="HPBullet"/>
      </w:pPr>
      <w:r>
        <w:t>Credential storage must use encryption at rest or a secret manager reference; plain-text database storage is prohibited.</w:t>
      </w:r>
    </w:p>
    <w:p>
      <w:pPr>
        <w:pStyle w:val="HPBullet"/>
      </w:pPr>
      <w:r>
        <w:t>Validation call should perform a lightweight provider request sufficient to prove credential validity and model accessibility.</w:t>
      </w:r>
    </w:p>
    <w:p>
      <w:pPr>
        <w:pStyle w:val="HPBullet"/>
      </w:pPr>
      <w:r>
        <w:t>Validation results should store timestamp, status, and safe error summary for operator troubleshooting.</w:t>
      </w:r>
    </w:p>
    <w:p>
      <w:pPr>
        <w:pStyle w:val="HPHeading2"/>
        <w:keepNext/>
      </w:pPr>
      <w:r>
        <w:t>18.1 Provider Validation Sequence</w:t>
      </w:r>
    </w:p>
    <w:p>
      <w:pPr>
        <w:pStyle w:val="HPBullet"/>
      </w:pPr>
      <w:r>
        <w:t>Persist provisional config in pending state.</w:t>
      </w:r>
    </w:p>
    <w:p>
      <w:pPr>
        <w:pStyle w:val="HPBullet"/>
      </w:pPr>
      <w:r>
        <w:t>Resolve actual secret from encrypted payload or secret manager.</w:t>
      </w:r>
    </w:p>
    <w:p>
      <w:pPr>
        <w:pStyle w:val="HPBullet"/>
      </w:pPr>
      <w:r>
        <w:t>Instantiate provider client using selected provider_type and endpoint_url when applicable.</w:t>
      </w:r>
    </w:p>
    <w:p>
      <w:pPr>
        <w:pStyle w:val="HPBullet"/>
      </w:pPr>
      <w:r>
        <w:t>Execute a low-cost handshake or model metadata request.</w:t>
      </w:r>
    </w:p>
    <w:p>
      <w:pPr>
        <w:pStyle w:val="HPBullet"/>
      </w:pPr>
      <w:r>
        <w:t>If successful, mark credential_status = valid and last_validated_at = now.</w:t>
      </w:r>
    </w:p>
    <w:p>
      <w:pPr>
        <w:pStyle w:val="HPBullet"/>
      </w:pPr>
      <w:r>
        <w:t>If failed, mark credential_status = invalid and store non-sensitive error summary.</w:t>
      </w:r>
    </w:p>
    <w:p>
      <w:pPr>
        <w:pStyle w:val="HPBullet"/>
      </w:pPr>
      <w:r>
        <w:t>Surface result to UI with recommended remediation message.</w:t>
      </w:r>
    </w:p>
    <w:p>
      <w:pPr>
        <w:pStyle w:val="HPSection"/>
        <w:keepNext/>
      </w:pPr>
      <w:r>
        <w:t>19. Reporting and Analytics Subsystem</w:t>
      </w:r>
    </w:p>
    <w:p>
      <w:pPr>
        <w:keepLines/>
      </w:pPr>
      <w:r>
        <w:t>Reporting is a core subsystem, not a cosmetic dashboard layer. It must support operational reporting, improvement reporting, utilization reporting, and exportable evidence of value. Every report must present a consistent combination of filters, KPI summaries, charts, and an underlying tabular dataset.</w:t>
      </w:r>
    </w:p>
    <w:p>
      <w:pPr>
        <w:keepLines/>
      </w:pPr>
      <w:r>
        <w:t>All reports must respect caller scope. A report request is invalid if the requested dimension or scope lies outside the actor’s authorized hierarchy.</w:t>
      </w:r>
    </w:p>
    <w:p>
      <w:pPr>
        <w:pStyle w:val="HPHeading2"/>
        <w:keepNext/>
      </w:pPr>
      <w:r>
        <w:t>19.1 Reporting dimensions</w:t>
      </w:r>
    </w:p>
    <w:p>
      <w:pPr>
        <w:pStyle w:val="HPBullet"/>
      </w:pPr>
      <w:r>
        <w:t>Individual user: single user_id_hash view.</w:t>
      </w:r>
    </w:p>
    <w:p>
      <w:pPr>
        <w:pStyle w:val="HPBullet"/>
      </w:pPr>
      <w:r>
        <w:t>Group: one group within a tenant or selected visible groups for comparison.</w:t>
      </w:r>
    </w:p>
    <w:p>
      <w:pPr>
        <w:pStyle w:val="HPBullet"/>
      </w:pPr>
      <w:r>
        <w:t>Organization: one tenant.</w:t>
      </w:r>
    </w:p>
    <w:p>
      <w:pPr>
        <w:pStyle w:val="HPBullet"/>
      </w:pPr>
      <w:r>
        <w:t>Reseller portfolio: multiple tenants owned by one reseller.</w:t>
      </w:r>
    </w:p>
    <w:p>
      <w:pPr>
        <w:pStyle w:val="HPBullet"/>
      </w:pPr>
      <w:r>
        <w:t>All organizations: global cross-tenant view for HermanScience super admin only.</w:t>
      </w:r>
    </w:p>
    <w:p>
      <w:pPr>
        <w:pStyle w:val="HPHeading2"/>
        <w:keepNext/>
      </w:pPr>
      <w:r>
        <w:t>19.2 Required report families</w:t>
      </w:r>
    </w:p>
    <w:p>
      <w:pPr>
        <w:pStyle w:val="HPBullet"/>
      </w:pPr>
      <w:r>
        <w:t>Adoption reports.</w:t>
      </w:r>
    </w:p>
    <w:p>
      <w:pPr>
        <w:pStyle w:val="HPBullet"/>
      </w:pPr>
      <w:r>
        <w:t>Platform utilization reports.</w:t>
      </w:r>
    </w:p>
    <w:p>
      <w:pPr>
        <w:pStyle w:val="HPBullet"/>
      </w:pPr>
      <w:r>
        <w:t>Prompt quality improvement reports.</w:t>
      </w:r>
    </w:p>
    <w:p>
      <w:pPr>
        <w:pStyle w:val="HPBullet"/>
      </w:pPr>
      <w:r>
        <w:t>Behavior change and deficiency reports.</w:t>
      </w:r>
    </w:p>
    <w:p>
      <w:pPr>
        <w:pStyle w:val="HPBullet"/>
      </w:pPr>
      <w:r>
        <w:t>ROI evidence reports.</w:t>
      </w:r>
    </w:p>
    <w:p>
      <w:pPr>
        <w:pStyle w:val="HPBullet"/>
      </w:pPr>
      <w:r>
        <w:t>System performance reports for internal roles.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088"/>
            <w:shd w:fill="1F4E79"/>
            <w:tcMar>
              <w:top w:w="90" w:type="dxa"/>
              <w:start w:w="100" w:type="dxa"/>
              <w:bottom w:w="90" w:type="dxa"/>
              <w:end w:w="100" w:type="dxa"/>
            </w:tcMar>
          </w:tcPr>
          <w:p>
            <w:r>
              <w:rPr>
                <w:b/>
                <w:color w:val="FFFFFF"/>
              </w:rPr>
              <w:t>Report family</w:t>
            </w:r>
          </w:p>
        </w:tc>
        <w:tc>
          <w:tcPr>
            <w:tcW w:type="dxa" w:w="4392"/>
            <w:shd w:fill="1F4E79"/>
            <w:tcMar>
              <w:top w:w="90" w:type="dxa"/>
              <w:start w:w="100" w:type="dxa"/>
              <w:bottom w:w="90" w:type="dxa"/>
              <w:end w:w="100" w:type="dxa"/>
            </w:tcMar>
          </w:tcPr>
          <w:p>
            <w:r>
              <w:rPr>
                <w:b/>
                <w:color w:val="FFFFFF"/>
              </w:rPr>
              <w:t>Representative metrics</w:t>
            </w:r>
          </w:p>
        </w:tc>
        <w:tc>
          <w:tcPr>
            <w:tcW w:type="dxa" w:w="2232"/>
            <w:shd w:fill="1F4E79"/>
            <w:tcMar>
              <w:top w:w="90" w:type="dxa"/>
              <w:start w:w="100" w:type="dxa"/>
              <w:bottom w:w="90" w:type="dxa"/>
              <w:end w:w="100" w:type="dxa"/>
            </w:tcMar>
          </w:tcPr>
          <w:p>
            <w:r>
              <w:rPr>
                <w:b/>
                <w:color w:val="FFFFFF"/>
              </w:rPr>
              <w:t>Best visual forms</w:t>
            </w:r>
          </w:p>
        </w:tc>
        <w:tc>
          <w:tcPr>
            <w:tcW w:type="dxa" w:w="1584"/>
            <w:shd w:fill="1F4E79"/>
            <w:tcMar>
              <w:top w:w="90" w:type="dxa"/>
              <w:start w:w="100" w:type="dxa"/>
              <w:bottom w:w="90" w:type="dxa"/>
              <w:end w:w="100" w:type="dxa"/>
            </w:tcMar>
          </w:tcPr>
          <w:p>
            <w:r>
              <w:rPr>
                <w:b/>
                <w:color w:val="FFFFFF"/>
              </w:rPr>
              <w:t>Applies to</w:t>
            </w:r>
          </w:p>
        </w:tc>
      </w:tr>
      <w:tr>
        <w:trPr>
          <w:cantSplit/>
        </w:trPr>
        <w:tc>
          <w:tcPr>
            <w:tcW w:type="dxa" w:w="2088"/>
            <w:tcMar>
              <w:top w:w="85" w:type="dxa"/>
              <w:start w:w="95" w:type="dxa"/>
              <w:bottom w:w="85" w:type="dxa"/>
              <w:end w:w="95" w:type="dxa"/>
            </w:tcMar>
          </w:tcPr>
          <w:p>
            <w:r>
              <w:t>Utilization</w:t>
            </w:r>
          </w:p>
        </w:tc>
        <w:tc>
          <w:tcPr>
            <w:tcW w:type="dxa" w:w="4392"/>
            <w:tcMar>
              <w:top w:w="85" w:type="dxa"/>
              <w:start w:w="95" w:type="dxa"/>
              <w:bottom w:w="85" w:type="dxa"/>
              <w:end w:w="95" w:type="dxa"/>
            </w:tcMar>
          </w:tcPr>
          <w:p>
            <w:r>
              <w:t>first use, last activity, total sessions, active days, sessions per week, usage segment</w:t>
            </w:r>
          </w:p>
        </w:tc>
        <w:tc>
          <w:tcPr>
            <w:tcW w:type="dxa" w:w="2232"/>
            <w:tcMar>
              <w:top w:w="85" w:type="dxa"/>
              <w:start w:w="95" w:type="dxa"/>
              <w:bottom w:w="85" w:type="dxa"/>
              <w:end w:w="95" w:type="dxa"/>
            </w:tcMar>
          </w:tcPr>
          <w:p>
            <w:r>
              <w:t>KPI cards, line chart, user or tenant table</w:t>
            </w:r>
          </w:p>
        </w:tc>
        <w:tc>
          <w:tcPr>
            <w:tcW w:type="dxa" w:w="1584"/>
            <w:tcMar>
              <w:top w:w="85" w:type="dxa"/>
              <w:start w:w="95" w:type="dxa"/>
              <w:bottom w:w="85" w:type="dxa"/>
              <w:end w:w="95" w:type="dxa"/>
            </w:tcMar>
          </w:tcPr>
          <w:p>
            <w:r>
              <w:t>all scopes</w:t>
            </w:r>
          </w:p>
        </w:tc>
      </w:tr>
      <w:tr>
        <w:trPr>
          <w:cantSplit/>
        </w:trPr>
        <w:tc>
          <w:tcPr>
            <w:tcW w:type="dxa" w:w="2088"/>
            <w:tcMar>
              <w:top w:w="85" w:type="dxa"/>
              <w:start w:w="95" w:type="dxa"/>
              <w:bottom w:w="85" w:type="dxa"/>
              <w:end w:w="95" w:type="dxa"/>
            </w:tcMar>
          </w:tcPr>
          <w:p>
            <w:r>
              <w:t>Prompt quality</w:t>
            </w:r>
          </w:p>
        </w:tc>
        <w:tc>
          <w:tcPr>
            <w:tcW w:type="dxa" w:w="4392"/>
            <w:tcMar>
              <w:top w:w="85" w:type="dxa"/>
              <w:start w:w="95" w:type="dxa"/>
              <w:bottom w:w="85" w:type="dxa"/>
              <w:end w:w="95" w:type="dxa"/>
            </w:tcMar>
          </w:tcPr>
          <w:p>
            <w:r>
              <w:t>avg initial score, avg final score, avg improvement, pass rate, median improvement</w:t>
            </w:r>
          </w:p>
        </w:tc>
        <w:tc>
          <w:tcPr>
            <w:tcW w:type="dxa" w:w="2232"/>
            <w:tcMar>
              <w:top w:w="85" w:type="dxa"/>
              <w:start w:w="95" w:type="dxa"/>
              <w:bottom w:w="85" w:type="dxa"/>
              <w:end w:w="95" w:type="dxa"/>
            </w:tcMar>
          </w:tcPr>
          <w:p>
            <w:r>
              <w:t>grouped bars, lines, sortable tables</w:t>
            </w:r>
          </w:p>
        </w:tc>
        <w:tc>
          <w:tcPr>
            <w:tcW w:type="dxa" w:w="1584"/>
            <w:tcMar>
              <w:top w:w="85" w:type="dxa"/>
              <w:start w:w="95" w:type="dxa"/>
              <w:bottom w:w="85" w:type="dxa"/>
              <w:end w:w="95" w:type="dxa"/>
            </w:tcMar>
          </w:tcPr>
          <w:p>
            <w:r>
              <w:t>all scopes</w:t>
            </w:r>
          </w:p>
        </w:tc>
      </w:tr>
      <w:tr>
        <w:trPr>
          <w:cantSplit/>
        </w:trPr>
        <w:tc>
          <w:tcPr>
            <w:tcW w:type="dxa" w:w="2088"/>
            <w:tcMar>
              <w:top w:w="85" w:type="dxa"/>
              <w:start w:w="95" w:type="dxa"/>
              <w:bottom w:w="85" w:type="dxa"/>
              <w:end w:w="95" w:type="dxa"/>
            </w:tcMar>
          </w:tcPr>
          <w:p>
            <w:r>
              <w:t>Behavior change</w:t>
            </w:r>
          </w:p>
        </w:tc>
        <w:tc>
          <w:tcPr>
            <w:tcW w:type="dxa" w:w="4392"/>
            <w:tcMar>
              <w:top w:w="85" w:type="dxa"/>
              <w:start w:w="95" w:type="dxa"/>
              <w:bottom w:w="85" w:type="dxa"/>
              <w:end w:w="95" w:type="dxa"/>
            </w:tcMar>
          </w:tcPr>
          <w:p>
            <w:r>
              <w:t>missing task, missing context, missing output, repeat coaching rate</w:t>
            </w:r>
          </w:p>
        </w:tc>
        <w:tc>
          <w:tcPr>
            <w:tcW w:type="dxa" w:w="2232"/>
            <w:tcMar>
              <w:top w:w="85" w:type="dxa"/>
              <w:start w:w="95" w:type="dxa"/>
              <w:bottom w:w="85" w:type="dxa"/>
              <w:end w:w="95" w:type="dxa"/>
            </w:tcMar>
          </w:tcPr>
          <w:p>
            <w:r>
              <w:t>stacked bars, heatmap, trend line</w:t>
            </w:r>
          </w:p>
        </w:tc>
        <w:tc>
          <w:tcPr>
            <w:tcW w:type="dxa" w:w="1584"/>
            <w:tcMar>
              <w:top w:w="85" w:type="dxa"/>
              <w:start w:w="95" w:type="dxa"/>
              <w:bottom w:w="85" w:type="dxa"/>
              <w:end w:w="95" w:type="dxa"/>
            </w:tcMar>
          </w:tcPr>
          <w:p>
            <w:r>
              <w:t>user through org</w:t>
            </w:r>
          </w:p>
        </w:tc>
      </w:tr>
      <w:tr>
        <w:trPr>
          <w:cantSplit/>
        </w:trPr>
        <w:tc>
          <w:tcPr>
            <w:tcW w:type="dxa" w:w="2088"/>
            <w:tcMar>
              <w:top w:w="85" w:type="dxa"/>
              <w:start w:w="95" w:type="dxa"/>
              <w:bottom w:w="85" w:type="dxa"/>
              <w:end w:w="95" w:type="dxa"/>
            </w:tcMar>
          </w:tcPr>
          <w:p>
            <w:r>
              <w:t>ROI evidence</w:t>
            </w:r>
          </w:p>
        </w:tc>
        <w:tc>
          <w:tcPr>
            <w:tcW w:type="dxa" w:w="4392"/>
            <w:tcMar>
              <w:top w:w="85" w:type="dxa"/>
              <w:start w:w="95" w:type="dxa"/>
              <w:bottom w:w="85" w:type="dxa"/>
              <w:end w:w="95" w:type="dxa"/>
            </w:tcMar>
          </w:tcPr>
          <w:p>
            <w:r>
              <w:t>adoption trend, consistency gain, reduced coaching dependency</w:t>
            </w:r>
          </w:p>
        </w:tc>
        <w:tc>
          <w:tcPr>
            <w:tcW w:type="dxa" w:w="2232"/>
            <w:tcMar>
              <w:top w:w="85" w:type="dxa"/>
              <w:start w:w="95" w:type="dxa"/>
              <w:bottom w:w="85" w:type="dxa"/>
              <w:end w:w="95" w:type="dxa"/>
            </w:tcMar>
          </w:tcPr>
          <w:p>
            <w:r>
              <w:t>KPI cards, comparison tables, trend line</w:t>
            </w:r>
          </w:p>
        </w:tc>
        <w:tc>
          <w:tcPr>
            <w:tcW w:type="dxa" w:w="1584"/>
            <w:tcMar>
              <w:top w:w="85" w:type="dxa"/>
              <w:start w:w="95" w:type="dxa"/>
              <w:bottom w:w="85" w:type="dxa"/>
              <w:end w:w="95" w:type="dxa"/>
            </w:tcMar>
          </w:tcPr>
          <w:p>
            <w:r>
              <w:t>group through global</w:t>
            </w:r>
          </w:p>
        </w:tc>
      </w:tr>
      <w:tr>
        <w:trPr>
          <w:cantSplit/>
        </w:trPr>
        <w:tc>
          <w:tcPr>
            <w:tcW w:type="dxa" w:w="2088"/>
            <w:tcMar>
              <w:top w:w="85" w:type="dxa"/>
              <w:start w:w="95" w:type="dxa"/>
              <w:bottom w:w="85" w:type="dxa"/>
              <w:end w:w="95" w:type="dxa"/>
            </w:tcMar>
          </w:tcPr>
          <w:p>
            <w:r>
              <w:t>System performance</w:t>
            </w:r>
          </w:p>
        </w:tc>
        <w:tc>
          <w:tcPr>
            <w:tcW w:type="dxa" w:w="4392"/>
            <w:tcMar>
              <w:top w:w="85" w:type="dxa"/>
              <w:start w:w="95" w:type="dxa"/>
              <w:bottom w:w="85" w:type="dxa"/>
              <w:end w:w="95" w:type="dxa"/>
            </w:tcMar>
          </w:tcPr>
          <w:p>
            <w:r>
              <w:t>requests, latency, error rate, invalid credential count</w:t>
            </w:r>
          </w:p>
        </w:tc>
        <w:tc>
          <w:tcPr>
            <w:tcW w:type="dxa" w:w="2232"/>
            <w:tcMar>
              <w:top w:w="85" w:type="dxa"/>
              <w:start w:w="95" w:type="dxa"/>
              <w:bottom w:w="85" w:type="dxa"/>
              <w:end w:w="95" w:type="dxa"/>
            </w:tcMar>
          </w:tcPr>
          <w:p>
            <w:r>
              <w:t>ops cards, line charts, ranking tables</w:t>
            </w:r>
          </w:p>
        </w:tc>
        <w:tc>
          <w:tcPr>
            <w:tcW w:type="dxa" w:w="1584"/>
            <w:tcMar>
              <w:top w:w="85" w:type="dxa"/>
              <w:start w:w="95" w:type="dxa"/>
              <w:bottom w:w="85" w:type="dxa"/>
              <w:end w:w="95" w:type="dxa"/>
            </w:tcMar>
          </w:tcPr>
          <w:p>
            <w:r>
              <w:t>internal only</w:t>
            </w:r>
          </w:p>
        </w:tc>
      </w:tr>
    </w:tbl>
    <w:p>
      <w:pPr>
        <w:pStyle w:val="HPHeading2"/>
        <w:keepNext/>
      </w:pPr>
      <w:r>
        <w:t>19.3 Standard report payload for UI and future PDF rendering</w:t>
      </w:r>
    </w:p>
    <w:p>
      <w:r>
        <w:t>Every report execution shall return a normalized payload containing report metadata, resolved filters, KPI objects, chart datasets, and one tabular dataset. The UI renders this payload today. A future PDF renderer can consume the same payload without changing business logic or query code.</w:t>
      </w:r>
    </w:p>
    <w:p>
      <w:pPr>
        <w:pStyle w:val="HPSection"/>
        <w:keepNext/>
      </w:pPr>
      <w:r>
        <w:t>20. Export Requirements</w:t>
      </w:r>
    </w:p>
    <w:p>
      <w:pPr>
        <w:pStyle w:val="HPBullet"/>
      </w:pPr>
      <w:r>
        <w:t>All reports shall support CSV export of the tabular data behind the report.</w:t>
      </w:r>
    </w:p>
    <w:p>
      <w:pPr>
        <w:pStyle w:val="HPBullet"/>
      </w:pPr>
      <w:r>
        <w:t>CSV file names shall follow report_&lt;report_slug&gt;_&lt;scope&gt;_&lt;YYYYMMDD_HHMMSS&gt;.csv.</w:t>
      </w:r>
    </w:p>
    <w:p>
      <w:pPr>
        <w:pStyle w:val="HPBullet"/>
      </w:pPr>
      <w:r>
        <w:t>CSV exports shall include generated timestamp and applied filters metadata either as leading metadata rows or in a companion manifest strategy defined by implementation.</w:t>
      </w:r>
    </w:p>
    <w:p>
      <w:pPr>
        <w:pStyle w:val="HPBullet"/>
      </w:pPr>
      <w:r>
        <w:t>Export authorization must use the same scope logic as report display.</w:t>
      </w:r>
    </w:p>
    <w:p>
      <w:pPr>
        <w:pStyle w:val="HPBullet"/>
      </w:pPr>
      <w:r>
        <w:t>Large exports should be asynchronous through report_export_jobs, even if small exports complete synchronously in v1.</w:t>
      </w:r>
    </w:p>
    <w:p>
      <w:pPr>
        <w:pStyle w:val="HPBullet"/>
      </w:pPr>
      <w:r>
        <w:t>The export API should already accept format = pdf, but pdf generation may remain a stubbed or not-yet-enabled worker path provided the API contract is stable.</w:t>
      </w:r>
    </w:p>
    <w:p>
      <w:pPr>
        <w:pStyle w:val="HPSection"/>
        <w:keepNext/>
      </w:pPr>
      <w:r>
        <w:t>21. UI and Screen-Level Requirements</w:t>
      </w:r>
    </w:p>
    <w:p>
      <w:pPr>
        <w:pStyle w:val="HPBullet"/>
      </w:pPr>
      <w:r>
        <w:t>HermanScience internal views: System Overview, Reseller Management, Tenant Setup Dashboard, Tenant Detail, Admin Management, Audit Log, System Health, Cross-Tenant Reports.</w:t>
      </w:r>
    </w:p>
    <w:p>
      <w:pPr>
        <w:pStyle w:val="HPBullet"/>
      </w:pPr>
      <w:r>
        <w:t>Reseller views: Portfolio Dashboard, Create Customer Org wizard, Tenant Detail, Group Management, User Import, Customer Admin Management, Portfolio Reports, Onboarding Readiness.</w:t>
      </w:r>
    </w:p>
    <w:p>
      <w:pPr>
        <w:pStyle w:val="HPBullet"/>
      </w:pPr>
      <w:r>
        <w:t>Tenant admin views: Tenant Dashboard, Users, Groups, Admins, Runtime Settings if allowed, Reports, Exports.</w:t>
      </w:r>
    </w:p>
    <w:p>
      <w:pPr>
        <w:pStyle w:val="HPBullet"/>
      </w:pPr>
      <w:r>
        <w:t>User detail view must include utilization metrics, improvement metrics, memberships, status, and last activity.</w:t>
      </w:r>
    </w:p>
    <w:p>
      <w:pPr>
        <w:pStyle w:val="HPBullet"/>
      </w:pPr>
      <w:r>
        <w:t>Every report page must show selected dimension, selected scope, date range, KPI summary cards, at least one chart, table, and export actions.</w:t>
      </w:r>
    </w:p>
    <w:p>
      <w:pPr>
        <w:pStyle w:val="HPSection"/>
        <w:keepNext/>
      </w:pPr>
      <w:r>
        <w:t>22. Security and Secret Management Requirements</w:t>
      </w:r>
    </w:p>
    <w:p>
      <w:pPr>
        <w:pStyle w:val="HPBullet"/>
      </w:pPr>
      <w:r>
        <w:t>API keys and similar credentials must be encrypted at rest or stored as external secret references.</w:t>
      </w:r>
    </w:p>
    <w:p>
      <w:pPr>
        <w:pStyle w:val="HPBullet"/>
      </w:pPr>
      <w:r>
        <w:t>Raw secrets must never be logged, returned via API, or written to audit records.</w:t>
      </w:r>
    </w:p>
    <w:p>
      <w:pPr>
        <w:pStyle w:val="HPBullet"/>
      </w:pPr>
      <w:r>
        <w:t>Tenant isolation and reseller isolation are mandatory. Queries must always be scope constrained.</w:t>
      </w:r>
    </w:p>
    <w:p>
      <w:pPr>
        <w:pStyle w:val="HPBullet"/>
      </w:pPr>
      <w:r>
        <w:t>Audit logging is required for all create, update, deactivate, invite, import, runtime-setting, and export actions.</w:t>
      </w:r>
    </w:p>
    <w:p>
      <w:pPr>
        <w:pStyle w:val="HPBullet"/>
      </w:pPr>
      <w:r>
        <w:t>Exports containing user-level data should be traceable to actor, time, and scope.</w:t>
      </w:r>
    </w:p>
    <w:p>
      <w:pPr>
        <w:pStyle w:val="HPBullet"/>
      </w:pPr>
      <w:r>
        <w:t>If raw prompt visibility is enabled for a tenant, that must be an explicit setting and should default off.</w:t>
      </w:r>
    </w:p>
    <w:p>
      <w:pPr>
        <w:pStyle w:val="HPSection"/>
        <w:keepNext/>
      </w:pPr>
      <w:r>
        <w:t>23. Performance, Scalability, and Data Refresh</w:t>
      </w:r>
    </w:p>
    <w:p>
      <w:pPr>
        <w:pStyle w:val="HPBullet"/>
      </w:pPr>
      <w:r>
        <w:t>Use daily rollup tables for heavy trend reports instead of scanning raw event tables for broad date ranges.</w:t>
      </w:r>
    </w:p>
    <w:p>
      <w:pPr>
        <w:pStyle w:val="HPBullet"/>
      </w:pPr>
      <w:r>
        <w:t>Target sub-500 ms responses for common scoped dashboard queries against rollups under normal load.</w:t>
      </w:r>
    </w:p>
    <w:p>
      <w:pPr>
        <w:pStyle w:val="HPBullet"/>
      </w:pPr>
      <w:r>
        <w:t>Bulk import processing and large export generation should run as background jobs.</w:t>
      </w:r>
    </w:p>
    <w:p>
      <w:pPr>
        <w:pStyle w:val="HPBullet"/>
      </w:pPr>
      <w:r>
        <w:t>Pagination is required on user, admin, audit, import-row, and report tables.</w:t>
      </w:r>
    </w:p>
    <w:p>
      <w:pPr>
        <w:pStyle w:val="HPBullet"/>
      </w:pPr>
      <w:r>
        <w:t>As tenant count grows, global and reseller reports must read from reseller and system rollups rather than computing cross-tenant aggregations on demand.</w:t>
      </w:r>
    </w:p>
    <w:p>
      <w:pPr>
        <w:pStyle w:val="HPSection"/>
        <w:keepNext/>
      </w:pPr>
      <w:r>
        <w:t>24. Observability and Operational Diagnostics</w:t>
      </w:r>
    </w:p>
    <w:p>
      <w:pPr>
        <w:pStyle w:val="HPBullet"/>
      </w:pPr>
      <w:r>
        <w:t>Capture request_id for every API call and include it in audit log where applicable.</w:t>
      </w:r>
    </w:p>
    <w:p>
      <w:pPr>
        <w:pStyle w:val="HPBullet"/>
      </w:pPr>
      <w:r>
        <w:t>Record validation failures for runtime configuration with safe error messages.</w:t>
      </w:r>
    </w:p>
    <w:p>
      <w:pPr>
        <w:pStyle w:val="HPBullet"/>
      </w:pPr>
      <w:r>
        <w:t>Expose internal health counters for invalid tenant LLM configs, stalled onboarding, failed imports, and failed export jobs.</w:t>
      </w:r>
    </w:p>
    <w:p>
      <w:pPr>
        <w:pStyle w:val="HPBullet"/>
      </w:pPr>
      <w:r>
        <w:t>Provide ops views for first login, first transform, and first score detection counts across new tenants.</w:t>
      </w:r>
    </w:p>
    <w:p>
      <w:pPr>
        <w:pStyle w:val="HPSection"/>
        <w:keepNext/>
      </w:pPr>
      <w:r>
        <w:t>25. Environment Variables and Deployment Assumptions</w:t>
      </w:r>
    </w:p>
    <w:p>
      <w:pPr>
        <w:pStyle w:val="HPBullet"/>
      </w:pPr>
      <w:r>
        <w:t>DATABASE_URL required.</w:t>
      </w:r>
    </w:p>
    <w:p>
      <w:pPr>
        <w:pStyle w:val="HPBullet"/>
      </w:pPr>
      <w:r>
        <w:t>JWT_SECRET or equivalent key material required.</w:t>
      </w:r>
    </w:p>
    <w:p>
      <w:pPr>
        <w:pStyle w:val="HPBullet"/>
      </w:pPr>
      <w:r>
        <w:t>ENV required.</w:t>
      </w:r>
    </w:p>
    <w:p>
      <w:pPr>
        <w:pStyle w:val="HPBullet"/>
      </w:pPr>
      <w:r>
        <w:t>SECRET_ENCRYPTION_KEY or secret-manager configuration required for customer-managed credentials.</w:t>
      </w:r>
    </w:p>
    <w:p>
      <w:pPr>
        <w:pStyle w:val="HPBullet"/>
      </w:pPr>
      <w:r>
        <w:t>REPORT_EXPORT_STORAGE_PATH or object-storage config required for export job artifacts.</w:t>
      </w:r>
    </w:p>
    <w:p>
      <w:pPr>
        <w:pStyle w:val="HPBullet"/>
      </w:pPr>
      <w:r>
        <w:t>Optional provider test configuration for platform-managed validation paths.</w:t>
      </w:r>
    </w:p>
    <w:p>
      <w:pPr>
        <w:pStyle w:val="HPBullet"/>
      </w:pPr>
      <w:r>
        <w:t>CI/CD should run migrations, tests, linting, and deployment to Railway or equivalent environment.</w:t>
      </w:r>
    </w:p>
    <w:p>
      <w:pPr>
        <w:pStyle w:val="HPSection"/>
        <w:keepNext/>
      </w:pPr>
      <w:r>
        <w:t>26. Acceptance Criteria</w:t>
      </w:r>
    </w:p>
    <w:p>
      <w:pPr>
        <w:pStyle w:val="HPBullet"/>
      </w:pPr>
      <w:r>
        <w:t>Reseller user can create a tenant inside owned portfolio, configure runtime settings, validate LLM credentials, create groups and users, assign tenant admins, and activate tenant when readiness gates pass.</w:t>
      </w:r>
    </w:p>
    <w:p>
      <w:pPr>
        <w:pStyle w:val="HPBullet"/>
      </w:pPr>
      <w:r>
        <w:t>Reseller user cannot create or edit tenants outside owned portfolio and cannot create admins above reseller-owned authority.</w:t>
      </w:r>
    </w:p>
    <w:p>
      <w:pPr>
        <w:pStyle w:val="HPBullet"/>
      </w:pPr>
      <w:r>
        <w:t>Tenant and group admins can view only data inside their assigned scopes.</w:t>
      </w:r>
    </w:p>
    <w:p>
      <w:pPr>
        <w:pStyle w:val="HPBullet"/>
      </w:pPr>
      <w:r>
        <w:t>Reporting works for individual, group, organization, reseller portfolio, and all-organization dimensions according to authorization.</w:t>
      </w:r>
    </w:p>
    <w:p>
      <w:pPr>
        <w:pStyle w:val="HPBullet"/>
      </w:pPr>
      <w:r>
        <w:t>Every report shows filters, KPI cards, charts, and tables, and the exported CSV matches the filtered table data.</w:t>
      </w:r>
    </w:p>
    <w:p>
      <w:pPr>
        <w:pStyle w:val="HPBullet"/>
      </w:pPr>
      <w:r>
        <w:t>Secrets are masked after save and never returned raw.</w:t>
      </w:r>
    </w:p>
    <w:p>
      <w:pPr>
        <w:pStyle w:val="HPBullet"/>
      </w:pPr>
      <w:r>
        <w:t>Audit log captures all administrative write actions.</w:t>
      </w:r>
    </w:p>
    <w:p>
      <w:pPr>
        <w:pStyle w:val="HPBullet"/>
      </w:pPr>
      <w:r>
        <w:t>Cross-tenant or cross-reseller leakage does not occur in API responses, reports, exports, or search.</w:t>
      </w:r>
    </w:p>
    <w:p>
      <w:pPr>
        <w:pStyle w:val="HPSection"/>
        <w:keepNext/>
      </w:pPr>
      <w:r>
        <w:t>27. Explicit Implementation Risks and Follow-On Work</w:t>
      </w:r>
    </w:p>
    <w:p>
      <w:pPr>
        <w:pStyle w:val="HPBullet"/>
      </w:pPr>
      <w:r>
        <w:t>Clarify whether LLM credentials are primarily platform-managed or customer-managed; supporting both increases complexity but is feasible with the documented model.</w:t>
      </w:r>
    </w:p>
    <w:p>
      <w:pPr>
        <w:pStyle w:val="HPBullet"/>
      </w:pPr>
      <w:r>
        <w:t>If future requirements include SSO, identity provider metadata and org auth settings should be added without changing the core tenant hierarchy.</w:t>
      </w:r>
    </w:p>
    <w:p>
      <w:pPr>
        <w:pStyle w:val="HPBullet"/>
      </w:pPr>
      <w:r>
        <w:t>If future requirements include revenue reporting or billing reconciliation, commercial metadata tables should be added but should remain separated from runtime authorization logic.</w:t>
      </w:r>
    </w:p>
    <w:p>
      <w:pPr>
        <w:pStyle w:val="HPBullet"/>
      </w:pPr>
      <w:r>
        <w:t>If future requirements include branded executive PDFs, a report renderer worker can consume the normalized report payload without redesigning report queries.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PSmall"/>
      <w:jc w:val="right"/>
    </w:pPr>
    <w:r>
      <w:t>Production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PSmall"/>
    </w:pPr>
    <w:r>
      <w:t>Herman Prompt Admin Tool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PTitle">
    <w:name w:val="HP Title"/>
    <w:rPr>
      <w:rFonts w:ascii="Aptos" w:hAnsi="Aptos"/>
      <w:b/>
      <w:color w:val="1F4E79"/>
      <w:sz w:val="44"/>
    </w:rPr>
  </w:style>
  <w:style w:type="paragraph" w:customStyle="1" w:styleId="HPSubtitle">
    <w:name w:val="HP Subtitle"/>
    <w:rPr>
      <w:rFonts w:ascii="Aptos" w:hAnsi="Aptos"/>
      <w:b w:val="0"/>
      <w:color w:val="5B6770"/>
      <w:sz w:val="22"/>
    </w:rPr>
  </w:style>
  <w:style w:type="paragraph" w:customStyle="1" w:styleId="HPSection">
    <w:name w:val="HP Section"/>
    <w:basedOn w:val="Heading1"/>
    <w:pPr>
      <w:spacing w:before="200" w:after="80"/>
    </w:pPr>
    <w:rPr>
      <w:rFonts w:ascii="Aptos" w:hAnsi="Aptos"/>
      <w:b/>
      <w:color w:val="1F4E79"/>
      <w:sz w:val="30"/>
    </w:rPr>
  </w:style>
  <w:style w:type="paragraph" w:customStyle="1" w:styleId="HPHeading2">
    <w:name w:val="HP Heading2"/>
    <w:basedOn w:val="Heading2"/>
    <w:pPr>
      <w:spacing w:before="200" w:after="80"/>
    </w:pPr>
    <w:rPr>
      <w:rFonts w:ascii="Aptos" w:hAnsi="Aptos"/>
      <w:b/>
      <w:color w:val="274C77"/>
      <w:sz w:val="25"/>
    </w:rPr>
  </w:style>
  <w:style w:type="paragraph" w:customStyle="1" w:styleId="HPHeading3">
    <w:name w:val="HP Heading3"/>
    <w:basedOn w:val="Heading3"/>
    <w:pPr>
      <w:spacing w:before="200" w:after="80"/>
    </w:pPr>
    <w:rPr>
      <w:rFonts w:ascii="Aptos" w:hAnsi="Aptos"/>
      <w:b/>
      <w:color w:val="274C77"/>
      <w:sz w:val="22"/>
    </w:rPr>
  </w:style>
  <w:style w:type="paragraph" w:customStyle="1" w:styleId="HPSmall">
    <w:name w:val="HP Small"/>
    <w:rPr>
      <w:rFonts w:ascii="Aptos" w:hAnsi="Aptos"/>
      <w:b w:val="0"/>
      <w:color w:val="666666"/>
      <w:sz w:val="17"/>
    </w:rPr>
  </w:style>
  <w:style w:type="paragraph" w:customStyle="1" w:styleId="HPBullet">
    <w:name w:val="HP Bullet"/>
    <w:basedOn w:val="ListBullet"/>
    <w:pPr>
      <w:spacing w:after="40"/>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