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4503" w14:textId="252043D2" w:rsidR="009D5DF1" w:rsidRPr="009D5DF1" w:rsidRDefault="009D5DF1">
      <w:pPr>
        <w:spacing w:before="480" w:after="480"/>
        <w:rPr>
          <w:rFonts w:ascii="Arial" w:eastAsia="等线" w:hAnsi="Arial" w:cs="Arial" w:hint="eastAsia"/>
          <w:b/>
          <w:sz w:val="28"/>
          <w:szCs w:val="28"/>
        </w:rPr>
      </w:pPr>
      <w:r w:rsidRPr="009D5DF1">
        <w:rPr>
          <w:b/>
          <w:bCs/>
          <w:sz w:val="28"/>
          <w:szCs w:val="28"/>
        </w:rPr>
        <w:t>孙圆儿女士</w:t>
      </w:r>
      <w:r w:rsidR="00000000">
        <w:rPr>
          <w:rFonts w:ascii="Arial" w:eastAsia="等线" w:hAnsi="Arial" w:cs="Arial"/>
          <w:b/>
          <w:sz w:val="28"/>
          <w:szCs w:val="28"/>
        </w:rPr>
        <w:t>｜海鑫汇</w:t>
      </w:r>
      <w:r w:rsidR="00000000">
        <w:rPr>
          <w:rFonts w:ascii="Arial" w:eastAsia="等线" w:hAnsi="Arial" w:cs="Arial"/>
          <w:b/>
          <w:sz w:val="28"/>
          <w:szCs w:val="28"/>
        </w:rPr>
        <w:t>·</w:t>
      </w:r>
      <w:r>
        <w:rPr>
          <w:rFonts w:ascii="Arial" w:eastAsia="等线" w:hAnsi="Arial" w:cs="Arial" w:hint="eastAsia"/>
          <w:b/>
          <w:sz w:val="28"/>
          <w:szCs w:val="28"/>
        </w:rPr>
        <w:t>中东</w:t>
      </w:r>
      <w:r w:rsidR="00000000">
        <w:rPr>
          <w:rFonts w:ascii="Arial" w:eastAsia="等线" w:hAnsi="Arial" w:cs="Arial"/>
          <w:b/>
          <w:sz w:val="28"/>
          <w:szCs w:val="28"/>
        </w:rPr>
        <w:t>运营中心负责人</w:t>
      </w:r>
    </w:p>
    <w:p w14:paraId="7ABD0D6D" w14:textId="77777777" w:rsidR="009D5DF1" w:rsidRPr="009D5DF1" w:rsidRDefault="009D5DF1" w:rsidP="009D5DF1">
      <w:pPr>
        <w:spacing w:before="120" w:after="120"/>
        <w:jc w:val="left"/>
        <w:rPr>
          <w:rFonts w:ascii="Arial" w:eastAsia="等线" w:hAnsi="Arial" w:cs="Arial"/>
          <w:b/>
          <w:szCs w:val="21"/>
        </w:rPr>
      </w:pPr>
      <w:r w:rsidRPr="009D5DF1">
        <w:rPr>
          <w:rFonts w:ascii="Arial" w:eastAsia="等线" w:hAnsi="Arial" w:cs="Arial"/>
          <w:b/>
          <w:bCs/>
          <w:szCs w:val="21"/>
        </w:rPr>
        <w:t>PART 01</w:t>
      </w:r>
      <w:r w:rsidRPr="009D5DF1">
        <w:rPr>
          <w:rFonts w:ascii="Arial" w:eastAsia="等线" w:hAnsi="Arial" w:cs="Arial"/>
          <w:b/>
          <w:bCs/>
          <w:szCs w:val="21"/>
        </w:rPr>
        <w:t xml:space="preserve">　您一直践行的事业观、价值观</w:t>
      </w:r>
    </w:p>
    <w:p w14:paraId="41B8FA92" w14:textId="77777777" w:rsidR="009D5DF1" w:rsidRPr="009D5DF1" w:rsidRDefault="009D5DF1" w:rsidP="009D5DF1">
      <w:pPr>
        <w:spacing w:before="120" w:after="120"/>
        <w:jc w:val="left"/>
        <w:rPr>
          <w:rFonts w:ascii="Arial" w:eastAsia="等线" w:hAnsi="Arial" w:cs="Arial"/>
          <w:b/>
          <w:szCs w:val="21"/>
        </w:rPr>
      </w:pPr>
      <w:r w:rsidRPr="009D5DF1">
        <w:rPr>
          <w:rFonts w:ascii="Arial" w:eastAsia="等线" w:hAnsi="Arial" w:cs="Arial"/>
          <w:b/>
          <w:szCs w:val="21"/>
        </w:rPr>
        <w:t>“</w:t>
      </w:r>
      <w:r w:rsidRPr="009D5DF1">
        <w:rPr>
          <w:rFonts w:ascii="Arial" w:eastAsia="等线" w:hAnsi="Arial" w:cs="Arial"/>
          <w:b/>
          <w:szCs w:val="21"/>
        </w:rPr>
        <w:t>以专业法律护航跨境合作，促进中国与海湾市场双向共赢</w:t>
      </w:r>
      <w:r w:rsidRPr="009D5DF1">
        <w:rPr>
          <w:rFonts w:ascii="Arial" w:eastAsia="等线" w:hAnsi="Arial" w:cs="Arial"/>
          <w:b/>
          <w:szCs w:val="21"/>
        </w:rPr>
        <w:t>”</w:t>
      </w:r>
    </w:p>
    <w:p w14:paraId="70718323" w14:textId="77777777" w:rsidR="009D5DF1" w:rsidRPr="009D5DF1" w:rsidRDefault="009D5DF1" w:rsidP="009D5DF1">
      <w:pPr>
        <w:spacing w:before="120" w:after="120"/>
        <w:jc w:val="left"/>
        <w:rPr>
          <w:rFonts w:ascii="Arial" w:eastAsia="等线" w:hAnsi="Arial" w:cs="Arial"/>
          <w:b/>
          <w:szCs w:val="21"/>
        </w:rPr>
      </w:pPr>
      <w:r w:rsidRPr="009D5DF1">
        <w:rPr>
          <w:rFonts w:ascii="Arial" w:eastAsia="等线" w:hAnsi="Arial" w:cs="Arial"/>
          <w:b/>
          <w:szCs w:val="21"/>
        </w:rPr>
        <w:t>毕业于北京大学，精通中文、阿拉伯语和英语，让我能够深入理解不同文化背景下的商业逻辑与法律体系。拥有逾十年为中国及海湾地区跨境合作的资深经验，曾任职于沙特商务部和阿联酋经济部，并担任过国际顶尖律所中东地区执行董事，在跨境投资、商事合规及争议解决领域具备深厚专业功底。多年的实践让我深刻认识到，跨境投资与商事合作的成功，不仅依赖法律条文，更依赖对当地政策环境、商业习惯和文化差异的精准把握。我始终坚持专业为本、客户为先，以务实高效的解决方案，护航每一次投资、每一个项目平稳落地。</w:t>
      </w:r>
    </w:p>
    <w:p w14:paraId="4DC0B639" w14:textId="77777777" w:rsidR="009D5DF1" w:rsidRPr="009D5DF1" w:rsidRDefault="009D5DF1" w:rsidP="009D5DF1">
      <w:pPr>
        <w:spacing w:before="120" w:after="120"/>
        <w:jc w:val="left"/>
        <w:rPr>
          <w:rFonts w:ascii="Arial" w:eastAsia="等线" w:hAnsi="Arial" w:cs="Arial"/>
          <w:b/>
          <w:szCs w:val="21"/>
        </w:rPr>
      </w:pPr>
      <w:r w:rsidRPr="009D5DF1">
        <w:rPr>
          <w:rFonts w:ascii="Arial" w:eastAsia="等线" w:hAnsi="Arial" w:cs="Arial"/>
          <w:b/>
          <w:bCs/>
          <w:szCs w:val="21"/>
        </w:rPr>
        <w:t>PART 02</w:t>
      </w:r>
      <w:r w:rsidRPr="009D5DF1">
        <w:rPr>
          <w:rFonts w:ascii="Arial" w:eastAsia="等线" w:hAnsi="Arial" w:cs="Arial"/>
          <w:b/>
          <w:bCs/>
          <w:szCs w:val="21"/>
        </w:rPr>
        <w:t xml:space="preserve">　您为什么选择专注于中东法律与商业顾问，并服务于中国企业？</w:t>
      </w:r>
    </w:p>
    <w:p w14:paraId="751B80BF" w14:textId="77777777" w:rsidR="009D5DF1" w:rsidRPr="009D5DF1" w:rsidRDefault="009D5DF1" w:rsidP="009D5DF1">
      <w:pPr>
        <w:spacing w:before="120" w:after="120"/>
        <w:jc w:val="left"/>
        <w:rPr>
          <w:rFonts w:ascii="Arial" w:eastAsia="等线" w:hAnsi="Arial" w:cs="Arial"/>
          <w:b/>
          <w:szCs w:val="21"/>
        </w:rPr>
      </w:pPr>
      <w:r w:rsidRPr="009D5DF1">
        <w:rPr>
          <w:rFonts w:ascii="Arial" w:eastAsia="等线" w:hAnsi="Arial" w:cs="Arial"/>
          <w:b/>
          <w:szCs w:val="21"/>
        </w:rPr>
        <w:t>正是基于对中国企业出海需求的切身体会，以及海湾市场对中国资本的强烈兴趣，我选择深耕这一领域。在政府与律所的双重经历中，我亲眼见证了许多中国企业因法律合规问题在海外受阻，也看到海湾实体对华投资时面临的误解和挑战。我希望利用自己的双语能力和双边资源，搭建一座高效沟通的桥梁。因此，我专注于为中国企业拓展海湾市场提供全流程法律支持，同时协助海湾实体对华投资与合作。我的团队擅长就公司设立、合资并购、合同审查及争端解决等事项提供优质法律服务，并依托在中、沙及其他海湾国家政府与商界的广泛网络，为众多企业量身定制解决方案，成功护航多个大型合作项目平稳落地。</w:t>
      </w:r>
    </w:p>
    <w:p w14:paraId="3B2709A3" w14:textId="77777777" w:rsidR="009D5DF1" w:rsidRPr="009D5DF1" w:rsidRDefault="009D5DF1" w:rsidP="009D5DF1">
      <w:pPr>
        <w:spacing w:before="120" w:after="120"/>
        <w:jc w:val="left"/>
        <w:rPr>
          <w:rFonts w:ascii="Arial" w:eastAsia="等线" w:hAnsi="Arial" w:cs="Arial"/>
          <w:b/>
          <w:szCs w:val="21"/>
        </w:rPr>
      </w:pPr>
      <w:r w:rsidRPr="009D5DF1">
        <w:rPr>
          <w:rFonts w:ascii="Arial" w:eastAsia="等线" w:hAnsi="Arial" w:cs="Arial"/>
          <w:b/>
          <w:bCs/>
          <w:szCs w:val="21"/>
        </w:rPr>
        <w:t>PART 03</w:t>
      </w:r>
      <w:r w:rsidRPr="009D5DF1">
        <w:rPr>
          <w:rFonts w:ascii="Arial" w:eastAsia="等线" w:hAnsi="Arial" w:cs="Arial"/>
          <w:b/>
          <w:bCs/>
          <w:szCs w:val="21"/>
        </w:rPr>
        <w:t xml:space="preserve">　未来您的发展计划</w:t>
      </w:r>
    </w:p>
    <w:p w14:paraId="63A97B91" w14:textId="77777777" w:rsidR="009D5DF1" w:rsidRPr="009D5DF1" w:rsidRDefault="009D5DF1" w:rsidP="009D5DF1">
      <w:pPr>
        <w:spacing w:before="120" w:after="120"/>
        <w:jc w:val="left"/>
        <w:rPr>
          <w:rFonts w:ascii="Arial" w:eastAsia="等线" w:hAnsi="Arial" w:cs="Arial"/>
          <w:b/>
          <w:szCs w:val="21"/>
        </w:rPr>
      </w:pPr>
      <w:r w:rsidRPr="009D5DF1">
        <w:rPr>
          <w:rFonts w:ascii="Arial" w:eastAsia="等线" w:hAnsi="Arial" w:cs="Arial"/>
          <w:b/>
          <w:szCs w:val="21"/>
        </w:rPr>
        <w:t>未来，我将继续带领团队深化中东法律与商业服务，持续关注海湾各国政策法规动态，为企业提供前瞻性的风险预警和合规建议。计划定期举办跨境法律实务分享会，帮助更多中国企业了解当地市场准入规则和投资环境；同时加强与国内商会、产业园区及出海服务机构的合作，将法律服务前置到企业决策早期。我们将进一步优化服务流程，提升响应效率，确保每一个项目从启动到落地都能获得及时、专业的支持。立足沙特、辐射海湾，我致力于成为连接中国与海湾市场最值得信赖的法律顾问，助力更多中国企业安全、高效地走向全球。</w:t>
      </w:r>
    </w:p>
    <w:p w14:paraId="77F66335" w14:textId="77777777" w:rsidR="009D5DF1" w:rsidRPr="009D5DF1" w:rsidRDefault="009D5DF1" w:rsidP="009D5DF1">
      <w:pPr>
        <w:spacing w:before="120" w:after="120"/>
        <w:jc w:val="left"/>
        <w:rPr>
          <w:rFonts w:ascii="Arial" w:eastAsia="等线" w:hAnsi="Arial" w:cs="Arial"/>
          <w:b/>
          <w:szCs w:val="21"/>
        </w:rPr>
      </w:pPr>
      <w:r w:rsidRPr="009D5DF1">
        <w:rPr>
          <w:rFonts w:ascii="Arial" w:eastAsia="等线" w:hAnsi="Arial" w:cs="Arial"/>
          <w:b/>
          <w:szCs w:val="21"/>
        </w:rPr>
        <w:pict w14:anchorId="5F813437">
          <v:rect id="_x0000_i1031" style="width:0;height:.75pt" o:hralign="center" o:hrstd="t" o:hr="t" fillcolor="#a0a0a0" stroked="f"/>
        </w:pict>
      </w:r>
    </w:p>
    <w:p w14:paraId="4248D9EC" w14:textId="77777777" w:rsidR="009D5DF1" w:rsidRPr="009D5DF1" w:rsidRDefault="009D5DF1" w:rsidP="009D5DF1">
      <w:pPr>
        <w:spacing w:before="120" w:after="120"/>
        <w:jc w:val="left"/>
        <w:rPr>
          <w:rFonts w:ascii="Arial" w:eastAsia="等线" w:hAnsi="Arial" w:cs="Arial"/>
          <w:b/>
          <w:szCs w:val="21"/>
        </w:rPr>
      </w:pPr>
      <w:r w:rsidRPr="009D5DF1">
        <w:rPr>
          <w:rFonts w:ascii="Arial" w:eastAsia="等线" w:hAnsi="Arial" w:cs="Arial"/>
          <w:b/>
          <w:bCs/>
          <w:szCs w:val="21"/>
        </w:rPr>
        <w:t>重点深耕产业</w:t>
      </w:r>
    </w:p>
    <w:p w14:paraId="7FDCFB56" w14:textId="77777777" w:rsidR="009D5DF1" w:rsidRPr="009D5DF1" w:rsidRDefault="009D5DF1" w:rsidP="009D5DF1">
      <w:pPr>
        <w:spacing w:before="120" w:after="120"/>
        <w:jc w:val="left"/>
        <w:rPr>
          <w:rFonts w:ascii="Arial" w:eastAsia="等线" w:hAnsi="Arial" w:cs="Arial"/>
          <w:b/>
          <w:szCs w:val="21"/>
        </w:rPr>
      </w:pPr>
      <w:r w:rsidRPr="009D5DF1">
        <w:rPr>
          <w:rFonts w:ascii="Arial" w:eastAsia="等线" w:hAnsi="Arial" w:cs="Arial"/>
          <w:b/>
          <w:szCs w:val="21"/>
        </w:rPr>
        <w:t>跨境投资与合资并购、商事合规与争议解决、公司设立与合同审查、海湾市场政策法规咨询、对华投资法律支持、大型项目落地护航</w:t>
      </w:r>
    </w:p>
    <w:p w14:paraId="546D69C5" w14:textId="77777777" w:rsidR="005304D9" w:rsidRPr="009D5DF1" w:rsidRDefault="005304D9">
      <w:pPr>
        <w:spacing w:before="120" w:after="120"/>
        <w:jc w:val="left"/>
        <w:rPr>
          <w:szCs w:val="21"/>
        </w:rPr>
      </w:pPr>
    </w:p>
    <w:sectPr w:rsidR="005304D9" w:rsidRPr="009D5DF1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2A9DF" w14:textId="77777777" w:rsidR="00C80B0F" w:rsidRDefault="00C80B0F">
      <w:r>
        <w:separator/>
      </w:r>
    </w:p>
  </w:endnote>
  <w:endnote w:type="continuationSeparator" w:id="0">
    <w:p w14:paraId="5F4C3F26" w14:textId="77777777" w:rsidR="00C80B0F" w:rsidRDefault="00C80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5F247" w14:textId="77777777" w:rsidR="005304D9" w:rsidRDefault="005304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4B516" w14:textId="77777777" w:rsidR="00C80B0F" w:rsidRDefault="00C80B0F">
      <w:r>
        <w:separator/>
      </w:r>
    </w:p>
  </w:footnote>
  <w:footnote w:type="continuationSeparator" w:id="0">
    <w:p w14:paraId="1DFE09D1" w14:textId="77777777" w:rsidR="00C80B0F" w:rsidRDefault="00C80B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40350" w14:textId="77777777" w:rsidR="005304D9" w:rsidRDefault="005304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9"/>
    <w:rsid w:val="00047A1B"/>
    <w:rsid w:val="005304D9"/>
    <w:rsid w:val="00643A3F"/>
    <w:rsid w:val="007115E8"/>
    <w:rsid w:val="009750BE"/>
    <w:rsid w:val="009D5DF1"/>
    <w:rsid w:val="00C80B0F"/>
    <w:rsid w:val="2BC14E81"/>
    <w:rsid w:val="2FB2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8101E"/>
  <w15:docId w15:val="{B49305F5-A7F7-4B1C-AB29-F6D537BD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469</Words>
  <Characters>475</Characters>
  <Application>Microsoft Office Word</Application>
  <DocSecurity>0</DocSecurity>
  <Lines>14</Lines>
  <Paragraphs>10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bruce dong</cp:lastModifiedBy>
  <cp:revision>3</cp:revision>
  <dcterms:created xsi:type="dcterms:W3CDTF">2026-08-18T12:34:00Z</dcterms:created>
  <dcterms:modified xsi:type="dcterms:W3CDTF">2026-08-18T12:36:00Z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{"Label":"1","ContentProducer":"001191110102MACQD9K64010000","ProduceID":"7674132567625665524","ReservedCode1":"","ContentPropagator":"","PropagateID":"","ReservedCode2":""}</vt:lpwstr>
  </property>
  <property fmtid="{D5CDD505-2E9C-101B-9397-08002B2CF9AE}" pid="3" name="KSOTemplateDocerSaveRecord">
    <vt:lpwstr>eyJoZGlkIjoiOTNhNDRlOTRiZWY2YTJlNTgwZWU1Y2E1NzI1MDBlNmMiLCJ1c2VySWQiOiIyNjE1NDAwMjYifQ==</vt:lpwstr>
  </property>
  <property fmtid="{D5CDD505-2E9C-101B-9397-08002B2CF9AE}" pid="4" name="KSOProductBuildVer">
    <vt:lpwstr>2052-12.1.0.28043</vt:lpwstr>
  </property>
  <property fmtid="{D5CDD505-2E9C-101B-9397-08002B2CF9AE}" pid="5" name="ICV">
    <vt:lpwstr>C36FCDBC870943DA952567B0FD716AEA_13</vt:lpwstr>
  </property>
</Properties>
</file>