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9D" w:rsidRPr="001274AB" w:rsidRDefault="00A20F9D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</w:rPr>
      </w:pPr>
    </w:p>
    <w:p w:rsidR="00467741" w:rsidRPr="001274AB" w:rsidRDefault="00467741">
      <w:pPr>
        <w:rPr>
          <w:rFonts w:ascii="Arial" w:hAnsi="Arial" w:cs="Arial"/>
          <w:lang w:val="en-US"/>
        </w:rPr>
      </w:pPr>
    </w:p>
    <w:p w:rsidR="00467741" w:rsidRPr="001274AB" w:rsidRDefault="00467741">
      <w:pPr>
        <w:rPr>
          <w:rFonts w:ascii="Arial" w:hAnsi="Arial" w:cs="Arial"/>
          <w:lang w:val="en-US"/>
        </w:rPr>
      </w:pPr>
    </w:p>
    <w:p w:rsidR="00467741" w:rsidRPr="001274AB" w:rsidRDefault="00467741">
      <w:pPr>
        <w:rPr>
          <w:rFonts w:ascii="Arial" w:hAnsi="Arial" w:cs="Arial"/>
          <w:lang w:val="en-US"/>
        </w:rPr>
      </w:pPr>
    </w:p>
    <w:p w:rsidR="00467741" w:rsidRPr="001274AB" w:rsidRDefault="00467741">
      <w:pPr>
        <w:rPr>
          <w:rFonts w:ascii="Arial" w:hAnsi="Arial" w:cs="Arial"/>
          <w:lang w:val="en-US"/>
        </w:rPr>
      </w:pPr>
    </w:p>
    <w:p w:rsidR="00467741" w:rsidRPr="001274AB" w:rsidRDefault="0028449D" w:rsidP="00467741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World of wa</w:t>
      </w:r>
      <w:r w:rsidR="00467741" w:rsidRPr="001274AB">
        <w:rPr>
          <w:rFonts w:ascii="Arial" w:hAnsi="Arial" w:cs="Arial"/>
          <w:sz w:val="36"/>
          <w:szCs w:val="36"/>
          <w:lang w:val="en-US"/>
        </w:rPr>
        <w:t>rplanes statistic extended</w:t>
      </w:r>
    </w:p>
    <w:p w:rsidR="00467741" w:rsidRPr="001274AB" w:rsidRDefault="00467741" w:rsidP="00467741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1274AB">
        <w:rPr>
          <w:rFonts w:ascii="Arial" w:hAnsi="Arial" w:cs="Arial"/>
          <w:sz w:val="36"/>
          <w:szCs w:val="36"/>
          <w:lang w:val="en-US"/>
        </w:rPr>
        <w:t>Project definition</w:t>
      </w:r>
    </w:p>
    <w:p w:rsidR="00467741" w:rsidRPr="001274AB" w:rsidRDefault="00467741">
      <w:pPr>
        <w:rPr>
          <w:rFonts w:ascii="Arial" w:hAnsi="Arial" w:cs="Arial"/>
          <w:lang w:val="en-US"/>
        </w:rPr>
      </w:pPr>
    </w:p>
    <w:p w:rsidR="00467741" w:rsidRPr="001274AB" w:rsidRDefault="00467741" w:rsidP="00467741">
      <w:pPr>
        <w:jc w:val="center"/>
        <w:rPr>
          <w:rFonts w:ascii="Arial" w:hAnsi="Arial" w:cs="Arial"/>
          <w:lang w:val="en-US"/>
        </w:rPr>
      </w:pPr>
      <w:proofErr w:type="gramStart"/>
      <w:r w:rsidRPr="001274AB">
        <w:rPr>
          <w:rFonts w:ascii="Arial" w:hAnsi="Arial" w:cs="Arial"/>
          <w:lang w:val="en-US"/>
        </w:rPr>
        <w:t>version</w:t>
      </w:r>
      <w:proofErr w:type="gramEnd"/>
      <w:r w:rsidRPr="001274AB">
        <w:rPr>
          <w:rFonts w:ascii="Arial" w:hAnsi="Arial" w:cs="Arial"/>
          <w:lang w:val="en-US"/>
        </w:rPr>
        <w:t>: 0.0.1</w:t>
      </w:r>
    </w:p>
    <w:p w:rsidR="00467741" w:rsidRPr="001274AB" w:rsidRDefault="00467741" w:rsidP="00467741">
      <w:pPr>
        <w:jc w:val="center"/>
        <w:rPr>
          <w:rFonts w:ascii="Arial" w:hAnsi="Arial" w:cs="Arial"/>
          <w:lang w:val="en-US"/>
        </w:rPr>
      </w:pPr>
      <w:r w:rsidRPr="001274AB">
        <w:rPr>
          <w:rFonts w:ascii="Arial" w:hAnsi="Arial" w:cs="Arial"/>
          <w:lang w:val="en-US"/>
        </w:rPr>
        <w:t>29</w:t>
      </w:r>
      <w:r w:rsidRPr="001274AB">
        <w:rPr>
          <w:rFonts w:ascii="Arial" w:hAnsi="Arial" w:cs="Arial"/>
          <w:vertAlign w:val="superscript"/>
          <w:lang w:val="en-US"/>
        </w:rPr>
        <w:t>th</w:t>
      </w:r>
      <w:r w:rsidRPr="001274AB">
        <w:rPr>
          <w:rFonts w:ascii="Arial" w:hAnsi="Arial" w:cs="Arial"/>
          <w:lang w:val="en-US"/>
        </w:rPr>
        <w:t xml:space="preserve"> June, 2019</w:t>
      </w:r>
    </w:p>
    <w:p w:rsidR="00467741" w:rsidRPr="001274AB" w:rsidRDefault="00467741">
      <w:pPr>
        <w:rPr>
          <w:rFonts w:ascii="Arial" w:hAnsi="Arial" w:cs="Arial"/>
          <w:lang w:val="en-US"/>
        </w:rPr>
      </w:pPr>
      <w:r w:rsidRPr="001274AB">
        <w:rPr>
          <w:rFonts w:ascii="Arial" w:hAnsi="Arial" w:cs="Arial"/>
          <w:lang w:val="en-US"/>
        </w:rPr>
        <w:br w:type="page"/>
      </w:r>
    </w:p>
    <w:p w:rsidR="00467741" w:rsidRPr="001274AB" w:rsidRDefault="001274AB" w:rsidP="001274AB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274AB">
        <w:rPr>
          <w:rFonts w:ascii="Arial" w:hAnsi="Arial" w:cs="Arial"/>
          <w:sz w:val="32"/>
          <w:szCs w:val="32"/>
          <w:lang w:val="en-US"/>
        </w:rPr>
        <w:lastRenderedPageBreak/>
        <w:t>RECORDS OF REVISIONS</w:t>
      </w:r>
    </w:p>
    <w:p w:rsidR="001274AB" w:rsidRDefault="001274AB" w:rsidP="001274AB">
      <w:pPr>
        <w:jc w:val="both"/>
        <w:rPr>
          <w:rFonts w:ascii="Arial" w:hAnsi="Arial" w:cs="Arial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18"/>
        <w:gridCol w:w="6946"/>
      </w:tblGrid>
      <w:tr w:rsidR="001274AB" w:rsidTr="001274AB">
        <w:tc>
          <w:tcPr>
            <w:tcW w:w="1242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Revision</w:t>
            </w:r>
          </w:p>
        </w:tc>
        <w:tc>
          <w:tcPr>
            <w:tcW w:w="127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694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Author</w:t>
            </w:r>
          </w:p>
        </w:tc>
      </w:tr>
      <w:tr w:rsidR="001274AB" w:rsidTr="001274AB">
        <w:tc>
          <w:tcPr>
            <w:tcW w:w="1242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0.0.1</w:t>
            </w:r>
          </w:p>
        </w:tc>
        <w:tc>
          <w:tcPr>
            <w:tcW w:w="127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29.06.2019</w:t>
            </w:r>
          </w:p>
        </w:tc>
        <w:tc>
          <w:tcPr>
            <w:tcW w:w="694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Vladimir Kazantsev</w:t>
            </w:r>
          </w:p>
        </w:tc>
      </w:tr>
      <w:tr w:rsidR="001274AB" w:rsidTr="001274AB">
        <w:tc>
          <w:tcPr>
            <w:tcW w:w="1242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94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1274AB" w:rsidTr="001274AB">
        <w:tc>
          <w:tcPr>
            <w:tcW w:w="1242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27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946" w:type="dxa"/>
          </w:tcPr>
          <w:p w:rsidR="001274AB" w:rsidRDefault="001274AB" w:rsidP="001274A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1274AB" w:rsidRDefault="001274AB" w:rsidP="001274AB">
      <w:pPr>
        <w:jc w:val="both"/>
        <w:rPr>
          <w:rFonts w:ascii="Arial" w:hAnsi="Arial" w:cs="Arial"/>
          <w:lang w:val="en-US"/>
        </w:rPr>
      </w:pPr>
    </w:p>
    <w:p w:rsidR="001274AB" w:rsidRPr="001274AB" w:rsidRDefault="001274AB" w:rsidP="001274AB">
      <w:pPr>
        <w:jc w:val="both"/>
        <w:rPr>
          <w:rFonts w:ascii="Arial" w:hAnsi="Arial" w:cs="Arial"/>
          <w:sz w:val="32"/>
          <w:szCs w:val="32"/>
          <w:lang w:val="en-US"/>
        </w:rPr>
      </w:pPr>
      <w:r w:rsidRPr="001274AB">
        <w:rPr>
          <w:rFonts w:ascii="Arial" w:hAnsi="Arial" w:cs="Arial"/>
          <w:sz w:val="32"/>
          <w:szCs w:val="32"/>
          <w:lang w:val="en-US"/>
        </w:rPr>
        <w:t>REVISIONS CHANGELOG</w:t>
      </w:r>
    </w:p>
    <w:p w:rsidR="001274AB" w:rsidRDefault="001274AB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0.0.1</w:t>
      </w:r>
    </w:p>
    <w:p w:rsidR="001274AB" w:rsidRDefault="001274AB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 draft of document</w:t>
      </w:r>
    </w:p>
    <w:p w:rsidR="001274AB" w:rsidRDefault="001274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1274AB" w:rsidRPr="001274AB" w:rsidRDefault="001274AB" w:rsidP="001274AB">
      <w:pPr>
        <w:rPr>
          <w:rFonts w:ascii="Arial" w:hAnsi="Arial" w:cs="Arial"/>
          <w:sz w:val="32"/>
          <w:szCs w:val="32"/>
          <w:lang w:val="en-US"/>
        </w:rPr>
      </w:pPr>
      <w:r w:rsidRPr="001274AB">
        <w:rPr>
          <w:rFonts w:ascii="Arial" w:hAnsi="Arial" w:cs="Arial"/>
          <w:sz w:val="32"/>
          <w:szCs w:val="32"/>
        </w:rPr>
        <w:lastRenderedPageBreak/>
        <w:t>TABLE</w:t>
      </w:r>
      <w:r w:rsidRPr="001274AB">
        <w:rPr>
          <w:rFonts w:ascii="Arial" w:hAnsi="Arial" w:cs="Arial"/>
          <w:sz w:val="32"/>
          <w:szCs w:val="32"/>
          <w:lang w:val="en-US"/>
        </w:rPr>
        <w:t xml:space="preserve"> OF CONTENTS:</w:t>
      </w:r>
    </w:p>
    <w:sdt>
      <w:sdtPr>
        <w:id w:val="2522400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32933" w:rsidRDefault="00A32933">
          <w:pPr>
            <w:pStyle w:val="a5"/>
          </w:pPr>
        </w:p>
        <w:p w:rsidR="000F08A0" w:rsidRDefault="00A3293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9166" w:history="1">
            <w:r w:rsidR="000F08A0" w:rsidRPr="000D18FD">
              <w:rPr>
                <w:rStyle w:val="a6"/>
                <w:noProof/>
                <w:lang w:val="en-US"/>
              </w:rPr>
              <w:t>1.</w:t>
            </w:r>
            <w:r w:rsidR="000F08A0">
              <w:rPr>
                <w:rFonts w:eastAsiaTheme="minorEastAsia"/>
                <w:noProof/>
                <w:lang w:eastAsia="ru-RU"/>
              </w:rPr>
              <w:tab/>
            </w:r>
            <w:r w:rsidR="000F08A0" w:rsidRPr="000D18FD">
              <w:rPr>
                <w:rStyle w:val="a6"/>
                <w:noProof/>
                <w:lang w:val="en-US"/>
              </w:rPr>
              <w:t>OVERVIEW</w:t>
            </w:r>
            <w:r w:rsidR="000F08A0">
              <w:rPr>
                <w:noProof/>
                <w:webHidden/>
              </w:rPr>
              <w:tab/>
            </w:r>
            <w:r w:rsidR="000F08A0">
              <w:rPr>
                <w:noProof/>
                <w:webHidden/>
              </w:rPr>
              <w:fldChar w:fldCharType="begin"/>
            </w:r>
            <w:r w:rsidR="000F08A0">
              <w:rPr>
                <w:noProof/>
                <w:webHidden/>
              </w:rPr>
              <w:instrText xml:space="preserve"> PAGEREF _Toc15309166 \h </w:instrText>
            </w:r>
            <w:r w:rsidR="000F08A0">
              <w:rPr>
                <w:noProof/>
                <w:webHidden/>
              </w:rPr>
            </w:r>
            <w:r w:rsidR="000F08A0">
              <w:rPr>
                <w:noProof/>
                <w:webHidden/>
              </w:rPr>
              <w:fldChar w:fldCharType="separate"/>
            </w:r>
            <w:r w:rsidR="000F08A0">
              <w:rPr>
                <w:noProof/>
                <w:webHidden/>
              </w:rPr>
              <w:t>4</w:t>
            </w:r>
            <w:r w:rsidR="000F08A0">
              <w:rPr>
                <w:noProof/>
                <w:webHidden/>
              </w:rPr>
              <w:fldChar w:fldCharType="end"/>
            </w:r>
          </w:hyperlink>
        </w:p>
        <w:p w:rsidR="000F08A0" w:rsidRDefault="000F0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09167" w:history="1">
            <w:r w:rsidRPr="000D18FD">
              <w:rPr>
                <w:rStyle w:val="a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18FD">
              <w:rPr>
                <w:rStyle w:val="a6"/>
                <w:noProof/>
                <w:lang w:val="en-US"/>
              </w:rPr>
              <w:t>REQUIRMENTS FOR FUNCTIONALLITY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A0" w:rsidRDefault="000F0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09168" w:history="1">
            <w:r w:rsidRPr="000D18FD">
              <w:rPr>
                <w:rStyle w:val="a6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18FD">
              <w:rPr>
                <w:rStyle w:val="a6"/>
                <w:noProof/>
                <w:lang w:val="en-US"/>
              </w:rPr>
              <w:t>REQUIRMENTS FOR DEVELOPING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A0" w:rsidRDefault="000F08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09169" w:history="1">
            <w:r w:rsidRPr="000D18FD">
              <w:rPr>
                <w:rStyle w:val="a6"/>
                <w:noProof/>
                <w:lang w:val="en-US"/>
              </w:rPr>
              <w:t>Client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A0" w:rsidRDefault="000F08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09170" w:history="1">
            <w:r w:rsidRPr="000D18FD">
              <w:rPr>
                <w:rStyle w:val="a6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8A0" w:rsidRDefault="000F0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09171" w:history="1">
            <w:r w:rsidRPr="000D18FD">
              <w:rPr>
                <w:rStyle w:val="a6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D18FD">
              <w:rPr>
                <w:rStyle w:val="a6"/>
                <w:noProof/>
                <w:lang w:val="en-US"/>
              </w:rPr>
              <w:t>CONDITIONS OF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933" w:rsidRDefault="00A32933">
          <w:r>
            <w:rPr>
              <w:b/>
              <w:bCs/>
            </w:rPr>
            <w:fldChar w:fldCharType="end"/>
          </w:r>
        </w:p>
      </w:sdtContent>
    </w:sdt>
    <w:p w:rsidR="001274AB" w:rsidRDefault="001274AB" w:rsidP="001274AB">
      <w:pPr>
        <w:jc w:val="both"/>
        <w:rPr>
          <w:rFonts w:ascii="Arial" w:hAnsi="Arial" w:cs="Arial"/>
          <w:lang w:val="en-US"/>
        </w:rPr>
      </w:pPr>
    </w:p>
    <w:p w:rsidR="001274AB" w:rsidRDefault="001274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1274AB" w:rsidRDefault="001274AB" w:rsidP="001274AB">
      <w:pPr>
        <w:pStyle w:val="1"/>
        <w:numPr>
          <w:ilvl w:val="0"/>
          <w:numId w:val="3"/>
        </w:numPr>
        <w:rPr>
          <w:lang w:val="en-US"/>
        </w:rPr>
      </w:pPr>
      <w:bookmarkStart w:id="0" w:name="_Toc15309166"/>
      <w:r>
        <w:rPr>
          <w:lang w:val="en-US"/>
        </w:rPr>
        <w:lastRenderedPageBreak/>
        <w:t>OVERVIEW</w:t>
      </w:r>
      <w:bookmarkEnd w:id="0"/>
    </w:p>
    <w:p w:rsidR="001274AB" w:rsidRDefault="001274AB" w:rsidP="001274AB">
      <w:pPr>
        <w:rPr>
          <w:lang w:val="en-US"/>
        </w:rPr>
      </w:pPr>
    </w:p>
    <w:p w:rsidR="0028449D" w:rsidRDefault="0028449D" w:rsidP="001274AB">
      <w:pPr>
        <w:rPr>
          <w:lang w:val="en-US"/>
        </w:rPr>
      </w:pPr>
      <w:r>
        <w:rPr>
          <w:lang w:val="en-US"/>
        </w:rPr>
        <w:t xml:space="preserve">This document describes aim and list of functionality of atomized program solution for collect statistic about player’s effectivity playing “World of warplanes” video game (created Wargaming.net. </w:t>
      </w:r>
      <w:proofErr w:type="gramStart"/>
      <w:r>
        <w:rPr>
          <w:lang w:val="en-US"/>
        </w:rPr>
        <w:t>company</w:t>
      </w:r>
      <w:proofErr w:type="gramEnd"/>
      <w:r>
        <w:rPr>
          <w:lang w:val="en-US"/>
        </w:rPr>
        <w:t>)</w:t>
      </w:r>
    </w:p>
    <w:p w:rsidR="0028449D" w:rsidRDefault="0028449D" w:rsidP="001274AB">
      <w:pPr>
        <w:rPr>
          <w:lang w:val="en-US"/>
        </w:rPr>
      </w:pPr>
    </w:p>
    <w:p w:rsidR="0028449D" w:rsidRDefault="0028449D" w:rsidP="001274AB">
      <w:pPr>
        <w:rPr>
          <w:lang w:val="en-US"/>
        </w:rPr>
      </w:pPr>
      <w:r>
        <w:rPr>
          <w:lang w:val="en-US"/>
        </w:rPr>
        <w:t>Full name of development project is “</w:t>
      </w:r>
      <w:r w:rsidRPr="0028449D">
        <w:rPr>
          <w:lang w:val="en-US"/>
        </w:rPr>
        <w:t>World of warplanes statistic extended</w:t>
      </w:r>
      <w:r>
        <w:rPr>
          <w:lang w:val="en-US"/>
        </w:rPr>
        <w:t>”</w:t>
      </w:r>
    </w:p>
    <w:p w:rsidR="0028449D" w:rsidRPr="001274AB" w:rsidRDefault="0028449D" w:rsidP="001274AB">
      <w:pPr>
        <w:rPr>
          <w:lang w:val="en-US"/>
        </w:rPr>
      </w:pPr>
      <w:r>
        <w:rPr>
          <w:lang w:val="en-US"/>
        </w:rPr>
        <w:t>Short name is “</w:t>
      </w:r>
      <w:proofErr w:type="spellStart"/>
      <w:r>
        <w:rPr>
          <w:lang w:val="en-US"/>
        </w:rPr>
        <w:t>wowpstat</w:t>
      </w:r>
      <w:proofErr w:type="spellEnd"/>
      <w:r>
        <w:rPr>
          <w:lang w:val="en-US"/>
        </w:rPr>
        <w:t>”</w:t>
      </w:r>
    </w:p>
    <w:p w:rsidR="001274AB" w:rsidRDefault="001274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1274AB" w:rsidRDefault="0028449D" w:rsidP="0028449D">
      <w:pPr>
        <w:pStyle w:val="1"/>
        <w:numPr>
          <w:ilvl w:val="0"/>
          <w:numId w:val="3"/>
        </w:numPr>
        <w:rPr>
          <w:lang w:val="en-US"/>
        </w:rPr>
      </w:pPr>
      <w:bookmarkStart w:id="1" w:name="_Toc15309167"/>
      <w:r>
        <w:rPr>
          <w:lang w:val="en-US"/>
        </w:rPr>
        <w:lastRenderedPageBreak/>
        <w:t>REQUIRMENTS FOR FUNCTIONALLITY</w:t>
      </w:r>
      <w:bookmarkEnd w:id="1"/>
    </w:p>
    <w:p w:rsidR="0028449D" w:rsidRDefault="0028449D" w:rsidP="001274AB">
      <w:pPr>
        <w:jc w:val="both"/>
        <w:rPr>
          <w:rFonts w:ascii="Arial" w:hAnsi="Arial" w:cs="Arial"/>
          <w:lang w:val="en-US"/>
        </w:rPr>
      </w:pPr>
    </w:p>
    <w:p w:rsidR="0028449D" w:rsidRDefault="0028449D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Developing should be performed in several steps. On each step product should have full functionality according step</w:t>
      </w:r>
      <w:r w:rsidR="00262AC4">
        <w:rPr>
          <w:rFonts w:ascii="Arial" w:hAnsi="Arial" w:cs="Arial"/>
          <w:lang w:val="en-US"/>
        </w:rPr>
        <w:t xml:space="preserve"> (at minimum)</w:t>
      </w:r>
      <w:r>
        <w:rPr>
          <w:rFonts w:ascii="Arial" w:hAnsi="Arial" w:cs="Arial"/>
          <w:lang w:val="en-US"/>
        </w:rPr>
        <w:t>. Going next steps will performed after researching technical possibilities to communicate with proprietary modules of “World of warplanes”</w:t>
      </w:r>
      <w:r w:rsidR="00262AC4">
        <w:rPr>
          <w:rFonts w:ascii="Arial" w:hAnsi="Arial" w:cs="Arial"/>
          <w:lang w:val="en-US"/>
        </w:rPr>
        <w:t xml:space="preserve"> (</w:t>
      </w:r>
      <w:proofErr w:type="spellStart"/>
      <w:r w:rsidR="00262AC4">
        <w:rPr>
          <w:rFonts w:ascii="Arial" w:hAnsi="Arial" w:cs="Arial"/>
          <w:lang w:val="en-US"/>
        </w:rPr>
        <w:t>WoWP</w:t>
      </w:r>
      <w:proofErr w:type="spellEnd"/>
      <w:r w:rsidR="00262AC4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video game and/or by result of experience of usage by testers</w:t>
      </w:r>
    </w:p>
    <w:p w:rsidR="0028449D" w:rsidRDefault="0028449D" w:rsidP="001274AB">
      <w:pPr>
        <w:jc w:val="both"/>
        <w:rPr>
          <w:rFonts w:ascii="Arial" w:hAnsi="Arial" w:cs="Arial"/>
          <w:lang w:val="en-US"/>
        </w:rPr>
      </w:pPr>
    </w:p>
    <w:p w:rsidR="0028449D" w:rsidRDefault="0028449D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There’re steps of developing are presented: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2AC4" w:rsidTr="00262AC4">
        <w:tc>
          <w:tcPr>
            <w:tcW w:w="9571" w:type="dxa"/>
          </w:tcPr>
          <w:p w:rsidR="00262AC4" w:rsidRDefault="00262AC4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Step: 1</w:t>
            </w:r>
          </w:p>
        </w:tc>
      </w:tr>
      <w:tr w:rsidR="00262AC4" w:rsidTr="00262AC4">
        <w:tc>
          <w:tcPr>
            <w:tcW w:w="9571" w:type="dxa"/>
          </w:tcPr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1.1: Program should provide to user possibility to add its results manually by graphical interface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1.2: All results should be stored in database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1.3 User should have possibility to view </w:t>
            </w:r>
            <w:proofErr w:type="spellStart"/>
            <w:r>
              <w:rPr>
                <w:rFonts w:ascii="Arial" w:hAnsi="Arial" w:cs="Arial"/>
                <w:lang w:val="en-US"/>
              </w:rPr>
              <w:t>winrate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reports for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each aircraft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for nation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for aircraft class</w:t>
            </w:r>
          </w:p>
          <w:p w:rsidR="00262AC4" w:rsidRDefault="00262AC4" w:rsidP="00262AC4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for combinations of previous parameters using filters</w:t>
            </w:r>
          </w:p>
        </w:tc>
      </w:tr>
      <w:tr w:rsidR="00262AC4" w:rsidTr="00262AC4">
        <w:tc>
          <w:tcPr>
            <w:tcW w:w="9571" w:type="dxa"/>
          </w:tcPr>
          <w:p w:rsidR="00262AC4" w:rsidRDefault="00262AC4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 2:</w:t>
            </w:r>
          </w:p>
        </w:tc>
      </w:tr>
      <w:tr w:rsidR="00262AC4" w:rsidTr="00262AC4">
        <w:tc>
          <w:tcPr>
            <w:tcW w:w="9571" w:type="dxa"/>
          </w:tcPr>
          <w:p w:rsidR="00262AC4" w:rsidRDefault="00262AC4" w:rsidP="001274AB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2.1 Adding of new records should be atomized: when both </w:t>
            </w:r>
            <w:proofErr w:type="spellStart"/>
            <w:r>
              <w:rPr>
                <w:rFonts w:ascii="Arial" w:hAnsi="Arial" w:cs="Arial"/>
                <w:lang w:val="en-US"/>
              </w:rPr>
              <w:t>WoWP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wowpstat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run, when battle complete in </w:t>
            </w:r>
            <w:proofErr w:type="spellStart"/>
            <w:r>
              <w:rPr>
                <w:rFonts w:ascii="Arial" w:hAnsi="Arial" w:cs="Arial"/>
                <w:lang w:val="en-US"/>
              </w:rPr>
              <w:t>WoWP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new record should be add</w:t>
            </w:r>
          </w:p>
        </w:tc>
      </w:tr>
      <w:tr w:rsidR="00262AC4" w:rsidTr="00262AC4">
        <w:tc>
          <w:tcPr>
            <w:tcW w:w="9571" w:type="dxa"/>
          </w:tcPr>
          <w:p w:rsidR="00262AC4" w:rsidRDefault="00262AC4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 3:</w:t>
            </w:r>
          </w:p>
        </w:tc>
      </w:tr>
      <w:tr w:rsidR="00262AC4" w:rsidTr="00262AC4">
        <w:tc>
          <w:tcPr>
            <w:tcW w:w="9571" w:type="dxa"/>
          </w:tcPr>
          <w:p w:rsidR="00262AC4" w:rsidRDefault="00262AC4" w:rsidP="001274A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3.1 Extending getting information from battle (as much as possible): </w:t>
            </w:r>
          </w:p>
          <w:p w:rsidR="00420213" w:rsidRPr="00420213" w:rsidRDefault="00420213" w:rsidP="001274AB">
            <w:pPr>
              <w:jc w:val="both"/>
              <w:rPr>
                <w:rFonts w:ascii="Arial" w:hAnsi="Arial" w:cs="Arial"/>
                <w:lang w:val="en-US"/>
              </w:rPr>
            </w:pPr>
            <w:r w:rsidRPr="00420213"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 xml:space="preserve">information about medals, orders, personal score…, kind of balancer </w:t>
            </w:r>
            <w:proofErr w:type="spellStart"/>
            <w:r>
              <w:rPr>
                <w:rFonts w:ascii="Arial" w:hAnsi="Arial" w:cs="Arial"/>
                <w:lang w:val="en-US"/>
              </w:rPr>
              <w:t>formiration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and </w:t>
            </w:r>
            <w:proofErr w:type="spellStart"/>
            <w:r>
              <w:rPr>
                <w:rFonts w:ascii="Arial" w:hAnsi="Arial" w:cs="Arial"/>
                <w:lang w:val="en-US"/>
              </w:rPr>
              <w:t>e.t.c</w:t>
            </w:r>
            <w:proofErr w:type="spellEnd"/>
          </w:p>
        </w:tc>
      </w:tr>
      <w:tr w:rsidR="00262AC4" w:rsidTr="00262AC4">
        <w:tc>
          <w:tcPr>
            <w:tcW w:w="9571" w:type="dxa"/>
          </w:tcPr>
          <w:p w:rsidR="00262AC4" w:rsidRDefault="00420213" w:rsidP="001274A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 4:</w:t>
            </w:r>
          </w:p>
        </w:tc>
      </w:tr>
      <w:tr w:rsidR="00262AC4" w:rsidTr="00262AC4">
        <w:tc>
          <w:tcPr>
            <w:tcW w:w="9571" w:type="dxa"/>
          </w:tcPr>
          <w:p w:rsidR="00420213" w:rsidRDefault="00420213" w:rsidP="00420213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Req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4.1 Accounting and access limitation: Add possible to collect records about more than one </w:t>
            </w:r>
            <w:proofErr w:type="gramStart"/>
            <w:r>
              <w:rPr>
                <w:rFonts w:ascii="Arial" w:hAnsi="Arial" w:cs="Arial"/>
                <w:lang w:val="en-US"/>
              </w:rPr>
              <w:t>players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. If full integration with </w:t>
            </w:r>
            <w:proofErr w:type="spellStart"/>
            <w:r>
              <w:rPr>
                <w:rFonts w:ascii="Arial" w:hAnsi="Arial" w:cs="Arial"/>
                <w:lang w:val="en-US"/>
              </w:rPr>
              <w:t>Wargaming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Game Center is possible then implement this requirement with this integration. If not then it will private implementation</w:t>
            </w:r>
          </w:p>
        </w:tc>
      </w:tr>
      <w:tr w:rsidR="00420213" w:rsidTr="00262AC4">
        <w:tc>
          <w:tcPr>
            <w:tcW w:w="9571" w:type="dxa"/>
          </w:tcPr>
          <w:p w:rsidR="00420213" w:rsidRDefault="00420213" w:rsidP="0042021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 5:</w:t>
            </w:r>
          </w:p>
        </w:tc>
      </w:tr>
      <w:tr w:rsidR="00420213" w:rsidTr="00262AC4">
        <w:tc>
          <w:tcPr>
            <w:tcW w:w="9571" w:type="dxa"/>
          </w:tcPr>
          <w:p w:rsidR="00420213" w:rsidRDefault="00420213" w:rsidP="00420213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Developing server-side module and provide possibility to centralize all client’s information and browse friend statistic’s (with comparing) from client</w:t>
            </w:r>
          </w:p>
        </w:tc>
      </w:tr>
    </w:tbl>
    <w:p w:rsidR="0028449D" w:rsidRDefault="0028449D" w:rsidP="001274AB">
      <w:pPr>
        <w:jc w:val="both"/>
        <w:rPr>
          <w:rFonts w:ascii="Arial" w:hAnsi="Arial" w:cs="Arial"/>
          <w:lang w:val="en-US"/>
        </w:rPr>
      </w:pPr>
    </w:p>
    <w:p w:rsidR="00420213" w:rsidRDefault="0042021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420213" w:rsidRDefault="00420213" w:rsidP="00A32933">
      <w:pPr>
        <w:pStyle w:val="1"/>
        <w:numPr>
          <w:ilvl w:val="0"/>
          <w:numId w:val="3"/>
        </w:numPr>
        <w:rPr>
          <w:lang w:val="en-US"/>
        </w:rPr>
      </w:pPr>
      <w:bookmarkStart w:id="2" w:name="_Toc15309168"/>
      <w:r>
        <w:rPr>
          <w:lang w:val="en-US"/>
        </w:rPr>
        <w:lastRenderedPageBreak/>
        <w:t>REQUIRMENTS FOR DEVELOPING TOOLS:</w:t>
      </w:r>
      <w:bookmarkEnd w:id="2"/>
    </w:p>
    <w:p w:rsidR="00420213" w:rsidRDefault="00420213" w:rsidP="001274AB">
      <w:pPr>
        <w:jc w:val="both"/>
        <w:rPr>
          <w:rFonts w:ascii="Arial" w:hAnsi="Arial" w:cs="Arial"/>
          <w:lang w:val="en-US"/>
        </w:rPr>
      </w:pPr>
    </w:p>
    <w:p w:rsidR="00A32933" w:rsidRDefault="00A32933" w:rsidP="00A32933">
      <w:pPr>
        <w:pStyle w:val="2"/>
        <w:rPr>
          <w:lang w:val="en-US"/>
        </w:rPr>
      </w:pPr>
      <w:bookmarkStart w:id="3" w:name="_Toc15309169"/>
      <w:r>
        <w:rPr>
          <w:lang w:val="en-US"/>
        </w:rPr>
        <w:t>Client application</w:t>
      </w:r>
      <w:bookmarkEnd w:id="3"/>
    </w:p>
    <w:p w:rsidR="00420213" w:rsidRPr="00A32933" w:rsidRDefault="00A32933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Client application might be run on Microsoft Windows platform </w:t>
      </w:r>
      <w:r w:rsidRPr="00A32933"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ver</w:t>
      </w:r>
      <w:proofErr w:type="spellEnd"/>
      <w:r>
        <w:rPr>
          <w:rFonts w:ascii="Arial" w:hAnsi="Arial" w:cs="Arial"/>
          <w:lang w:val="en-US"/>
        </w:rPr>
        <w:t xml:space="preserve"> 7 or above – basically this </w:t>
      </w:r>
      <w:proofErr w:type="spellStart"/>
      <w:r>
        <w:rPr>
          <w:rFonts w:ascii="Arial" w:hAnsi="Arial" w:cs="Arial"/>
          <w:lang w:val="en-US"/>
        </w:rPr>
        <w:t>requiment</w:t>
      </w:r>
      <w:proofErr w:type="spellEnd"/>
      <w:r>
        <w:rPr>
          <w:rFonts w:ascii="Arial" w:hAnsi="Arial" w:cs="Arial"/>
          <w:lang w:val="en-US"/>
        </w:rPr>
        <w:t xml:space="preserve"> should not be more limited than official requirement of </w:t>
      </w:r>
      <w:proofErr w:type="spellStart"/>
      <w:r>
        <w:rPr>
          <w:rFonts w:ascii="Arial" w:hAnsi="Arial" w:cs="Arial"/>
          <w:lang w:val="en-US"/>
        </w:rPr>
        <w:t>WoWP</w:t>
      </w:r>
      <w:proofErr w:type="spellEnd"/>
      <w:r w:rsidRPr="00A32933">
        <w:rPr>
          <w:rFonts w:ascii="Arial" w:hAnsi="Arial" w:cs="Arial"/>
          <w:lang w:val="en-US"/>
        </w:rPr>
        <w:t>)</w:t>
      </w:r>
    </w:p>
    <w:p w:rsidR="00420213" w:rsidRDefault="00A32933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Client application should be written on</w:t>
      </w:r>
      <w:r w:rsidR="000F08A0">
        <w:rPr>
          <w:rFonts w:ascii="Arial" w:hAnsi="Arial" w:cs="Arial"/>
          <w:lang w:val="en-US"/>
        </w:rPr>
        <w:t xml:space="preserve"> C++ in</w:t>
      </w:r>
      <w:bookmarkStart w:id="4" w:name="_GoBack"/>
      <w:bookmarkEnd w:id="4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Microsost</w:t>
      </w:r>
      <w:proofErr w:type="spellEnd"/>
      <w:r>
        <w:rPr>
          <w:rFonts w:ascii="Arial" w:hAnsi="Arial" w:cs="Arial"/>
          <w:lang w:val="en-US"/>
        </w:rPr>
        <w:t xml:space="preserve"> visual studio with static linking of native windows libraries (MFC frameworks) so it should not require any other components preinstalled</w:t>
      </w:r>
    </w:p>
    <w:p w:rsidR="00A32933" w:rsidRDefault="00A32933" w:rsidP="001274AB">
      <w:pPr>
        <w:jc w:val="both"/>
        <w:rPr>
          <w:rFonts w:ascii="Arial" w:hAnsi="Arial" w:cs="Arial"/>
          <w:lang w:val="en-US"/>
        </w:rPr>
      </w:pPr>
    </w:p>
    <w:p w:rsidR="006E5B6A" w:rsidRDefault="006E5B6A" w:rsidP="006E5B6A">
      <w:pPr>
        <w:pStyle w:val="2"/>
        <w:rPr>
          <w:lang w:val="en-US"/>
        </w:rPr>
      </w:pPr>
      <w:bookmarkStart w:id="5" w:name="_Toc15309170"/>
      <w:r>
        <w:rPr>
          <w:lang w:val="en-US"/>
        </w:rPr>
        <w:t>Database</w:t>
      </w:r>
      <w:bookmarkEnd w:id="5"/>
    </w:p>
    <w:p w:rsidR="006E5B6A" w:rsidRDefault="006E5B6A" w:rsidP="001274AB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SQLlite</w:t>
      </w:r>
      <w:proofErr w:type="spellEnd"/>
      <w:r>
        <w:rPr>
          <w:rFonts w:ascii="Arial" w:hAnsi="Arial" w:cs="Arial"/>
          <w:lang w:val="en-US"/>
        </w:rPr>
        <w:t xml:space="preserve"> storage should be used as tool of storing data. Any free online service should be used for database scheme design</w:t>
      </w:r>
    </w:p>
    <w:p w:rsidR="006E5B6A" w:rsidRDefault="006E5B6A" w:rsidP="001274AB">
      <w:pPr>
        <w:jc w:val="both"/>
        <w:rPr>
          <w:rFonts w:ascii="Arial" w:hAnsi="Arial" w:cs="Arial"/>
          <w:lang w:val="en-US"/>
        </w:rPr>
      </w:pPr>
    </w:p>
    <w:p w:rsidR="006E5B6A" w:rsidRDefault="006E5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6E5B6A" w:rsidRDefault="000F08A0" w:rsidP="006E5B6A">
      <w:pPr>
        <w:pStyle w:val="1"/>
        <w:numPr>
          <w:ilvl w:val="0"/>
          <w:numId w:val="3"/>
        </w:numPr>
        <w:rPr>
          <w:lang w:val="en-US"/>
        </w:rPr>
      </w:pPr>
      <w:bookmarkStart w:id="6" w:name="_Toc15309171"/>
      <w:r>
        <w:rPr>
          <w:lang w:val="en-US"/>
        </w:rPr>
        <w:lastRenderedPageBreak/>
        <w:t>CONDITIONS OF USAGE</w:t>
      </w:r>
      <w:bookmarkEnd w:id="6"/>
    </w:p>
    <w:p w:rsidR="006E5B6A" w:rsidRDefault="006E5B6A" w:rsidP="001274AB">
      <w:pPr>
        <w:jc w:val="both"/>
        <w:rPr>
          <w:rFonts w:ascii="Arial" w:hAnsi="Arial" w:cs="Arial"/>
          <w:lang w:val="en-US"/>
        </w:rPr>
      </w:pPr>
    </w:p>
    <w:p w:rsidR="006E5B6A" w:rsidRDefault="000F08A0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6E5B6A">
        <w:rPr>
          <w:rFonts w:ascii="Arial" w:hAnsi="Arial" w:cs="Arial"/>
          <w:lang w:val="en-US"/>
        </w:rPr>
        <w:t>Home is free, please live who wants</w:t>
      </w:r>
      <w:r>
        <w:rPr>
          <w:rFonts w:ascii="Arial" w:hAnsi="Arial" w:cs="Arial"/>
          <w:lang w:val="en-US"/>
        </w:rPr>
        <w:t xml:space="preserve">” – 3 persons from </w:t>
      </w:r>
      <w:proofErr w:type="spellStart"/>
      <w:r>
        <w:rPr>
          <w:rFonts w:ascii="Arial" w:hAnsi="Arial" w:cs="Arial"/>
          <w:lang w:val="en-US"/>
        </w:rPr>
        <w:t>Prostokvashino</w:t>
      </w:r>
      <w:proofErr w:type="spellEnd"/>
      <w:r w:rsidR="006E5B6A">
        <w:rPr>
          <w:rFonts w:ascii="Arial" w:hAnsi="Arial" w:cs="Arial"/>
          <w:lang w:val="en-US"/>
        </w:rPr>
        <w:t xml:space="preserve"> </w:t>
      </w:r>
      <w:r w:rsidR="006E5B6A" w:rsidRPr="006E5B6A">
        <w:rPr>
          <w:rFonts w:ascii="Arial" w:hAnsi="Arial" w:cs="Arial"/>
          <w:lang w:val="en-US"/>
        </w:rPr>
        <w:sym w:font="Wingdings" w:char="F04A"/>
      </w:r>
      <w:r w:rsidR="006E5B6A">
        <w:rPr>
          <w:rFonts w:ascii="Arial" w:hAnsi="Arial" w:cs="Arial"/>
          <w:lang w:val="en-US"/>
        </w:rPr>
        <w:t xml:space="preserve"> </w:t>
      </w:r>
    </w:p>
    <w:p w:rsidR="006E5B6A" w:rsidRPr="00A32933" w:rsidRDefault="006E5B6A" w:rsidP="001274AB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But </w:t>
      </w:r>
      <w:r w:rsidR="000F08A0">
        <w:rPr>
          <w:rFonts w:ascii="Arial" w:hAnsi="Arial" w:cs="Arial"/>
          <w:lang w:val="en-US"/>
        </w:rPr>
        <w:t>developer doesn’t</w:t>
      </w:r>
      <w:r>
        <w:rPr>
          <w:rFonts w:ascii="Arial" w:hAnsi="Arial" w:cs="Arial"/>
          <w:lang w:val="en-US"/>
        </w:rPr>
        <w:t xml:space="preserve"> give any guaranty for stability working or give any kind of risks of usage.</w:t>
      </w:r>
    </w:p>
    <w:sectPr w:rsidR="006E5B6A" w:rsidRPr="00A3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0B01"/>
    <w:multiLevelType w:val="hybridMultilevel"/>
    <w:tmpl w:val="B2E8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05EE0"/>
    <w:multiLevelType w:val="hybridMultilevel"/>
    <w:tmpl w:val="22522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17639"/>
    <w:multiLevelType w:val="hybridMultilevel"/>
    <w:tmpl w:val="4AC03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741"/>
    <w:rsid w:val="000F08A0"/>
    <w:rsid w:val="001274AB"/>
    <w:rsid w:val="00262AC4"/>
    <w:rsid w:val="0028449D"/>
    <w:rsid w:val="00420213"/>
    <w:rsid w:val="00467741"/>
    <w:rsid w:val="006E5B6A"/>
    <w:rsid w:val="00A20F9D"/>
    <w:rsid w:val="00A3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4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29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29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93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3293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2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4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4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27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3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29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3293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93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3293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3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32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F04F-4290-4BC6-8DF5-FE881869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Kazantsev</dc:creator>
  <cp:lastModifiedBy>Vladimir Kazantsev</cp:lastModifiedBy>
  <cp:revision>1</cp:revision>
  <dcterms:created xsi:type="dcterms:W3CDTF">2019-07-29T12:00:00Z</dcterms:created>
  <dcterms:modified xsi:type="dcterms:W3CDTF">2019-07-29T13:14:00Z</dcterms:modified>
</cp:coreProperties>
</file>