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50000" cy="135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choisir l'instruction correcte permettant de saisir une valeu de type entier</w:t>
            </w:r>
          </w:p>
        </w:tc>
        <w:tc>
          <w:tcPr>
            <w:tcW w:type="dxa" w:w="5553"/>
          </w:tcPr>
          <w:p>
            <w:r>
              <w:t>1)n=int(input(''donner un entier''))</w:t>
              <w:br/>
              <w:t>n=int(input("donner une chaîne"))</w:t>
              <w:br/>
              <w:t>2)n=float(input(''donner un entier''))</w:t>
              <w:br/>
              <w:t>3)aucune des trois</w:t>
              <w:br/>
              <w:t>4)n=input(''donner un entier'')</w:t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citer les 5 types de bases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1)entier </w:t>
              <w:br/>
              <w:t>2)chaine de caractere</w:t>
              <w:br/>
              <w:t>3)booléen</w:t>
              <w:br/>
              <w:t>4)aucun des trois</w:t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50000" cy="135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citer les 5 types de bases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choisir l'instruction correcte permettant de saisir une valeu de type entier</w:t>
            </w:r>
          </w:p>
        </w:tc>
        <w:tc>
          <w:tcPr>
            <w:tcW w:type="dxa" w:w="5553"/>
          </w:tcPr>
          <w:p>
            <w:r>
              <w:t>1)n=int(input(''donner un entier''))</w:t>
              <w:br/>
              <w:t>n=int(input("donner une chaîne"))</w:t>
              <w:br/>
              <w:t>2)n=float(input(''donner un entier''))</w:t>
              <w:br/>
              <w:t>3)aucune des trois</w:t>
              <w:br/>
              <w:t>4)n=input(''donner un entier'')</w:t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1)entier </w:t>
              <w:br/>
              <w:t>2)chaine de caractere</w:t>
              <w:br/>
              <w:t>3)booléen</w:t>
              <w:br/>
              <w:t>4)aucun des trois</w:t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1)p1</w:t>
              <w:br/>
              <w:t>2)p2</w:t>
              <w:br/>
              <w:t>3)p3</w:t>
              <w:br/>
              <w:t>4)p4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