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napToGrid w:val="false"/>
        <w:spacing w:lineRule="auto" w:line="240" w:before="0" w:after="0"/>
        <w:rPr>
          <w:rFonts w:ascii="Times New Roman" w:hAnsi="Times New Roman" w:eastAsia="Times New Roman" w:cs="Times New Roman"/>
          <w:b/>
          <w:color w:val="000000"/>
          <w:lang w:eastAsia="zh-CN"/>
        </w:rPr>
      </w:pPr>
      <w:r>
        <w:rPr>
          <w:rFonts w:eastAsia="Times New Roman" w:cs="Times New Roman" w:ascii="Times New Roman" w:hAnsi="Times New Roman"/>
          <w:b/>
          <w:color w:val="000000"/>
          <w:lang w:eastAsia="zh-CN"/>
        </w:rPr>
        <w:t xml:space="preserve">Faculty Profile: </w:t>
      </w:r>
      <w:r>
        <w:rPr>
          <w:rFonts w:eastAsia="Times New Roman" w:cs="Times New Roman" w:ascii="Times New Roman" w:hAnsi="Times New Roman"/>
          <w:b/>
          <w:color w:val="000000"/>
          <w:sz w:val="22"/>
          <w:szCs w:val="22"/>
          <w:lang w:val="en-US" w:eastAsia="zh-CN" w:bidi="ar-SA"/>
        </w:rPr>
        <w:t>Arash Massoudieh</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Professor </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Department: </w:t>
      </w:r>
      <w:r>
        <w:rPr>
          <w:rFonts w:eastAsia="Times New Roman" w:cs="Times New Roman" w:ascii="Times New Roman" w:hAnsi="Times New Roman"/>
          <w:bCs/>
          <w:color w:val="000000"/>
          <w:sz w:val="22"/>
          <w:szCs w:val="22"/>
          <w:lang w:val="en-US" w:eastAsia="zh-CN" w:bidi="ar-SA"/>
        </w:rPr>
        <w:t>Civil and Environmental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Email: </w:t>
      </w:r>
      <w:hyperlink r:id="rId2">
        <w:r>
          <w:rPr>
            <w:rStyle w:val="Hyperlink"/>
            <w:rFonts w:eastAsia="Times New Roman" w:cs="Times New Roman" w:ascii="Times New Roman" w:hAnsi="Times New Roman"/>
            <w:bCs/>
            <w:color w:val="0000FF"/>
            <w:sz w:val="22"/>
            <w:szCs w:val="22"/>
            <w:u w:val="single"/>
            <w:lang w:val="en-US" w:eastAsia="zh-CN" w:bidi="ar-SA"/>
          </w:rPr>
          <w:t>m</w:t>
        </w:r>
      </w:hyperlink>
      <w:r>
        <w:rPr>
          <w:rStyle w:val="Hyperlink"/>
          <w:rFonts w:eastAsia="Times New Roman" w:cs="Times New Roman" w:ascii="Times New Roman" w:hAnsi="Times New Roman"/>
          <w:bCs/>
          <w:color w:val="0000FF"/>
          <w:sz w:val="22"/>
          <w:szCs w:val="22"/>
          <w:u w:val="single"/>
          <w:lang w:val="en-US" w:eastAsia="zh-CN" w:bidi="ar-SA"/>
        </w:rPr>
        <w:t>assoudieh@cua.edu</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Phone: 202-319-5671</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Education: Ph.D., </w:t>
      </w:r>
      <w:r>
        <w:rPr>
          <w:rFonts w:eastAsia="Times New Roman" w:cs="Times New Roman" w:ascii="Times New Roman" w:hAnsi="Times New Roman"/>
          <w:bCs/>
          <w:color w:val="000000"/>
          <w:sz w:val="22"/>
          <w:szCs w:val="22"/>
          <w:lang w:val="en-US" w:eastAsia="zh-CN" w:bidi="ar-SA"/>
        </w:rPr>
        <w:t>Civil and Environmental Engineering, UC Davis, 2006</w:t>
      </w:r>
    </w:p>
    <w:p>
      <w:pPr>
        <w:pStyle w:val="Normal"/>
        <w:shd w:fill="FFFFFF" w:val="clear"/>
        <w:snapToGrid w:val="false"/>
        <w:spacing w:lineRule="auto" w:line="240" w:before="120" w:after="0"/>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fill="FFFFFF" w:val="clear"/>
        <w:snapToGrid w:val="false"/>
        <w:spacing w:lineRule="auto" w:line="240" w:before="0" w:after="0"/>
        <w:rPr>
          <w:rFonts w:ascii="Times New Roman" w:hAnsi="Times New Roman" w:eastAsia="Times New Roman" w:cs="Times New Roman"/>
          <w:bCs/>
          <w:color w:val="000000"/>
          <w:sz w:val="22"/>
          <w:szCs w:val="22"/>
          <w:lang w:val="en-US" w:eastAsia="zh-CN" w:bidi="ar-SA"/>
        </w:rPr>
      </w:pPr>
      <w:r>
        <w:rPr>
          <w:rFonts w:eastAsia="Times New Roman" w:cs="Times New Roman" w:ascii="Times New Roman" w:hAnsi="Times New Roman"/>
          <w:bCs/>
          <w:color w:val="000000"/>
          <w:sz w:val="22"/>
          <w:szCs w:val="22"/>
          <w:lang w:val="en-US" w:eastAsia="zh-CN" w:bidi="ar-SA"/>
        </w:rPr>
        <w:t xml:space="preserve">Subsurface hydrology, contaminant fate and transport, sustainable stormwater management, wastewater treatment. </w:t>
      </w:r>
    </w:p>
    <w:p>
      <w:pPr>
        <w:pStyle w:val="Normal"/>
        <w:shd w:fill="FFFFFF" w:val="clear"/>
        <w:snapToGrid w:val="false"/>
        <w:spacing w:lineRule="auto" w:line="240" w:before="120" w:after="0"/>
        <w:rPr>
          <w:rFonts w:ascii="Times New Roman" w:hAnsi="Times New Roman" w:eastAsia="Times New Roman" w:cs="Times New Roman"/>
          <w:b/>
          <w:color w:val="000000"/>
          <w:lang w:eastAsia="zh-CN"/>
        </w:rPr>
      </w:pPr>
      <w:r>
        <w:rPr>
          <w:rFonts w:eastAsia="Times New Roman" w:cs="Times New Roman" w:ascii="Times New Roman" w:hAnsi="Times New Roman"/>
          <w:b/>
          <w:color w:val="000000"/>
          <w:lang w:eastAsia="zh-CN"/>
        </w:rPr>
        <w:t xml:space="preserve">Biography: </w:t>
      </w:r>
    </w:p>
    <w:p>
      <w:pPr>
        <w:pStyle w:val="Normal"/>
        <w:shd w:fill="FFFFFF" w:val="clear"/>
        <w:snapToGrid w:val="false"/>
        <w:spacing w:lineRule="auto" w:line="240" w:before="0" w:after="0"/>
        <w:rPr/>
      </w:pPr>
      <w:r>
        <w:rPr>
          <w:rFonts w:eastAsia="Times New Roman" w:cs="Times New Roman" w:ascii="Times New Roman" w:hAnsi="Times New Roman"/>
          <w:bCs/>
          <w:color w:val="000000"/>
          <w:sz w:val="22"/>
          <w:szCs w:val="22"/>
          <w:lang w:val="en-US" w:eastAsia="zh-CN" w:bidi="ar-SA"/>
        </w:rPr>
        <w:t>Arash Massoudieh</w:t>
      </w:r>
      <w:r>
        <w:rPr>
          <w:rFonts w:eastAsia="Times New Roman" w:cs="Times New Roman" w:ascii="Times New Roman" w:hAnsi="Times New Roman"/>
          <w:bCs/>
          <w:color w:val="000000"/>
          <w:lang w:eastAsia="zh-CN"/>
        </w:rPr>
        <w:t xml:space="preserve"> joined the Catholic University of America in 2008 where he currently is a professor in the Department of </w:t>
      </w:r>
      <w:r>
        <w:rPr>
          <w:rFonts w:eastAsia="Times New Roman" w:cs="Times New Roman" w:ascii="Times New Roman" w:hAnsi="Times New Roman"/>
          <w:bCs/>
          <w:color w:val="000000"/>
          <w:sz w:val="22"/>
          <w:szCs w:val="22"/>
          <w:lang w:val="en-US" w:eastAsia="zh-CN" w:bidi="ar-SA"/>
        </w:rPr>
        <w:t>Civil and Environmental Engineering</w:t>
      </w:r>
      <w:r>
        <w:rPr>
          <w:rFonts w:eastAsia="Times New Roman" w:cs="Times New Roman" w:ascii="Times New Roman" w:hAnsi="Times New Roman"/>
          <w:bCs/>
          <w:color w:val="000000"/>
          <w:lang w:eastAsia="zh-CN"/>
        </w:rPr>
        <w:t xml:space="preserve">. Prior to joining Catholic University, he was a project scientist at UC Davis for two years. Massoudieh’s research interest is </w:t>
      </w:r>
      <w:r>
        <w:rPr>
          <w:rFonts w:eastAsia="Times New Roman" w:cs="Times New Roman" w:ascii="Times New Roman" w:hAnsi="Times New Roman"/>
          <w:bCs/>
          <w:color w:val="000000"/>
          <w:sz w:val="22"/>
          <w:szCs w:val="22"/>
          <w:lang w:val="en-US" w:eastAsia="zh-CN" w:bidi="ar-SA"/>
        </w:rPr>
        <w:t>mainly the interface between</w:t>
      </w:r>
      <w:r>
        <w:rPr>
          <w:rFonts w:eastAsia="Times New Roman" w:cs="Times New Roman" w:ascii="Times New Roman" w:hAnsi="Times New Roman"/>
          <w:bCs/>
          <w:color w:val="000000"/>
          <w:lang w:eastAsia="zh-CN"/>
        </w:rPr>
        <w:t xml:space="preserve"> software development and Environmental Engineering. Specifically, Massoudieh has worked on developing software applications for predicting the effects of sustainable stormwater management practices on hydrology and water quality of surface water, inverse modeling, and upscaling reactive transport of contaminants in subsurface environments. </w:t>
      </w:r>
    </w:p>
    <w:p>
      <w:pPr>
        <w:pStyle w:val="Normal"/>
        <w:shd w:fill="FFFFFF" w:val="clear"/>
        <w:snapToGrid w:val="false"/>
        <w:spacing w:lineRule="auto" w:line="240" w:before="120" w:after="0"/>
        <w:jc w:val="both"/>
        <w:rPr>
          <w:rFonts w:ascii="Times New Roman" w:hAnsi="Times New Roman" w:cs="Times New Roman"/>
          <w:b/>
          <w:bCs/>
        </w:rPr>
      </w:pPr>
      <w:r>
        <w:rPr>
          <w:rFonts w:cs="Times New Roman" w:ascii="Times New Roman" w:hAnsi="Times New Roman"/>
          <w:b/>
          <w:bCs/>
        </w:rPr>
        <w:t>Five Selected Papers:</w:t>
      </w:r>
    </w:p>
    <w:p>
      <w:pPr>
        <w:pStyle w:val="Normal"/>
        <w:numPr>
          <w:ilvl w:val="0"/>
          <w:numId w:val="2"/>
        </w:numPr>
        <w:shd w:fill="FFFFFF" w:val="clear"/>
        <w:snapToGrid w:val="false"/>
        <w:spacing w:lineRule="auto" w:line="240" w:before="0" w:after="0"/>
        <w:ind w:hanging="270" w:start="270" w:end="0"/>
        <w:jc w:val="both"/>
        <w:rPr/>
      </w:pPr>
      <w:r>
        <w:rPr>
          <w:rFonts w:eastAsia="Times New Roman" w:cs="Times New Roman" w:ascii="Times New Roman" w:hAnsi="Times New Roman"/>
        </w:rPr>
        <w:t xml:space="preserve"> </w:t>
      </w:r>
      <w:r>
        <w:rPr>
          <w:rFonts w:cs="Times New Roman" w:ascii="Times New Roman" w:hAnsi="Times New Roman"/>
        </w:rPr>
        <w:t>A. Massoudieh and M. Dentz, (2020), Upscaling non-linear reactive transport in correlated velocity fields, Advances in Water Resources, 143, 103680, https://doi.org/10.1016/j.advwatres.2020.103680.</w:t>
      </w:r>
    </w:p>
    <w:p>
      <w:pPr>
        <w:pStyle w:val="Normal"/>
        <w:numPr>
          <w:ilvl w:val="0"/>
          <w:numId w:val="2"/>
        </w:numPr>
        <w:shd w:fill="FFFFFF" w:val="clear"/>
        <w:snapToGrid w:val="false"/>
        <w:spacing w:lineRule="auto" w:line="240" w:before="0" w:after="0"/>
        <w:ind w:hanging="270" w:start="270" w:end="0"/>
        <w:jc w:val="both"/>
        <w:rPr/>
      </w:pPr>
      <w:r>
        <w:rPr>
          <w:rFonts w:eastAsia="Times New Roman" w:cs="Times New Roman" w:ascii="Times New Roman" w:hAnsi="Times New Roman"/>
        </w:rPr>
        <w:t xml:space="preserve"> </w:t>
      </w:r>
      <w:r>
        <w:rPr>
          <w:rFonts w:cs="Times New Roman" w:ascii="Times New Roman" w:hAnsi="Times New Roman"/>
        </w:rPr>
        <w:t xml:space="preserve">Alikhani, J., C. Nietch, Jacobs S., Shuster, B., and Massoudieh, A., (2020), Modeling and Design Scenarios Analysis of Long-Term Monitored Bioretention System for Rainfall-Runoff Reduction to Combined Sewer in Cincinnati, OH, Journal of Sustainable water in the build environment, 6(2), 04019016. </w:t>
      </w:r>
    </w:p>
    <w:p>
      <w:pPr>
        <w:pStyle w:val="ListParagraph"/>
        <w:numPr>
          <w:ilvl w:val="0"/>
          <w:numId w:val="2"/>
        </w:numPr>
        <w:snapToGrid w:val="false"/>
        <w:spacing w:lineRule="auto" w:line="240" w:before="0" w:after="0"/>
        <w:ind w:hanging="270" w:start="270" w:end="0"/>
        <w:contextualSpacing/>
        <w:jc w:val="both"/>
        <w:rPr/>
      </w:pPr>
      <w:r>
        <w:rPr>
          <w:rFonts w:eastAsia="Times New Roman" w:cs="Times New Roman" w:ascii="Times New Roman" w:hAnsi="Times New Roman"/>
          <w:color w:val="000000"/>
        </w:rPr>
        <w:t xml:space="preserve"> </w:t>
      </w:r>
      <w:r>
        <w:rPr>
          <w:rFonts w:cs="Times New Roman" w:ascii="Times New Roman" w:hAnsi="Times New Roman"/>
          <w:color w:val="000000"/>
        </w:rPr>
        <w:t>Liang, X , N. Lu, L. Chang, T. H. Nguyen, A. Massoudieh, (2018), Evaluation of Bacterial Run and Tumble Motility Parameters Through Trajectory Analysis, J. Contaminant Hydrology, 211, pp 26-38.</w:t>
      </w:r>
    </w:p>
    <w:p>
      <w:pPr>
        <w:pStyle w:val="ListParagraph"/>
        <w:numPr>
          <w:ilvl w:val="0"/>
          <w:numId w:val="2"/>
        </w:numPr>
        <w:snapToGrid w:val="false"/>
        <w:spacing w:lineRule="auto" w:line="240" w:before="0" w:after="0"/>
        <w:ind w:hanging="270" w:start="270" w:end="0"/>
        <w:contextualSpacing/>
        <w:jc w:val="both"/>
        <w:rPr/>
      </w:pPr>
      <w:r>
        <w:rPr>
          <w:rFonts w:eastAsia="Times New Roman" w:cs="Times New Roman" w:ascii="Times New Roman" w:hAnsi="Times New Roman"/>
          <w:color w:val="000000"/>
        </w:rPr>
        <w:t xml:space="preserve"> </w:t>
      </w:r>
      <w:r>
        <w:rPr>
          <w:rFonts w:cs="Times New Roman" w:ascii="Times New Roman" w:hAnsi="Times New Roman"/>
          <w:color w:val="000000"/>
        </w:rPr>
        <w:t>Massoudieh, A., M. Maghrebi, B. Kamrani, C. Nietch, M. Tryby, S. Aflaki, S. Panguluri (2017), A flexible modeling framework for hydraulic and water quality performance assessment of stormwater green infrastructure, Environmental Modeling and Software, 92, pp 57–73</w:t>
      </w:r>
    </w:p>
    <w:p>
      <w:pPr>
        <w:pStyle w:val="ListParagraph"/>
        <w:numPr>
          <w:ilvl w:val="0"/>
          <w:numId w:val="2"/>
        </w:numPr>
        <w:snapToGrid w:val="false"/>
        <w:spacing w:lineRule="auto" w:line="240" w:before="0" w:after="0"/>
        <w:ind w:hanging="270" w:start="270" w:end="0"/>
        <w:contextualSpacing/>
        <w:jc w:val="both"/>
        <w:rPr/>
      </w:pPr>
      <w:r>
        <w:rPr>
          <w:rFonts w:eastAsia="Times New Roman" w:cs="Times New Roman" w:ascii="Times New Roman" w:hAnsi="Times New Roman"/>
        </w:rPr>
        <w:t xml:space="preserve"> </w:t>
      </w:r>
      <w:r>
        <w:rPr>
          <w:rFonts w:cs="Times New Roman" w:ascii="Times New Roman" w:hAnsi="Times New Roman"/>
        </w:rPr>
        <w:t>Alikhani, J., I. Takacs, A. Al-Omari, S. Murthy, A. Massoudieh, (2017), Evaluation of the information content of long-term wastewater characteristics data in relation to activated sludge model parameters, Water Science and Technology, 75(6)   pp 1370-1389</w:t>
      </w:r>
    </w:p>
    <w:p>
      <w:pPr>
        <w:pStyle w:val="ListParagraph"/>
        <w:snapToGrid w:val="false"/>
        <w:spacing w:lineRule="auto" w:line="240" w:before="120" w:after="0"/>
        <w:ind w:start="0" w:end="0"/>
        <w:contextualSpacing/>
        <w:jc w:val="both"/>
        <w:rPr>
          <w:rFonts w:ascii="Times New Roman" w:hAnsi="Times New Roman" w:cs="Times New Roman"/>
          <w:b/>
          <w:bCs/>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hanging="274" w:start="274" w:end="0"/>
        <w:jc w:val="both"/>
        <w:rPr/>
      </w:pPr>
      <w:r>
        <w:rPr>
          <w:rFonts w:eastAsia="Calibri" w:cs="Times New Roman" w:ascii="Times New Roman" w:hAnsi="Times New Roman"/>
          <w:bCs/>
          <w:color w:val="auto"/>
          <w:sz w:val="22"/>
          <w:szCs w:val="22"/>
          <w:lang w:val="en-US" w:bidi="ar-SA"/>
        </w:rPr>
        <w:t xml:space="preserve">Developer of Green Infrastructure Flexible Model (GIFMod </w:t>
      </w:r>
      <w:hyperlink r:id="rId3">
        <w:r>
          <w:rPr>
            <w:rStyle w:val="Hyperlink"/>
            <w:rFonts w:eastAsia="Calibri" w:cs="Times New Roman" w:ascii="Times New Roman" w:hAnsi="Times New Roman"/>
            <w:bCs/>
            <w:color w:val="auto"/>
            <w:sz w:val="22"/>
            <w:szCs w:val="22"/>
            <w:lang w:val="en-US" w:bidi="ar-SA"/>
          </w:rPr>
          <w:t>www.gifmod.com</w:t>
        </w:r>
      </w:hyperlink>
      <w:r>
        <w:rPr>
          <w:rFonts w:eastAsia="Calibri" w:cs="Times New Roman" w:ascii="Times New Roman" w:hAnsi="Times New Roman"/>
          <w:bCs/>
          <w:color w:val="auto"/>
          <w:sz w:val="22"/>
          <w:szCs w:val="22"/>
          <w:lang w:val="en-US" w:bidi="ar-SA"/>
        </w:rPr>
        <w:t xml:space="preserve">) </w:t>
      </w:r>
    </w:p>
    <w:p>
      <w:pPr>
        <w:pStyle w:val="Normal"/>
        <w:numPr>
          <w:ilvl w:val="0"/>
          <w:numId w:val="1"/>
        </w:numPr>
        <w:snapToGrid w:val="false"/>
        <w:spacing w:lineRule="auto" w:line="240" w:before="0" w:after="0"/>
        <w:ind w:hanging="274" w:start="274" w:end="0"/>
        <w:jc w:val="both"/>
        <w:rPr/>
      </w:pPr>
      <w:r>
        <w:rPr>
          <w:rFonts w:eastAsia="Calibri" w:cs="Times New Roman" w:ascii="Times New Roman" w:hAnsi="Times New Roman"/>
          <w:bCs/>
          <w:color w:val="auto"/>
          <w:sz w:val="22"/>
          <w:szCs w:val="22"/>
          <w:lang w:val="en-US" w:bidi="ar-SA"/>
        </w:rPr>
        <w:t>Developer of integrated water quantity and quality tool OpenHydroQual (</w:t>
      </w:r>
      <w:hyperlink r:id="rId4">
        <w:r>
          <w:rPr>
            <w:rStyle w:val="Hyperlink"/>
            <w:rFonts w:eastAsia="Calibri" w:cs="Times New Roman" w:ascii="Times New Roman" w:hAnsi="Times New Roman"/>
            <w:bCs/>
            <w:color w:val="auto"/>
            <w:sz w:val="22"/>
            <w:szCs w:val="22"/>
            <w:lang w:val="en-US" w:bidi="ar-SA"/>
          </w:rPr>
          <w:t>www.openhydroqual.com</w:t>
        </w:r>
      </w:hyperlink>
      <w:r>
        <w:rPr>
          <w:rFonts w:eastAsia="Calibri" w:cs="Times New Roman" w:ascii="Times New Roman" w:hAnsi="Times New Roman"/>
          <w:bCs/>
          <w:color w:val="auto"/>
          <w:sz w:val="22"/>
          <w:szCs w:val="22"/>
          <w:lang w:val="en-US" w:bidi="ar-SA"/>
        </w:rPr>
        <w:t xml:space="preserve">). </w:t>
      </w:r>
    </w:p>
    <w:p>
      <w:pPr>
        <w:pStyle w:val="Normal"/>
        <w:numPr>
          <w:ilvl w:val="0"/>
          <w:numId w:val="1"/>
        </w:numPr>
        <w:snapToGrid w:val="false"/>
        <w:spacing w:lineRule="auto" w:line="240" w:before="0" w:after="0"/>
        <w:ind w:hanging="274" w:start="274" w:end="0"/>
        <w:jc w:val="both"/>
        <w:rPr/>
      </w:pPr>
      <w:r>
        <w:rPr>
          <w:rFonts w:eastAsia="Calibri" w:cs="Times New Roman" w:ascii="Times New Roman" w:hAnsi="Times New Roman"/>
          <w:bCs/>
          <w:color w:val="auto"/>
          <w:sz w:val="22"/>
          <w:szCs w:val="22"/>
          <w:lang w:val="en-US" w:bidi="ar-SA"/>
        </w:rPr>
        <w:t xml:space="preserve">Serves on the editorial board of journal Water. </w:t>
      </w:r>
    </w:p>
    <w:p>
      <w:pPr>
        <w:pStyle w:val="Normal"/>
        <w:numPr>
          <w:ilvl w:val="0"/>
          <w:numId w:val="0"/>
        </w:numPr>
        <w:snapToGrid w:val="false"/>
        <w:spacing w:lineRule="auto" w:line="240" w:before="0" w:after="0"/>
        <w:ind w:hanging="0" w:start="900" w:end="0"/>
        <w:jc w:val="both"/>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900" w:hanging="360"/>
      </w:pPr>
      <w:rPr>
        <w:rFonts w:ascii="Symbol" w:hAnsi="Symbol" w:cs="Symbol" w:hint="default"/>
      </w:rPr>
    </w:lvl>
  </w:abstractNum>
  <w:abstractNum w:abstractNumId="2">
    <w:lvl w:ilvl="0">
      <w:start w:val="1"/>
      <w:numFmt w:val="decimal"/>
      <w:lvlText w:val="[%1]"/>
      <w:lvlJc w:val="start"/>
      <w:pPr>
        <w:tabs>
          <w:tab w:val="num" w:pos="0"/>
        </w:tabs>
        <w:ind w:start="720" w:hanging="360"/>
      </w:pPr>
      <w:rPr>
        <w:rFonts w:ascii="Times New Roman" w:hAnsi="Times New Roman" w:cs="Times New Roman"/>
        <w:color w:val="000000"/>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eastAsia="zh-CN" w:bidi="ar-SA"/>
    </w:rPr>
  </w:style>
  <w:style w:type="character" w:styleId="WW8Num1z0">
    <w:name w:val="WW8Num1z0"/>
    <w:qFormat/>
    <w:rPr>
      <w:rFonts w:ascii="Symbol" w:hAnsi="Symbol" w:cs="Symbol"/>
    </w:rPr>
  </w:style>
  <w:style w:type="character" w:styleId="WW8Num2z0">
    <w:name w:val="WW8Num2z0"/>
    <w:qFormat/>
    <w:rPr>
      <w:rFonts w:ascii="Times New Roman" w:hAnsi="Times New Roman" w:cs="Times New Roman"/>
      <w:color w:val="00000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color w:val="000000"/>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Hyper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paragraph" w:styleId="Heading">
    <w:name w:val="Heading"/>
    <w:basedOn w:val="Normal"/>
    <w:next w:val="BodyText"/>
    <w:qFormat/>
    <w:pPr>
      <w:keepNext w:val="true"/>
      <w:spacing w:before="240" w:after="120"/>
    </w:pPr>
    <w:rPr>
      <w:rFonts w:ascii="Liberation Sans;Arial" w:hAnsi="Liberation Sans;Arial" w:eastAsia="Noto Sans CJK SC" w:cs="Lohit Devanagari"/>
      <w:sz w:val="28"/>
      <w:szCs w:val="28"/>
    </w:rPr>
  </w:style>
  <w:style w:type="paragraph" w:styleId="BodyText">
    <w:name w:val="Body Text"/>
    <w:basedOn w:val="Normal"/>
    <w:pPr>
      <w:spacing w:lineRule="auto" w:line="228" w:before="0" w:after="120"/>
      <w:ind w:firstLine="288" w:start="0" w:end="0"/>
      <w:jc w:val="both"/>
    </w:pPr>
    <w:rPr>
      <w:rFonts w:ascii="Times New Roman" w:hAnsi="Times New Roman" w:eastAsia="SimSun;宋体" w:cs="Times New Roman"/>
      <w:spacing w:val="-1"/>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hanging="0" w:start="720" w:end="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uh@cua.edu" TargetMode="External"/><Relationship Id="rId3" Type="http://schemas.openxmlformats.org/officeDocument/2006/relationships/hyperlink" Target="http://www.gifmod.com/" TargetMode="External"/><Relationship Id="rId4" Type="http://schemas.openxmlformats.org/officeDocument/2006/relationships/hyperlink" Target="http://www.openhydroqua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525</TotalTime>
  <Application>LibreOffice/24.8.4.2$Linux_X86_64 LibreOffice_project/bb3cfa12c7b1bf994ecc5649a80400d06cd71002</Application>
  <AppVersion>15.0000</AppVersion>
  <Pages>1</Pages>
  <Words>342</Words>
  <Characters>2272</Characters>
  <CharactersWithSpaces>2600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2020-12-05T15:45:00Z</dcterms:created>
  <dc:creator>liuhx</dc:creator>
  <dc:description/>
  <dc:language>en-US</dc:language>
  <cp:lastModifiedBy/>
  <dcterms:modified xsi:type="dcterms:W3CDTF">2025-01-27T12:10:47Z</dcterms:modified>
  <cp:revision>30</cp:revision>
  <dc:subject/>
  <dc:title/>
</cp:coreProperties>
</file>