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fill="FFFFFF" w:val="clear"/>
        <w:snapToGrid w:val="false"/>
        <w:spacing w:lineRule="auto" w:line="240" w:before="0" w:after="0"/>
        <w:rPr>
          <w:rFonts w:ascii="Times New Roman" w:hAnsi="Times New Roman" w:eastAsia="Times New Roman" w:cs="Times New Roman"/>
          <w:b/>
          <w:b/>
          <w:color w:val="000000"/>
          <w:lang w:eastAsia="zh-CN"/>
        </w:rPr>
      </w:pPr>
      <w:r>
        <w:rPr>
          <w:rFonts w:eastAsia="Times New Roman" w:cs="Times New Roman" w:ascii="Times New Roman" w:hAnsi="Times New Roman"/>
          <w:b/>
          <w:color w:val="000000"/>
          <w:lang w:eastAsia="zh-CN"/>
        </w:rPr>
        <w:t>Faculty Profile: Diego Turo  (One page per faculty member)</w:t>
      </w:r>
    </w:p>
    <w:p>
      <w:pPr>
        <w:pStyle w:val="Normal"/>
        <w:shd w:fill="FFFFFF" w:val="clear"/>
        <w:snapToGrid w:val="false"/>
        <w:spacing w:lineRule="auto" w:line="240" w:before="0" w:after="0"/>
        <w:rPr/>
      </w:pPr>
      <w:r>
        <w:rPr>
          <w:rFonts w:eastAsia="Times New Roman" w:cs="Times New Roman" w:ascii="Times New Roman" w:hAnsi="Times New Roman"/>
          <w:bCs/>
          <w:color w:val="000000"/>
          <w:lang w:eastAsia="zh-CN"/>
        </w:rPr>
        <w:t xml:space="preserve">Associate Professor </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Department: Mechanical Engineering</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School: School of Engineering</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 xml:space="preserve">Email: </w:t>
      </w:r>
      <w:hyperlink r:id="rId2">
        <w:r>
          <w:rPr>
            <w:rStyle w:val="InternetLink"/>
            <w:rFonts w:eastAsia="Times New Roman" w:cs="Times New Roman" w:ascii="Times New Roman" w:hAnsi="Times New Roman"/>
            <w:bCs/>
            <w:lang w:eastAsia="zh-CN"/>
          </w:rPr>
          <w:t>turo@cua.edu</w:t>
        </w:r>
      </w:hyperlink>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Phone: 202-319-6669</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Education: Ph.D., Acoustics, University of Salford, U.K., 2011</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bookmarkStart w:id="0" w:name="_Hlk61466975"/>
      <w:r>
        <w:rPr>
          <w:rFonts w:eastAsia="Times New Roman" w:cs="Times New Roman" w:ascii="Times New Roman" w:hAnsi="Times New Roman"/>
          <w:bCs/>
          <w:color w:val="000000"/>
          <w:lang w:eastAsia="zh-CN"/>
        </w:rPr>
        <w:t>Nationality: Italian, Permanent US Alien Resident (green card holder)</w:t>
      </w:r>
      <w:bookmarkEnd w:id="0"/>
    </w:p>
    <w:p>
      <w:pPr>
        <w:pStyle w:val="Normal"/>
        <w:shd w:fill="FFFFFF" w:val="clear"/>
        <w:snapToGrid w:val="false"/>
        <w:spacing w:lineRule="auto" w:line="240" w:before="120" w:after="0"/>
        <w:rPr>
          <w:rFonts w:ascii="Times New Roman" w:hAnsi="Times New Roman" w:eastAsia="Times New Roman" w:cs="Times New Roman"/>
          <w:bCs/>
          <w:color w:val="000000"/>
          <w:lang w:eastAsia="zh-CN"/>
        </w:rPr>
      </w:pPr>
      <w:r>
        <w:rPr>
          <w:rFonts w:eastAsia="Times New Roman" w:cs="Times New Roman" w:ascii="Times New Roman" w:hAnsi="Times New Roman"/>
          <w:b/>
          <w:color w:val="000000"/>
          <w:lang w:eastAsia="zh-CN"/>
        </w:rPr>
        <w:t>Research Interests and Expertise:</w:t>
      </w:r>
      <w:r>
        <w:rPr>
          <w:rFonts w:eastAsia="Times New Roman" w:cs="Times New Roman" w:ascii="Times New Roman" w:hAnsi="Times New Roman"/>
          <w:bCs/>
          <w:color w:val="000000"/>
          <w:lang w:eastAsia="zh-CN"/>
        </w:rPr>
        <w:t xml:space="preserve"> </w:t>
      </w:r>
    </w:p>
    <w:p>
      <w:pPr>
        <w:pStyle w:val="Normal"/>
        <w:shd w:fill="FFFFFF" w:val="clear"/>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Modeling sound propagation in</w:t>
      </w:r>
      <w:r>
        <w:rPr/>
        <w:t xml:space="preserve"> </w:t>
      </w:r>
      <w:r>
        <w:rPr>
          <w:rFonts w:eastAsia="Times New Roman" w:cs="Times New Roman" w:ascii="Times New Roman" w:hAnsi="Times New Roman"/>
          <w:bCs/>
          <w:color w:val="000000"/>
          <w:lang w:eastAsia="zh-CN"/>
        </w:rPr>
        <w:t>heterogeneous atmosphere, through porous materials and metamaterials; Modeling elastic wave propagation in complex materials like living tissues; Modeling linear and nonlinear sound propagation.</w:t>
      </w:r>
    </w:p>
    <w:p>
      <w:pPr>
        <w:pStyle w:val="Normal"/>
        <w:shd w:fill="FFFFFF" w:val="clear"/>
        <w:snapToGrid w:val="false"/>
        <w:spacing w:lineRule="auto" w:line="240" w:before="120" w:after="0"/>
        <w:rPr>
          <w:rFonts w:ascii="Times New Roman" w:hAnsi="Times New Roman" w:eastAsia="Times New Roman" w:cs="Times New Roman"/>
          <w:b/>
          <w:b/>
          <w:color w:val="000000"/>
          <w:lang w:eastAsia="zh-CN"/>
        </w:rPr>
      </w:pPr>
      <w:r>
        <w:rPr>
          <w:rFonts w:eastAsia="Times New Roman" w:cs="Times New Roman" w:ascii="Times New Roman" w:hAnsi="Times New Roman"/>
          <w:b/>
          <w:color w:val="000000"/>
          <w:lang w:eastAsia="zh-CN"/>
        </w:rPr>
        <w:t xml:space="preserve">Biography: </w:t>
      </w:r>
    </w:p>
    <w:p>
      <w:pPr>
        <w:pStyle w:val="Normal"/>
        <w:shd w:fill="FFFFFF" w:val="clear"/>
        <w:snapToGrid w:val="false"/>
        <w:spacing w:lineRule="auto" w:line="240" w:before="0" w:after="0"/>
        <w:rPr/>
      </w:pPr>
      <w:r>
        <w:rPr>
          <w:rFonts w:eastAsia="Times New Roman" w:cs="Times New Roman" w:ascii="Times New Roman" w:hAnsi="Times New Roman"/>
          <w:bCs/>
          <w:color w:val="000000"/>
          <w:lang w:eastAsia="zh-CN"/>
        </w:rPr>
        <w:t xml:space="preserve">Dr. Diego Turo joined the Catholic University of America in 2014 where he currently is an associate professor in the Department of Mechanical Engineering. His current research, funded by the Office of Naval Research focuses on modeling sound propagation in heterogeneous atmosphere and over rough sea and absorbing surfaces. Prior to joining Catholic University, he was as researcher at the George Mason University in the Department of Biomedical Engineering where he worked on ultrasonic technique for mechanical characterization of living tissues. Dr. Turo publications span in the fields of acoustics of porous media as well as ultrasound atmospheric and underwater acoustics. </w:t>
      </w:r>
    </w:p>
    <w:p>
      <w:pPr>
        <w:pStyle w:val="Normal"/>
        <w:shd w:fill="FFFFFF" w:val="clear"/>
        <w:snapToGrid w:val="false"/>
        <w:spacing w:lineRule="auto" w:line="240" w:before="120" w:after="0"/>
        <w:jc w:val="both"/>
        <w:rPr>
          <w:rFonts w:ascii="Times New Roman" w:hAnsi="Times New Roman" w:cs="Times New Roman"/>
          <w:b/>
          <w:b/>
          <w:bCs/>
        </w:rPr>
      </w:pPr>
      <w:r>
        <w:rPr>
          <w:rFonts w:cs="Times New Roman" w:ascii="Times New Roman" w:hAnsi="Times New Roman"/>
          <w:b/>
          <w:bCs/>
        </w:rPr>
        <w:t>Five Selected Papers:</w:t>
      </w:r>
    </w:p>
    <w:p>
      <w:pPr>
        <w:pStyle w:val="Normal"/>
        <w:numPr>
          <w:ilvl w:val="0"/>
          <w:numId w:val="2"/>
        </w:numPr>
        <w:autoSpaceDE w:val="false"/>
        <w:spacing w:lineRule="auto" w:line="240" w:before="0" w:after="0"/>
        <w:rPr/>
      </w:pPr>
      <w:r>
        <w:rPr>
          <w:rFonts w:cs="Times New Roman" w:ascii="Times New Roman" w:hAnsi="Times New Roman"/>
        </w:rPr>
        <w:t xml:space="preserve">A. Vecchiotti, T. J. Ryan, F. A. Cobb, J. F. Vignola, </w:t>
      </w:r>
      <w:r>
        <w:rPr>
          <w:rFonts w:cs="Times New Roman" w:ascii="Times New Roman" w:hAnsi="Times New Roman"/>
          <w:b/>
        </w:rPr>
        <w:t>D. Turo</w:t>
      </w:r>
      <w:r>
        <w:rPr>
          <w:rFonts w:cs="Times New Roman" w:ascii="Times New Roman" w:hAnsi="Times New Roman"/>
        </w:rPr>
        <w:t>, "Investigation of engineering models for sound propagation in a near-shore environment." Applied Acoustics, 2022</w:t>
      </w:r>
    </w:p>
    <w:p>
      <w:pPr>
        <w:pStyle w:val="Normal"/>
        <w:numPr>
          <w:ilvl w:val="0"/>
          <w:numId w:val="2"/>
        </w:numPr>
        <w:autoSpaceDE w:val="false"/>
        <w:spacing w:lineRule="auto" w:line="240" w:before="0" w:after="0"/>
        <w:rPr/>
      </w:pPr>
      <w:r>
        <w:rPr>
          <w:rFonts w:cs="Times New Roman" w:ascii="Times New Roman" w:hAnsi="Times New Roman"/>
        </w:rPr>
        <w:t xml:space="preserve">N. T. Gangemi, C. F. Sieck, J. F. Vignola, </w:t>
      </w:r>
      <w:r>
        <w:rPr>
          <w:rFonts w:cs="Times New Roman" w:ascii="Times New Roman" w:hAnsi="Times New Roman"/>
          <w:b/>
        </w:rPr>
        <w:t>D. Turo</w:t>
      </w:r>
      <w:r>
        <w:rPr>
          <w:rFonts w:cs="Times New Roman" w:ascii="Times New Roman" w:hAnsi="Times New Roman"/>
        </w:rPr>
        <w:t>, A. Ikei, A. Vignola, J. W. Baldwin, S. W. Liskey, A. D. Edmunds, W. B. Wilson, M. A. Boone, G. Yesner, D. M. Photiadis, and B. R. Matis, "Frequency-dependent surface wave suppression at the Dirac point of an acoustic graphene analogue". Physical Review B, 2022</w:t>
      </w:r>
    </w:p>
    <w:p>
      <w:pPr>
        <w:pStyle w:val="Normal"/>
        <w:numPr>
          <w:ilvl w:val="0"/>
          <w:numId w:val="2"/>
        </w:numPr>
        <w:autoSpaceDE w:val="false"/>
        <w:spacing w:lineRule="auto" w:line="240" w:before="0" w:after="0"/>
        <w:rPr>
          <w:rFonts w:ascii="Times New Roman" w:hAnsi="Times New Roman" w:cs="Times New Roman"/>
        </w:rPr>
      </w:pPr>
      <w:r>
        <w:rPr>
          <w:rFonts w:cs="Times New Roman" w:ascii="Times New Roman" w:hAnsi="Times New Roman"/>
        </w:rPr>
        <w:t xml:space="preserve">J. Williams, F. Corvaro, J. F. Vignola, </w:t>
      </w:r>
      <w:r>
        <w:rPr>
          <w:rFonts w:cs="Times New Roman" w:ascii="Times New Roman" w:hAnsi="Times New Roman"/>
          <w:b/>
        </w:rPr>
        <w:t>D. Turo</w:t>
      </w:r>
      <w:r>
        <w:rPr>
          <w:rFonts w:cs="Times New Roman" w:ascii="Times New Roman" w:hAnsi="Times New Roman"/>
        </w:rPr>
        <w:t xml:space="preserve">, B. Marchetti, Matteo Vitali, "Application of non-invasive active infrared thermography for delamination detection in fresco", International Journal of Thermal Sciences, 2022S. Guan, J. Vignola, J. Judge, and </w:t>
      </w:r>
      <w:r>
        <w:rPr>
          <w:rFonts w:cs="Times New Roman" w:ascii="Times New Roman" w:hAnsi="Times New Roman"/>
          <w:b/>
        </w:rPr>
        <w:t>D. Turo</w:t>
      </w:r>
      <w:r>
        <w:rPr>
          <w:rFonts w:cs="Times New Roman" w:ascii="Times New Roman" w:hAnsi="Times New Roman"/>
        </w:rPr>
        <w:t>, “Airgun inter-pulse noise field during a seismicsurvey in an Arctic ultra-shallow marine environment,” Journal of the Acoustical Society of America, 138(6): 3447–3457 (2015).</w:t>
      </w:r>
    </w:p>
    <w:p>
      <w:pPr>
        <w:pStyle w:val="Normal"/>
        <w:numPr>
          <w:ilvl w:val="0"/>
          <w:numId w:val="2"/>
        </w:numPr>
        <w:autoSpaceDE w:val="false"/>
        <w:spacing w:lineRule="auto" w:line="240" w:before="0" w:after="0"/>
        <w:rPr/>
      </w:pPr>
      <w:r>
        <w:rPr>
          <w:rFonts w:cs="Times New Roman" w:ascii="Times New Roman" w:hAnsi="Times New Roman"/>
          <w:b/>
        </w:rPr>
        <w:t>D. Turo</w:t>
      </w:r>
      <w:r>
        <w:rPr>
          <w:rFonts w:cs="Times New Roman" w:ascii="Times New Roman" w:hAnsi="Times New Roman"/>
        </w:rPr>
        <w:t>, P. Otto, M. Hossain, T. Gebreab, K. Armstrong, W. F. Rosenberger, H. Shao, J. P. Shah, L. H. Gerber and S. Sikdar, "Novel use of ultrasound elastography to quantify muscle tissue changes after dry needling of myofascial trigger points in patients with chronic myofascial pain." J. Ultrasound Med., 34, 2149-61 (2015)</w:t>
      </w:r>
    </w:p>
    <w:p>
      <w:pPr>
        <w:pStyle w:val="Normal"/>
        <w:numPr>
          <w:ilvl w:val="0"/>
          <w:numId w:val="2"/>
        </w:numPr>
        <w:autoSpaceDE w:val="false"/>
        <w:spacing w:lineRule="auto" w:line="240" w:before="0" w:after="0"/>
        <w:rPr>
          <w:rFonts w:ascii="Times New Roman" w:hAnsi="Times New Roman" w:cs="Times New Roman"/>
        </w:rPr>
      </w:pPr>
      <w:r>
        <w:rPr>
          <w:rFonts w:cs="Times New Roman" w:ascii="Times New Roman" w:hAnsi="Times New Roman"/>
          <w:b/>
        </w:rPr>
        <w:t>D. Turo</w:t>
      </w:r>
      <w:r>
        <w:rPr>
          <w:rFonts w:cs="Times New Roman" w:ascii="Times New Roman" w:hAnsi="Times New Roman"/>
        </w:rPr>
        <w:t>, P. Otto, J. Shah, J. Hammond, T. Gebreab, M. Zaazhoa, L. Gerber, S. Sikdar, “Ultrasonic Characterization of the Upper Trapezius Muscle in Patients with Chronic Neck Pain.” Ultrasonic Imaging (2013)</w:t>
      </w:r>
      <w:r>
        <w:rPr>
          <w:rFonts w:cs="Times New Roman" w:ascii="Times New Roman" w:hAnsi="Times New Roman"/>
          <w:color w:val="000000"/>
        </w:rPr>
        <w:t>.</w:t>
      </w:r>
    </w:p>
    <w:p>
      <w:pPr>
        <w:pStyle w:val="Normal"/>
        <w:numPr>
          <w:ilvl w:val="0"/>
          <w:numId w:val="2"/>
        </w:numPr>
        <w:autoSpaceDE w:val="false"/>
        <w:spacing w:lineRule="auto" w:line="240" w:before="0" w:after="0"/>
        <w:rPr/>
      </w:pPr>
      <w:r>
        <w:rPr>
          <w:rFonts w:cs="Times New Roman" w:ascii="Times New Roman" w:hAnsi="Times New Roman"/>
          <w:b/>
        </w:rPr>
        <w:t>D. Turo</w:t>
      </w:r>
      <w:r>
        <w:rPr>
          <w:rFonts w:cs="Times New Roman" w:ascii="Times New Roman" w:hAnsi="Times New Roman"/>
        </w:rPr>
        <w:t>, O. Umnova, “Influence of Forchheimer’s Nonlinearity and Transient Effects onPulse Propagation in Air Saturated Rigid Granular Materials.” J. Acoust. Soc. Am., 134(6), 4763-4774 (2013).</w:t>
      </w:r>
    </w:p>
    <w:p>
      <w:pPr>
        <w:pStyle w:val="ListParagraph"/>
        <w:snapToGrid w:val="false"/>
        <w:spacing w:lineRule="auto" w:line="240" w:before="120" w:after="0"/>
        <w:ind w:start="0" w:hanging="0"/>
        <w:contextualSpacing w:val="false"/>
        <w:jc w:val="both"/>
        <w:rPr>
          <w:rFonts w:ascii="Times New Roman" w:hAnsi="Times New Roman" w:cs="Times New Roman"/>
        </w:rPr>
      </w:pPr>
      <w:r>
        <w:rPr>
          <w:rFonts w:cs="Times New Roman" w:ascii="Times New Roman" w:hAnsi="Times New Roman"/>
          <w:b/>
          <w:bCs/>
        </w:rPr>
        <w:t>Professional Activities (please also include STEM education/diversity/outreach activities)</w:t>
      </w:r>
    </w:p>
    <w:p>
      <w:pPr>
        <w:pStyle w:val="Normal"/>
        <w:numPr>
          <w:ilvl w:val="0"/>
          <w:numId w:val="1"/>
        </w:numPr>
        <w:snapToGrid w:val="false"/>
        <w:spacing w:lineRule="auto" w:line="240" w:before="0" w:after="0"/>
        <w:ind w:start="274" w:hanging="274"/>
        <w:jc w:val="both"/>
        <w:rPr>
          <w:rFonts w:ascii="Times New Roman" w:hAnsi="Times New Roman" w:cs="Times New Roman"/>
          <w:bCs/>
        </w:rPr>
      </w:pPr>
      <w:r>
        <w:rPr>
          <w:rFonts w:cs="Times New Roman" w:ascii="Times New Roman" w:hAnsi="Times New Roman"/>
          <w:bCs/>
        </w:rPr>
        <w:t>Reviewer for the:</w:t>
      </w:r>
    </w:p>
    <w:p>
      <w:pPr>
        <w:pStyle w:val="Normal"/>
        <w:numPr>
          <w:ilvl w:val="1"/>
          <w:numId w:val="1"/>
        </w:numPr>
        <w:snapToGrid w:val="false"/>
        <w:spacing w:lineRule="auto" w:line="240" w:before="0" w:after="0"/>
        <w:jc w:val="both"/>
        <w:rPr>
          <w:rFonts w:ascii="Times New Roman" w:hAnsi="Times New Roman" w:cs="Times New Roman"/>
          <w:bCs/>
        </w:rPr>
      </w:pPr>
      <w:r>
        <w:rPr>
          <w:rFonts w:eastAsia="Times New Roman" w:cs="Times New Roman" w:ascii="Times New Roman" w:hAnsi="Times New Roman"/>
          <w:bCs/>
        </w:rPr>
        <w:t xml:space="preserve"> </w:t>
      </w:r>
      <w:r>
        <w:rPr>
          <w:rFonts w:cs="Times New Roman" w:ascii="Times New Roman" w:hAnsi="Times New Roman"/>
          <w:bCs/>
        </w:rPr>
        <w:t>Journal of Acoustical Society of America</w:t>
      </w:r>
    </w:p>
    <w:p>
      <w:pPr>
        <w:pStyle w:val="Normal"/>
        <w:numPr>
          <w:ilvl w:val="1"/>
          <w:numId w:val="1"/>
        </w:numPr>
        <w:snapToGrid w:val="false"/>
        <w:spacing w:lineRule="auto" w:line="240" w:before="0" w:after="0"/>
        <w:jc w:val="both"/>
        <w:rPr>
          <w:rFonts w:ascii="Times New Roman" w:hAnsi="Times New Roman" w:cs="Times New Roman"/>
          <w:bCs/>
        </w:rPr>
      </w:pPr>
      <w:r>
        <w:rPr>
          <w:rFonts w:cs="Times New Roman" w:ascii="Times New Roman" w:hAnsi="Times New Roman"/>
          <w:bCs/>
        </w:rPr>
        <w:t>Applied Acoustics</w:t>
      </w:r>
    </w:p>
    <w:p>
      <w:pPr>
        <w:pStyle w:val="Normal"/>
        <w:numPr>
          <w:ilvl w:val="1"/>
          <w:numId w:val="1"/>
        </w:numPr>
        <w:snapToGrid w:val="false"/>
        <w:spacing w:lineRule="auto" w:line="240" w:before="0" w:after="0"/>
        <w:jc w:val="both"/>
        <w:rPr>
          <w:rFonts w:ascii="Times New Roman" w:hAnsi="Times New Roman" w:cs="Times New Roman"/>
          <w:bCs/>
        </w:rPr>
      </w:pPr>
      <w:r>
        <w:rPr>
          <w:rFonts w:cs="Times New Roman" w:ascii="Times New Roman" w:hAnsi="Times New Roman"/>
          <w:bCs/>
        </w:rPr>
        <w:t>Acta Acoustica United with Acoustica</w:t>
      </w:r>
    </w:p>
    <w:p>
      <w:pPr>
        <w:pStyle w:val="Normal"/>
        <w:numPr>
          <w:ilvl w:val="1"/>
          <w:numId w:val="1"/>
        </w:numPr>
        <w:snapToGrid w:val="false"/>
        <w:spacing w:lineRule="auto" w:line="240" w:before="0" w:after="0"/>
        <w:jc w:val="both"/>
        <w:rPr>
          <w:rFonts w:ascii="Times New Roman" w:hAnsi="Times New Roman" w:cs="Times New Roman"/>
          <w:bCs/>
        </w:rPr>
      </w:pPr>
      <w:r>
        <w:rPr>
          <w:rFonts w:cs="Times New Roman" w:ascii="Times New Roman" w:hAnsi="Times New Roman"/>
          <w:bCs/>
        </w:rPr>
        <w:t>Materials of MDPI</w:t>
      </w:r>
    </w:p>
    <w:p>
      <w:pPr>
        <w:pStyle w:val="Normal"/>
        <w:numPr>
          <w:ilvl w:val="1"/>
          <w:numId w:val="1"/>
        </w:numPr>
        <w:snapToGrid w:val="false"/>
        <w:spacing w:lineRule="auto" w:line="240" w:before="0" w:after="0"/>
        <w:jc w:val="both"/>
        <w:rPr>
          <w:rFonts w:ascii="Times New Roman" w:hAnsi="Times New Roman" w:cs="Times New Roman"/>
          <w:bCs/>
        </w:rPr>
      </w:pPr>
      <w:r>
        <w:rPr>
          <w:rFonts w:cs="Times New Roman" w:ascii="Times New Roman" w:hAnsi="Times New Roman"/>
          <w:bCs/>
        </w:rPr>
        <w:t>Acoustics of MDPI</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Courier New">
    <w:charset w:val="00" w:characterSet="windows-1252"/>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900" w:hanging="360"/>
      </w:pPr>
      <w:rPr>
        <w:rFonts w:ascii="Symbol" w:hAnsi="Symbol" w:cs="Symbol" w:hint="default"/>
      </w:rPr>
    </w:lvl>
    <w:lvl w:ilvl="1">
      <w:start w:val="1"/>
      <w:numFmt w:val="bullet"/>
      <w:lvlText w:val="o"/>
      <w:lvlJc w:val="start"/>
      <w:pPr>
        <w:tabs>
          <w:tab w:val="num" w:pos="0"/>
        </w:tabs>
        <w:ind w:start="1620" w:hanging="360"/>
      </w:pPr>
      <w:rPr>
        <w:rFonts w:ascii="Courier New" w:hAnsi="Courier New" w:cs="Courier New" w:hint="default"/>
      </w:rPr>
    </w:lvl>
    <w:lvl w:ilvl="2">
      <w:start w:val="1"/>
      <w:numFmt w:val="bullet"/>
      <w:lvlText w:val=""/>
      <w:lvlJc w:val="start"/>
      <w:pPr>
        <w:tabs>
          <w:tab w:val="num" w:pos="0"/>
        </w:tabs>
        <w:ind w:start="2340" w:hanging="360"/>
      </w:pPr>
      <w:rPr>
        <w:rFonts w:ascii="Wingdings" w:hAnsi="Wingdings" w:cs="Wingdings" w:hint="default"/>
      </w:rPr>
    </w:lvl>
    <w:lvl w:ilvl="3">
      <w:start w:val="1"/>
      <w:numFmt w:val="bullet"/>
      <w:lvlText w:val=""/>
      <w:lvlJc w:val="start"/>
      <w:pPr>
        <w:tabs>
          <w:tab w:val="num" w:pos="0"/>
        </w:tabs>
        <w:ind w:start="3060" w:hanging="360"/>
      </w:pPr>
      <w:rPr>
        <w:rFonts w:ascii="Symbol" w:hAnsi="Symbol" w:cs="Symbol" w:hint="default"/>
      </w:rPr>
    </w:lvl>
    <w:lvl w:ilvl="4">
      <w:start w:val="1"/>
      <w:numFmt w:val="bullet"/>
      <w:lvlText w:val="o"/>
      <w:lvlJc w:val="start"/>
      <w:pPr>
        <w:tabs>
          <w:tab w:val="num" w:pos="0"/>
        </w:tabs>
        <w:ind w:start="3780" w:hanging="360"/>
      </w:pPr>
      <w:rPr>
        <w:rFonts w:ascii="Courier New" w:hAnsi="Courier New" w:cs="Courier New" w:hint="default"/>
      </w:rPr>
    </w:lvl>
    <w:lvl w:ilvl="5">
      <w:start w:val="1"/>
      <w:numFmt w:val="bullet"/>
      <w:lvlText w:val=""/>
      <w:lvlJc w:val="start"/>
      <w:pPr>
        <w:tabs>
          <w:tab w:val="num" w:pos="0"/>
        </w:tabs>
        <w:ind w:start="4500" w:hanging="360"/>
      </w:pPr>
      <w:rPr>
        <w:rFonts w:ascii="Wingdings" w:hAnsi="Wingdings" w:cs="Wingdings" w:hint="default"/>
      </w:rPr>
    </w:lvl>
    <w:lvl w:ilvl="6">
      <w:start w:val="1"/>
      <w:numFmt w:val="bullet"/>
      <w:lvlText w:val=""/>
      <w:lvlJc w:val="start"/>
      <w:pPr>
        <w:tabs>
          <w:tab w:val="num" w:pos="0"/>
        </w:tabs>
        <w:ind w:start="5220" w:hanging="360"/>
      </w:pPr>
      <w:rPr>
        <w:rFonts w:ascii="Symbol" w:hAnsi="Symbol" w:cs="Symbol" w:hint="default"/>
      </w:rPr>
    </w:lvl>
    <w:lvl w:ilvl="7">
      <w:start w:val="1"/>
      <w:numFmt w:val="bullet"/>
      <w:lvlText w:val="o"/>
      <w:lvlJc w:val="start"/>
      <w:pPr>
        <w:tabs>
          <w:tab w:val="num" w:pos="0"/>
        </w:tabs>
        <w:ind w:start="5940" w:hanging="360"/>
      </w:pPr>
      <w:rPr>
        <w:rFonts w:ascii="Courier New" w:hAnsi="Courier New" w:cs="Courier New" w:hint="default"/>
      </w:rPr>
    </w:lvl>
    <w:lvl w:ilvl="8">
      <w:start w:val="1"/>
      <w:numFmt w:val="bullet"/>
      <w:lvlText w:val=""/>
      <w:lvlJc w:val="start"/>
      <w:pPr>
        <w:tabs>
          <w:tab w:val="num" w:pos="0"/>
        </w:tabs>
        <w:ind w:start="6660" w:hanging="360"/>
      </w:pPr>
      <w:rPr>
        <w:rFonts w:ascii="Wingdings" w:hAnsi="Wingdings" w:cs="Wingdings" w:hint="default"/>
      </w:rPr>
    </w:lvl>
  </w:abstractNum>
  <w:abstractNum w:abstractNumId="2">
    <w:lvl w:ilvl="0">
      <w:start w:val="1"/>
      <w:numFmt w:val="decimal"/>
      <w:lvlText w:val="[%1]"/>
      <w:lvlJc w:val="start"/>
      <w:pPr>
        <w:tabs>
          <w:tab w:val="num" w:pos="0"/>
        </w:tabs>
        <w:ind w:start="72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DefaultParagraphFont">
    <w:name w:val="Default Paragraph Font"/>
    <w:qFormat/>
    <w:rPr/>
  </w:style>
  <w:style w:type="character" w:styleId="Yshortcuts">
    <w:name w:val="yshortcuts"/>
    <w:basedOn w:val="DefaultParagraphFont"/>
    <w:qFormat/>
    <w:rPr/>
  </w:style>
  <w:style w:type="character" w:styleId="InternetLink">
    <w:name w:val="Hyperlink"/>
    <w:rPr>
      <w:color w:val="0000FF"/>
      <w:u w:val="single"/>
    </w:rPr>
  </w:style>
  <w:style w:type="character" w:styleId="BodyTextChar">
    <w:name w:val="Body Text Char"/>
    <w:qFormat/>
    <w:rPr>
      <w:rFonts w:ascii="Times New Roman" w:hAnsi="Times New Roman" w:eastAsia="SimSun;宋体" w:cs="Times New Roman"/>
      <w:spacing w:val="-1"/>
    </w:rPr>
  </w:style>
  <w:style w:type="character" w:styleId="Style121">
    <w:name w:val="style121"/>
    <w:qFormat/>
    <w:rPr>
      <w:color w:val="000066"/>
    </w:rPr>
  </w:style>
  <w:style w:type="character" w:styleId="StrongEmphasis">
    <w:name w:val="Strong"/>
    <w:qFormat/>
    <w:rPr>
      <w:b/>
      <w:bCs/>
    </w:rPr>
  </w:style>
  <w:style w:type="character" w:styleId="UnresolvedMention">
    <w:name w:val="Unresolved Mention"/>
    <w:qFormat/>
    <w:rPr>
      <w:color w:val="605E5C"/>
      <w:shd w:fill="E1DFDD" w:val="clear"/>
    </w:rPr>
  </w:style>
  <w:style w:type="character" w:styleId="ListParagraphChar">
    <w:name w:val="List Paragraph Char"/>
    <w:qFormat/>
    <w:rPr>
      <w:sz w:val="22"/>
      <w:szCs w:val="22"/>
    </w:rPr>
  </w:style>
  <w:style w:type="character" w:styleId="VisitedInternetLink">
    <w:name w:val="FollowedHyperlink"/>
    <w:rPr>
      <w:color w:val="954F72"/>
      <w:u w:val="single"/>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28" w:before="0" w:after="120"/>
      <w:ind w:firstLine="288"/>
      <w:jc w:val="both"/>
    </w:pPr>
    <w:rPr>
      <w:rFonts w:ascii="Times New Roman" w:hAnsi="Times New Roman" w:eastAsia="SimSun;宋体" w:cs="Times New Roman"/>
      <w:spacing w:val="-1"/>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Yiv2129127367msonormal">
    <w:name w:val="yiv2129127367msonormal"/>
    <w:basedOn w:val="Normal"/>
    <w:qFormat/>
    <w:pPr>
      <w:spacing w:lineRule="auto" w:line="240" w:before="280" w:after="280"/>
    </w:pPr>
    <w:rPr>
      <w:rFonts w:ascii="Times New Roman" w:hAnsi="Times New Roman" w:eastAsia="Times New Roman" w:cs="Times New Roman"/>
      <w:sz w:val="24"/>
      <w:szCs w:val="24"/>
    </w:rPr>
  </w:style>
  <w:style w:type="paragraph" w:styleId="Headingstyle">
    <w:name w:val="headingstyle"/>
    <w:basedOn w:val="Normal"/>
    <w:qFormat/>
    <w:pPr>
      <w:spacing w:lineRule="auto" w:line="240" w:before="280" w:after="280"/>
    </w:pPr>
    <w:rPr>
      <w:rFonts w:ascii="Arial" w:hAnsi="Arial" w:eastAsia="Times New Roman" w:cs="Arial"/>
      <w:b/>
      <w:bCs/>
      <w:color w:val="000000"/>
      <w:sz w:val="20"/>
      <w:szCs w:val="20"/>
    </w:rPr>
  </w:style>
  <w:style w:type="paragraph" w:styleId="ListParagraph">
    <w:name w:val="List Paragraph"/>
    <w:basedOn w:val="Normal"/>
    <w:qFormat/>
    <w:pPr>
      <w:spacing w:before="0" w:after="200"/>
      <w:ind w:star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uro@cua.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LibreOffice/7.4.7.2$Linux_X86_64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2021-01-24T11:49:00Z</dcterms:created>
  <dc:creator>liuhx</dc:creator>
  <dc:description/>
  <cp:keywords/>
  <dc:language>en-US</dc:language>
  <cp:lastModifiedBy>Turo, Diego</cp:lastModifiedBy>
  <dcterms:modified xsi:type="dcterms:W3CDTF">2023-02-15T10:56:00Z</dcterms:modified>
  <cp:revision>4</cp:revision>
  <dc:subject/>
  <dc:title/>
</cp:coreProperties>
</file>