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rPr>
          <w:b w:val="false"/>
          <w:b w:val="false"/>
          <w:color w:val="000000"/>
          <w:position w:val="0"/>
          <w:sz w:val="24"/>
          <w:vertAlign w:val="baseline"/>
        </w:rPr>
      </w:pPr>
      <w:r>
        <w:rPr>
          <w:b/>
          <w:color w:val="000000"/>
          <w:position w:val="0"/>
          <w:sz w:val="24"/>
          <w:vertAlign w:val="baseline"/>
        </w:rPr>
        <w:t xml:space="preserve">Faculty Profile: </w:t>
      </w:r>
      <w:hyperlink r:id="rId2">
        <w:r>
          <w:rPr>
            <w:b/>
            <w:color w:val="0000FF"/>
            <w:position w:val="0"/>
            <w:sz w:val="24"/>
            <w:u w:val="single"/>
            <w:vertAlign w:val="baseline"/>
          </w:rPr>
          <w:t>Hieu Bui</w:t>
        </w:r>
      </w:hyperlink>
    </w:p>
    <w:p>
      <w:pPr>
        <w:pStyle w:val="Normal1"/>
        <w:shd w:val="clear" w:fill="FFFFFF"/>
        <w:rPr>
          <w:color w:val="000000"/>
          <w:position w:val="0"/>
          <w:sz w:val="22"/>
          <w:sz w:val="22"/>
          <w:szCs w:val="22"/>
          <w:vertAlign w:val="baseline"/>
        </w:rPr>
      </w:pPr>
      <w:r>
        <w:rPr>
          <w:color w:val="000000"/>
          <w:position w:val="0"/>
          <w:sz w:val="22"/>
          <w:sz w:val="22"/>
          <w:szCs w:val="22"/>
          <w:vertAlign w:val="baseline"/>
        </w:rPr>
        <w:t xml:space="preserve">Assistant Professor </w:t>
      </w:r>
    </w:p>
    <w:p>
      <w:pPr>
        <w:pStyle w:val="Normal1"/>
        <w:shd w:val="clear" w:fill="FFFFFF"/>
        <w:rPr>
          <w:color w:val="000000"/>
          <w:position w:val="0"/>
          <w:sz w:val="22"/>
          <w:sz w:val="22"/>
          <w:szCs w:val="22"/>
          <w:vertAlign w:val="baseline"/>
        </w:rPr>
      </w:pPr>
      <w:r>
        <w:rPr>
          <w:color w:val="000000"/>
          <w:position w:val="0"/>
          <w:sz w:val="22"/>
          <w:sz w:val="22"/>
          <w:szCs w:val="22"/>
          <w:vertAlign w:val="baseline"/>
        </w:rPr>
        <w:t>Department: Electrical Engineering and Computer Science</w:t>
      </w:r>
    </w:p>
    <w:p>
      <w:pPr>
        <w:pStyle w:val="Normal1"/>
        <w:shd w:val="clear" w:fill="FFFFFF"/>
        <w:rPr>
          <w:color w:val="000000"/>
          <w:position w:val="0"/>
          <w:sz w:val="22"/>
          <w:sz w:val="22"/>
          <w:szCs w:val="22"/>
          <w:vertAlign w:val="baseline"/>
        </w:rPr>
      </w:pPr>
      <w:r>
        <w:rPr>
          <w:color w:val="000000"/>
          <w:position w:val="0"/>
          <w:sz w:val="22"/>
          <w:sz w:val="22"/>
          <w:szCs w:val="22"/>
          <w:vertAlign w:val="baseline"/>
        </w:rPr>
        <w:t>School: School of Engineering</w:t>
      </w:r>
    </w:p>
    <w:p>
      <w:pPr>
        <w:pStyle w:val="Normal1"/>
        <w:shd w:val="clear" w:fill="FFFFFF"/>
        <w:rPr>
          <w:color w:val="000000"/>
          <w:position w:val="0"/>
          <w:sz w:val="22"/>
          <w:sz w:val="22"/>
          <w:szCs w:val="22"/>
          <w:vertAlign w:val="baseline"/>
        </w:rPr>
      </w:pPr>
      <w:r>
        <w:rPr>
          <w:color w:val="000000"/>
          <w:position w:val="0"/>
          <w:sz w:val="22"/>
          <w:sz w:val="22"/>
          <w:szCs w:val="22"/>
          <w:vertAlign w:val="baseline"/>
        </w:rPr>
        <w:t xml:space="preserve">Email: </w:t>
      </w:r>
      <w:hyperlink r:id="rId3">
        <w:r>
          <w:rPr>
            <w:color w:val="0000FF"/>
            <w:position w:val="0"/>
            <w:sz w:val="22"/>
            <w:sz w:val="22"/>
            <w:szCs w:val="22"/>
            <w:u w:val="single"/>
            <w:vertAlign w:val="baseline"/>
          </w:rPr>
          <w:t>buih@cua.edu</w:t>
        </w:r>
      </w:hyperlink>
      <w:r>
        <w:rPr>
          <w:color w:val="000000"/>
          <w:position w:val="0"/>
          <w:sz w:val="22"/>
          <w:sz w:val="22"/>
          <w:szCs w:val="22"/>
          <w:vertAlign w:val="baseline"/>
        </w:rPr>
        <w:t xml:space="preserve">   </w:t>
      </w:r>
    </w:p>
    <w:p>
      <w:pPr>
        <w:pStyle w:val="Normal1"/>
        <w:shd w:val="clear" w:fill="FFFFFF"/>
        <w:rPr>
          <w:color w:val="000000"/>
          <w:position w:val="0"/>
          <w:sz w:val="22"/>
          <w:sz w:val="22"/>
          <w:szCs w:val="22"/>
          <w:vertAlign w:val="baseline"/>
        </w:rPr>
      </w:pPr>
      <w:r>
        <w:rPr>
          <w:color w:val="000000"/>
          <w:position w:val="0"/>
          <w:sz w:val="22"/>
          <w:sz w:val="22"/>
          <w:szCs w:val="22"/>
          <w:vertAlign w:val="baseline"/>
        </w:rPr>
        <w:t>Phone: 202-319-4765</w:t>
      </w:r>
    </w:p>
    <w:p>
      <w:pPr>
        <w:pStyle w:val="Normal1"/>
        <w:shd w:val="clear" w:fill="FFFFFF"/>
        <w:rPr>
          <w:color w:val="000000"/>
          <w:position w:val="0"/>
          <w:sz w:val="22"/>
          <w:sz w:val="22"/>
          <w:szCs w:val="22"/>
          <w:vertAlign w:val="baseline"/>
        </w:rPr>
      </w:pPr>
      <w:bookmarkStart w:id="0" w:name="_heading=h.gjdgxs"/>
      <w:bookmarkEnd w:id="0"/>
      <w:r>
        <w:rPr>
          <w:color w:val="000000"/>
          <w:position w:val="0"/>
          <w:sz w:val="22"/>
          <w:sz w:val="22"/>
          <w:szCs w:val="22"/>
          <w:vertAlign w:val="baseline"/>
        </w:rPr>
        <w:t>Education: Ph.D., Computer Science, Duke University, 2017</w:t>
      </w:r>
    </w:p>
    <w:p>
      <w:pPr>
        <w:pStyle w:val="Normal1"/>
        <w:shd w:val="clear" w:fill="FFFFFF"/>
        <w:spacing w:lineRule="auto" w:line="240" w:before="120" w:after="0"/>
        <w:rPr>
          <w:color w:val="000000"/>
          <w:position w:val="0"/>
          <w:sz w:val="24"/>
          <w:vertAlign w:val="baseline"/>
        </w:rPr>
      </w:pPr>
      <w:r>
        <w:rPr>
          <w:b/>
          <w:color w:val="000000"/>
          <w:position w:val="0"/>
          <w:sz w:val="24"/>
          <w:vertAlign w:val="baseline"/>
        </w:rPr>
        <w:t>Research Interests and Expertise:</w:t>
      </w:r>
      <w:r>
        <w:rPr>
          <w:color w:val="000000"/>
          <w:position w:val="0"/>
          <w:sz w:val="24"/>
          <w:vertAlign w:val="baseline"/>
        </w:rPr>
        <w:t xml:space="preserve"> </w:t>
      </w:r>
    </w:p>
    <w:p>
      <w:pPr>
        <w:pStyle w:val="Normal1"/>
        <w:shd w:val="clear" w:fill="FFFFFF"/>
        <w:jc w:val="both"/>
        <w:rPr>
          <w:color w:val="000000"/>
          <w:position w:val="0"/>
          <w:sz w:val="22"/>
          <w:sz w:val="22"/>
          <w:szCs w:val="22"/>
          <w:vertAlign w:val="baseline"/>
        </w:rPr>
      </w:pPr>
      <w:r>
        <w:rPr>
          <w:color w:val="000000"/>
          <w:position w:val="0"/>
          <w:sz w:val="22"/>
          <w:sz w:val="22"/>
          <w:szCs w:val="22"/>
          <w:vertAlign w:val="baseline"/>
        </w:rPr>
        <w:t>DNA nanotechnology and molecular computing, information technology and digital storage systems, nanoscience and neural networks, biosensing and diagnostics, nanophotonics and optical computing, systems biology and synthetic biology, nanofabrication and simulation</w:t>
      </w:r>
    </w:p>
    <w:p>
      <w:pPr>
        <w:pStyle w:val="Normal1"/>
        <w:shd w:val="clear" w:fill="FFFFFF"/>
        <w:spacing w:lineRule="auto" w:line="240" w:before="120" w:after="0"/>
        <w:rPr>
          <w:b w:val="false"/>
          <w:b w:val="false"/>
          <w:color w:val="000000"/>
          <w:position w:val="0"/>
          <w:sz w:val="24"/>
          <w:vertAlign w:val="baseline"/>
        </w:rPr>
      </w:pPr>
      <w:r>
        <w:rPr>
          <w:b/>
          <w:color w:val="000000"/>
          <w:position w:val="0"/>
          <w:sz w:val="24"/>
          <w:vertAlign w:val="baseline"/>
        </w:rPr>
        <w:t xml:space="preserve">Biography: </w:t>
      </w:r>
    </w:p>
    <w:p>
      <w:pPr>
        <w:pStyle w:val="Normal1"/>
        <w:shd w:val="clear" w:fill="FFFFFF"/>
        <w:jc w:val="both"/>
        <w:rPr>
          <w:color w:val="000000"/>
          <w:position w:val="0"/>
          <w:sz w:val="22"/>
          <w:sz w:val="22"/>
          <w:szCs w:val="22"/>
          <w:vertAlign w:val="baseline"/>
        </w:rPr>
      </w:pPr>
      <w:r>
        <w:rPr>
          <w:color w:val="000000"/>
          <w:position w:val="0"/>
          <w:sz w:val="22"/>
          <w:sz w:val="22"/>
          <w:szCs w:val="22"/>
          <w:vertAlign w:val="baseline"/>
        </w:rPr>
        <w:t xml:space="preserve">Hieu Bui joined the Catholic University of America in 2019 where he currently is an assistant professor in the Department of Electrical Engineering and Computer Science. Prior to joining the University, he was a research fellow at the U.S. Naval Research Laboratory in the Center for Biomolecular Science and Engineering. He received his Ph.D. in Computer Science from Duke University and his M.Sc. and B.Sc. in Electrical and Computer Engineering from Boise State University. His research interests are focused on researching and developing functional and intelligent computing systems for addressing engineering, health, and energy applications. His research work has been published in high impact peer-reviewed journals (i.e. Nature Nanotechnology, Nano Letters, JACS, ACS Synthetic Biology, ACS Nano, Small, New Journal of Physics), conferences (i.e. Foundations of Nanoscience, International Conference on DNA Computing and Molecular Programming, ISDRS, IEEE IRW) and book chapters. He is a recipient of the following prestigious awards: NAS-NRC Fellowship, NAS-NRL Publication Award, Outstanding Duke University Computer Science Ph.D. Award, Duke University Nanoscience Fellowship, Micron Scholar. </w:t>
      </w:r>
    </w:p>
    <w:p>
      <w:pPr>
        <w:pStyle w:val="Normal1"/>
        <w:shd w:val="clear" w:fill="FFFFFF"/>
        <w:spacing w:lineRule="auto" w:line="240" w:before="120" w:after="0"/>
        <w:jc w:val="both"/>
        <w:rPr>
          <w:position w:val="0"/>
          <w:sz w:val="24"/>
          <w:vertAlign w:val="baseline"/>
        </w:rPr>
      </w:pPr>
      <w:r>
        <w:rPr>
          <w:b/>
          <w:position w:val="0"/>
          <w:sz w:val="24"/>
          <w:vertAlign w:val="baseline"/>
        </w:rPr>
        <w:t>Five Selected Papers:</w:t>
      </w:r>
    </w:p>
    <w:p>
      <w:pPr>
        <w:pStyle w:val="Normal1"/>
        <w:numPr>
          <w:ilvl w:val="0"/>
          <w:numId w:val="1"/>
        </w:numPr>
        <w:shd w:val="clear" w:fill="FFFFFF"/>
        <w:ind w:left="270" w:hanging="270"/>
        <w:jc w:val="both"/>
        <w:rPr>
          <w:color w:val="000000"/>
          <w:position w:val="0"/>
          <w:sz w:val="22"/>
          <w:sz w:val="22"/>
          <w:szCs w:val="22"/>
          <w:vertAlign w:val="baseline"/>
        </w:rPr>
      </w:pPr>
      <w:r>
        <w:rPr>
          <w:color w:val="000000"/>
          <w:position w:val="0"/>
          <w:sz w:val="22"/>
          <w:sz w:val="22"/>
          <w:szCs w:val="22"/>
          <w:vertAlign w:val="baseline"/>
        </w:rPr>
        <w:t xml:space="preserve"> </w:t>
      </w:r>
      <w:r>
        <w:rPr>
          <w:color w:val="000000"/>
          <w:position w:val="0"/>
          <w:sz w:val="22"/>
          <w:sz w:val="22"/>
          <w:szCs w:val="22"/>
          <w:vertAlign w:val="baseline"/>
        </w:rPr>
        <w:t xml:space="preserve">Bui, H.;  Díaz, S. A.;  Fontana, J.;  Chiriboga, M.;  Veneziano, R.; Medintz, I. L., Utilizing the Organizational Power of DNA Scaffolds for New Nanophotonic Applications. </w:t>
      </w:r>
      <w:r>
        <w:rPr>
          <w:i/>
          <w:color w:val="000000"/>
          <w:position w:val="0"/>
          <w:sz w:val="22"/>
          <w:sz w:val="22"/>
          <w:szCs w:val="22"/>
          <w:vertAlign w:val="baseline"/>
        </w:rPr>
        <w:t xml:space="preserve">Adv. Opt. Mater. </w:t>
      </w:r>
      <w:r>
        <w:rPr>
          <w:b/>
          <w:color w:val="000000"/>
          <w:position w:val="0"/>
          <w:sz w:val="22"/>
          <w:sz w:val="22"/>
          <w:szCs w:val="22"/>
          <w:vertAlign w:val="baseline"/>
        </w:rPr>
        <w:t>2019,</w:t>
      </w:r>
      <w:r>
        <w:rPr>
          <w:color w:val="000000"/>
          <w:position w:val="0"/>
          <w:sz w:val="22"/>
          <w:sz w:val="22"/>
          <w:szCs w:val="22"/>
          <w:vertAlign w:val="baseline"/>
        </w:rPr>
        <w:t xml:space="preserve"> </w:t>
      </w:r>
      <w:r>
        <w:rPr>
          <w:i/>
          <w:color w:val="000000"/>
          <w:position w:val="0"/>
          <w:sz w:val="22"/>
          <w:sz w:val="22"/>
          <w:szCs w:val="22"/>
          <w:vertAlign w:val="baseline"/>
        </w:rPr>
        <w:t>7</w:t>
      </w:r>
      <w:r>
        <w:rPr>
          <w:color w:val="000000"/>
          <w:position w:val="0"/>
          <w:sz w:val="22"/>
          <w:sz w:val="22"/>
          <w:szCs w:val="22"/>
          <w:vertAlign w:val="baseline"/>
        </w:rPr>
        <w:t xml:space="preserve"> (18), 1900562.</w:t>
      </w:r>
    </w:p>
    <w:p>
      <w:pPr>
        <w:pStyle w:val="Normal1"/>
        <w:numPr>
          <w:ilvl w:val="0"/>
          <w:numId w:val="1"/>
        </w:numPr>
        <w:shd w:val="clear" w:fill="FFFFFF"/>
        <w:ind w:left="270" w:hanging="270"/>
        <w:jc w:val="both"/>
        <w:rPr>
          <w:color w:val="000000"/>
          <w:position w:val="0"/>
          <w:sz w:val="22"/>
          <w:sz w:val="22"/>
          <w:szCs w:val="22"/>
          <w:vertAlign w:val="baseline"/>
        </w:rPr>
      </w:pPr>
      <w:r>
        <w:rPr>
          <w:color w:val="000000"/>
          <w:position w:val="0"/>
          <w:sz w:val="22"/>
          <w:sz w:val="22"/>
          <w:szCs w:val="22"/>
          <w:vertAlign w:val="baseline"/>
        </w:rPr>
        <w:t xml:space="preserve"> </w:t>
      </w:r>
      <w:r>
        <w:rPr>
          <w:color w:val="000000"/>
          <w:position w:val="0"/>
          <w:sz w:val="22"/>
          <w:sz w:val="22"/>
          <w:szCs w:val="22"/>
          <w:vertAlign w:val="baseline"/>
        </w:rPr>
        <w:t xml:space="preserve">Song, T.;  Shah, S.;  Bui, H.;  Garg, S.;  Eshra, A.;  Fu, D.;  Yang, M.;  Mokhtar, R.; Reif, J., Programming DNA-Based Biomolecular Reaction Networks on Cancer Cell Membranes. </w:t>
      </w:r>
      <w:r>
        <w:rPr>
          <w:i/>
          <w:color w:val="000000"/>
          <w:position w:val="0"/>
          <w:sz w:val="22"/>
          <w:sz w:val="22"/>
          <w:szCs w:val="22"/>
          <w:vertAlign w:val="baseline"/>
        </w:rPr>
        <w:t xml:space="preserve">J. Am. Chem. Soc. </w:t>
      </w:r>
      <w:r>
        <w:rPr>
          <w:b/>
          <w:color w:val="000000"/>
          <w:position w:val="0"/>
          <w:sz w:val="22"/>
          <w:sz w:val="22"/>
          <w:szCs w:val="22"/>
          <w:vertAlign w:val="baseline"/>
        </w:rPr>
        <w:t>2019,</w:t>
      </w:r>
      <w:r>
        <w:rPr>
          <w:color w:val="000000"/>
          <w:position w:val="0"/>
          <w:sz w:val="22"/>
          <w:sz w:val="22"/>
          <w:szCs w:val="22"/>
          <w:vertAlign w:val="baseline"/>
        </w:rPr>
        <w:t xml:space="preserve"> </w:t>
      </w:r>
      <w:r>
        <w:rPr>
          <w:i/>
          <w:color w:val="000000"/>
          <w:position w:val="0"/>
          <w:sz w:val="22"/>
          <w:sz w:val="22"/>
          <w:szCs w:val="22"/>
          <w:vertAlign w:val="baseline"/>
        </w:rPr>
        <w:t>141</w:t>
      </w:r>
      <w:r>
        <w:rPr>
          <w:color w:val="000000"/>
          <w:position w:val="0"/>
          <w:sz w:val="22"/>
          <w:sz w:val="22"/>
          <w:szCs w:val="22"/>
          <w:vertAlign w:val="baseline"/>
        </w:rPr>
        <w:t xml:space="preserve"> (42), 16539-16543.</w:t>
      </w:r>
    </w:p>
    <w:p>
      <w:pPr>
        <w:pStyle w:val="Normal1"/>
        <w:numPr>
          <w:ilvl w:val="0"/>
          <w:numId w:val="1"/>
        </w:numPr>
        <w:shd w:val="clear" w:fill="FFFFFF"/>
        <w:ind w:left="270" w:hanging="270"/>
        <w:jc w:val="both"/>
        <w:rPr>
          <w:color w:val="000000"/>
          <w:position w:val="0"/>
          <w:sz w:val="22"/>
          <w:sz w:val="22"/>
          <w:szCs w:val="22"/>
          <w:vertAlign w:val="baseline"/>
        </w:rPr>
      </w:pPr>
      <w:r>
        <w:rPr>
          <w:color w:val="000000"/>
          <w:position w:val="0"/>
          <w:sz w:val="22"/>
          <w:sz w:val="22"/>
          <w:szCs w:val="22"/>
          <w:vertAlign w:val="baseline"/>
        </w:rPr>
        <w:t xml:space="preserve"> </w:t>
      </w:r>
      <w:r>
        <w:rPr>
          <w:color w:val="000000"/>
          <w:position w:val="0"/>
          <w:sz w:val="22"/>
          <w:sz w:val="22"/>
          <w:szCs w:val="22"/>
          <w:vertAlign w:val="baseline"/>
        </w:rPr>
        <w:t>Bui, H.;  Brown III, C. W.;  Buckhout</w:t>
      </w:r>
      <w:r>
        <w:rPr>
          <w:rFonts w:eastAsia="Cambria Math" w:cs="Cambria Math" w:ascii="Cambria Math" w:hAnsi="Cambria Math"/>
          <w:color w:val="000000"/>
          <w:position w:val="0"/>
          <w:sz w:val="22"/>
          <w:sz w:val="22"/>
          <w:szCs w:val="22"/>
          <w:vertAlign w:val="baseline"/>
        </w:rPr>
        <w:t>‐</w:t>
      </w:r>
      <w:r>
        <w:rPr>
          <w:color w:val="000000"/>
          <w:position w:val="0"/>
          <w:sz w:val="22"/>
          <w:sz w:val="22"/>
          <w:szCs w:val="22"/>
          <w:vertAlign w:val="baseline"/>
        </w:rPr>
        <w:t xml:space="preserve">White, S.;  Díaz, S. A.;  Stewart, M. H.;  Susumu, K.;  Oh, E.;  Ancona, M. G.;  Goldman, E. R.; Medintz, I. L., Transducing Protease Activity into DNA Output for Developing Smart Bionanosensors. </w:t>
      </w:r>
      <w:r>
        <w:rPr>
          <w:i/>
          <w:color w:val="000000"/>
          <w:position w:val="0"/>
          <w:sz w:val="22"/>
          <w:sz w:val="22"/>
          <w:szCs w:val="22"/>
          <w:vertAlign w:val="baseline"/>
        </w:rPr>
        <w:t xml:space="preserve">Small </w:t>
      </w:r>
      <w:r>
        <w:rPr>
          <w:b/>
          <w:color w:val="000000"/>
          <w:position w:val="0"/>
          <w:sz w:val="22"/>
          <w:sz w:val="22"/>
          <w:szCs w:val="22"/>
          <w:vertAlign w:val="baseline"/>
        </w:rPr>
        <w:t>2019,</w:t>
      </w:r>
      <w:r>
        <w:rPr>
          <w:color w:val="000000"/>
          <w:position w:val="0"/>
          <w:sz w:val="22"/>
          <w:sz w:val="22"/>
          <w:szCs w:val="22"/>
          <w:vertAlign w:val="baseline"/>
        </w:rPr>
        <w:t xml:space="preserve"> </w:t>
      </w:r>
      <w:r>
        <w:rPr>
          <w:i/>
          <w:color w:val="000000"/>
          <w:position w:val="0"/>
          <w:sz w:val="22"/>
          <w:sz w:val="22"/>
          <w:szCs w:val="22"/>
          <w:vertAlign w:val="baseline"/>
        </w:rPr>
        <w:t>15</w:t>
      </w:r>
      <w:r>
        <w:rPr>
          <w:color w:val="000000"/>
          <w:position w:val="0"/>
          <w:sz w:val="22"/>
          <w:sz w:val="22"/>
          <w:szCs w:val="22"/>
          <w:vertAlign w:val="baseline"/>
        </w:rPr>
        <w:t xml:space="preserve"> (14), 1805384.</w:t>
      </w:r>
    </w:p>
    <w:p>
      <w:pPr>
        <w:pStyle w:val="Normal1"/>
        <w:numPr>
          <w:ilvl w:val="0"/>
          <w:numId w:val="1"/>
        </w:numPr>
        <w:shd w:val="clear" w:fill="FFFFFF"/>
        <w:ind w:left="270" w:hanging="270"/>
        <w:jc w:val="both"/>
        <w:rPr>
          <w:color w:val="000000"/>
          <w:position w:val="0"/>
          <w:sz w:val="22"/>
          <w:sz w:val="22"/>
          <w:szCs w:val="22"/>
          <w:vertAlign w:val="baseline"/>
        </w:rPr>
      </w:pPr>
      <w:r>
        <w:rPr>
          <w:color w:val="000000"/>
          <w:position w:val="0"/>
          <w:sz w:val="22"/>
          <w:sz w:val="22"/>
          <w:szCs w:val="22"/>
          <w:vertAlign w:val="baseline"/>
        </w:rPr>
        <w:t xml:space="preserve"> </w:t>
      </w:r>
      <w:r>
        <w:rPr>
          <w:color w:val="000000"/>
          <w:position w:val="0"/>
          <w:sz w:val="22"/>
          <w:sz w:val="22"/>
          <w:szCs w:val="22"/>
          <w:vertAlign w:val="baseline"/>
        </w:rPr>
        <w:t xml:space="preserve">Bui, H.;  Shah, S.;  Mokhtar, R.;  Song, T.;  Garg, S.; Reif, J., Localized DNA Hybridization Chain Reactions on DNA Origami. </w:t>
      </w:r>
      <w:r>
        <w:rPr>
          <w:i/>
          <w:color w:val="000000"/>
          <w:position w:val="0"/>
          <w:sz w:val="22"/>
          <w:sz w:val="22"/>
          <w:szCs w:val="22"/>
          <w:vertAlign w:val="baseline"/>
        </w:rPr>
        <w:t xml:space="preserve">ACS Nano </w:t>
      </w:r>
      <w:r>
        <w:rPr>
          <w:b/>
          <w:color w:val="000000"/>
          <w:position w:val="0"/>
          <w:sz w:val="22"/>
          <w:sz w:val="22"/>
          <w:szCs w:val="22"/>
          <w:vertAlign w:val="baseline"/>
        </w:rPr>
        <w:t>2018,</w:t>
      </w:r>
      <w:r>
        <w:rPr>
          <w:color w:val="000000"/>
          <w:position w:val="0"/>
          <w:sz w:val="22"/>
          <w:sz w:val="22"/>
          <w:szCs w:val="22"/>
          <w:vertAlign w:val="baseline"/>
        </w:rPr>
        <w:t xml:space="preserve"> </w:t>
      </w:r>
      <w:r>
        <w:rPr>
          <w:i/>
          <w:color w:val="000000"/>
          <w:position w:val="0"/>
          <w:sz w:val="22"/>
          <w:sz w:val="22"/>
          <w:szCs w:val="22"/>
          <w:vertAlign w:val="baseline"/>
        </w:rPr>
        <w:t>12</w:t>
      </w:r>
      <w:r>
        <w:rPr>
          <w:color w:val="000000"/>
          <w:position w:val="0"/>
          <w:sz w:val="22"/>
          <w:sz w:val="22"/>
          <w:szCs w:val="22"/>
          <w:vertAlign w:val="baseline"/>
        </w:rPr>
        <w:t xml:space="preserve"> (2), 1146-1155.</w:t>
      </w:r>
    </w:p>
    <w:p>
      <w:pPr>
        <w:pStyle w:val="Normal1"/>
        <w:numPr>
          <w:ilvl w:val="0"/>
          <w:numId w:val="1"/>
        </w:numPr>
        <w:shd w:val="clear" w:fill="FFFFFF"/>
        <w:ind w:left="270" w:hanging="270"/>
        <w:jc w:val="both"/>
        <w:rPr>
          <w:color w:val="000000"/>
          <w:position w:val="0"/>
          <w:sz w:val="22"/>
          <w:sz w:val="22"/>
          <w:szCs w:val="22"/>
          <w:vertAlign w:val="baseline"/>
        </w:rPr>
      </w:pPr>
      <w:r>
        <w:rPr>
          <w:color w:val="000000"/>
          <w:position w:val="0"/>
          <w:sz w:val="22"/>
          <w:sz w:val="22"/>
          <w:szCs w:val="22"/>
          <w:vertAlign w:val="baseline"/>
        </w:rPr>
        <w:t xml:space="preserve"> </w:t>
      </w:r>
      <w:r>
        <w:rPr>
          <w:color w:val="000000"/>
          <w:position w:val="0"/>
          <w:sz w:val="22"/>
          <w:sz w:val="22"/>
          <w:szCs w:val="22"/>
          <w:vertAlign w:val="baseline"/>
        </w:rPr>
        <w:t xml:space="preserve">Bui, H.;  Onodera, C.;  Kidwell, C.;  Tan, Y.;  Graugnard, E.;  Kuang, W.;  Lee, J.;  Knowlton, W. B.;  Yurke, B.; Hughes, W. L., Programmable periodicity of quantum dot arrays with DNA origami nanotubes. </w:t>
      </w:r>
      <w:r>
        <w:rPr>
          <w:i/>
          <w:color w:val="000000"/>
          <w:position w:val="0"/>
          <w:sz w:val="22"/>
          <w:sz w:val="22"/>
          <w:szCs w:val="22"/>
          <w:vertAlign w:val="baseline"/>
        </w:rPr>
        <w:t xml:space="preserve">Nano Lett. </w:t>
      </w:r>
      <w:r>
        <w:rPr>
          <w:b/>
          <w:color w:val="000000"/>
          <w:position w:val="0"/>
          <w:sz w:val="22"/>
          <w:sz w:val="22"/>
          <w:szCs w:val="22"/>
          <w:vertAlign w:val="baseline"/>
        </w:rPr>
        <w:t>2010,</w:t>
      </w:r>
      <w:r>
        <w:rPr>
          <w:color w:val="000000"/>
          <w:position w:val="0"/>
          <w:sz w:val="22"/>
          <w:sz w:val="22"/>
          <w:szCs w:val="22"/>
          <w:vertAlign w:val="baseline"/>
        </w:rPr>
        <w:t xml:space="preserve"> </w:t>
      </w:r>
      <w:r>
        <w:rPr>
          <w:i/>
          <w:color w:val="000000"/>
          <w:position w:val="0"/>
          <w:sz w:val="22"/>
          <w:sz w:val="22"/>
          <w:szCs w:val="22"/>
          <w:vertAlign w:val="baseline"/>
        </w:rPr>
        <w:t>10</w:t>
      </w:r>
      <w:r>
        <w:rPr>
          <w:color w:val="000000"/>
          <w:position w:val="0"/>
          <w:sz w:val="22"/>
          <w:sz w:val="22"/>
          <w:szCs w:val="22"/>
          <w:vertAlign w:val="baseline"/>
        </w:rPr>
        <w:t xml:space="preserve"> (9), 3367-72.</w:t>
      </w:r>
    </w:p>
    <w:p>
      <w:pPr>
        <w:pStyle w:val="Normal1"/>
        <w:keepNext w:val="false"/>
        <w:keepLines w:val="false"/>
        <w:pageBreakBefore w:val="false"/>
        <w:widowControl/>
        <w:pBdr/>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Professional Activities </w:t>
      </w:r>
    </w:p>
    <w:p>
      <w:pPr>
        <w:pStyle w:val="Normal1"/>
        <w:numPr>
          <w:ilvl w:val="0"/>
          <w:numId w:val="2"/>
        </w:numPr>
        <w:ind w:left="274" w:hanging="274"/>
        <w:jc w:val="both"/>
        <w:rPr>
          <w:position w:val="0"/>
          <w:sz w:val="22"/>
          <w:sz w:val="22"/>
          <w:szCs w:val="22"/>
          <w:vertAlign w:val="baseline"/>
        </w:rPr>
      </w:pPr>
      <w:r>
        <w:rPr>
          <w:position w:val="0"/>
          <w:sz w:val="22"/>
          <w:sz w:val="22"/>
          <w:szCs w:val="22"/>
          <w:vertAlign w:val="baseline"/>
        </w:rPr>
        <w:t xml:space="preserve">Member of International Society for Nanoscale Science, Computation and Engineering (2009-present) </w:t>
      </w:r>
    </w:p>
    <w:p>
      <w:pPr>
        <w:pStyle w:val="Normal1"/>
        <w:numPr>
          <w:ilvl w:val="0"/>
          <w:numId w:val="2"/>
        </w:numPr>
        <w:ind w:left="274" w:hanging="274"/>
        <w:jc w:val="both"/>
        <w:rPr>
          <w:position w:val="0"/>
          <w:sz w:val="22"/>
          <w:sz w:val="22"/>
          <w:szCs w:val="22"/>
          <w:vertAlign w:val="baseline"/>
        </w:rPr>
      </w:pPr>
      <w:r>
        <w:rPr>
          <w:position w:val="0"/>
          <w:sz w:val="22"/>
          <w:sz w:val="22"/>
          <w:szCs w:val="22"/>
          <w:vertAlign w:val="baseline"/>
        </w:rPr>
        <w:t xml:space="preserve">Co-Organized 2nd Mid-Atlantic DNA Nanotechnology Symposium, National Institute of Standard and Technology (2019) </w:t>
      </w:r>
    </w:p>
    <w:p>
      <w:pPr>
        <w:pStyle w:val="Normal1"/>
        <w:numPr>
          <w:ilvl w:val="0"/>
          <w:numId w:val="2"/>
        </w:numPr>
        <w:ind w:left="274" w:hanging="274"/>
        <w:jc w:val="both"/>
        <w:rPr>
          <w:position w:val="0"/>
          <w:sz w:val="22"/>
          <w:sz w:val="22"/>
          <w:szCs w:val="22"/>
          <w:vertAlign w:val="baseline"/>
        </w:rPr>
      </w:pPr>
      <w:r>
        <w:rPr>
          <w:position w:val="0"/>
          <w:sz w:val="22"/>
          <w:sz w:val="22"/>
          <w:szCs w:val="22"/>
          <w:vertAlign w:val="baseline"/>
        </w:rPr>
        <w:t xml:space="preserve">Co-Organized 13th Annual Conference – Foundations of Nanoscience – Self-assembled Architectures and Devices (2016) </w:t>
      </w:r>
    </w:p>
    <w:p>
      <w:pPr>
        <w:pStyle w:val="Normal1"/>
        <w:numPr>
          <w:ilvl w:val="0"/>
          <w:numId w:val="2"/>
        </w:numPr>
        <w:ind w:left="274" w:hanging="274"/>
        <w:jc w:val="both"/>
        <w:rPr>
          <w:position w:val="0"/>
          <w:sz w:val="22"/>
          <w:sz w:val="22"/>
          <w:szCs w:val="22"/>
          <w:vertAlign w:val="baseline"/>
        </w:rPr>
      </w:pPr>
      <w:r>
        <w:rPr>
          <w:position w:val="0"/>
          <w:sz w:val="22"/>
          <w:sz w:val="22"/>
          <w:szCs w:val="22"/>
          <w:vertAlign w:val="baseline"/>
        </w:rPr>
        <w:t>Peer reviewer for ISNSCE DNA Conference, FNANO Conference, ACS Family</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Cambria Math">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2">
    <w:lvl w:ilvl="0">
      <w:start w:val="1"/>
      <w:numFmt w:val="bullet"/>
      <w:lvlText w:val="●"/>
      <w:lvlJc w:val="left"/>
      <w:pPr>
        <w:tabs>
          <w:tab w:val="num" w:pos="0"/>
        </w:tabs>
        <w:ind w:left="90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620" w:hanging="360"/>
      </w:pPr>
      <w:rPr>
        <w:rFonts w:ascii="Courier New" w:hAnsi="Courier New" w:cs="Courier New" w:hint="default"/>
        <w:vertAlign w:val="baseline"/>
        <w:position w:val="0"/>
        <w:sz w:val="24"/>
      </w:rPr>
    </w:lvl>
    <w:lvl w:ilvl="2">
      <w:start w:val="1"/>
      <w:numFmt w:val="bullet"/>
      <w:lvlText w:val="▪"/>
      <w:lvlJc w:val="left"/>
      <w:pPr>
        <w:tabs>
          <w:tab w:val="num" w:pos="0"/>
        </w:tabs>
        <w:ind w:left="234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306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780" w:hanging="360"/>
      </w:pPr>
      <w:rPr>
        <w:rFonts w:ascii="Courier New" w:hAnsi="Courier New" w:cs="Courier New" w:hint="default"/>
        <w:vertAlign w:val="baseline"/>
        <w:position w:val="0"/>
        <w:sz w:val="24"/>
      </w:rPr>
    </w:lvl>
    <w:lvl w:ilvl="5">
      <w:start w:val="1"/>
      <w:numFmt w:val="bullet"/>
      <w:lvlText w:val="▪"/>
      <w:lvlJc w:val="left"/>
      <w:pPr>
        <w:tabs>
          <w:tab w:val="num" w:pos="0"/>
        </w:tabs>
        <w:ind w:left="450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22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940" w:hanging="360"/>
      </w:pPr>
      <w:rPr>
        <w:rFonts w:ascii="Courier New" w:hAnsi="Courier New" w:cs="Courier New" w:hint="default"/>
        <w:vertAlign w:val="baseline"/>
        <w:position w:val="0"/>
        <w:sz w:val="24"/>
      </w:rPr>
    </w:lvl>
    <w:lvl w:ilvl="8">
      <w:start w:val="1"/>
      <w:numFmt w:val="bullet"/>
      <w:lvlText w:val="▪"/>
      <w:lvlJc w:val="left"/>
      <w:pPr>
        <w:tabs>
          <w:tab w:val="num" w:pos="0"/>
        </w:tabs>
        <w:ind w:left="6660" w:hanging="360"/>
      </w:pPr>
      <w:rPr>
        <w:rFonts w:ascii="Noto Sans Symbols" w:hAnsi="Noto Sans Symbols" w:cs="Noto Sans Symbols" w:hint="default"/>
        <w:vertAlign w:val="baseline"/>
        <w:position w:val="0"/>
        <w:sz w:val="24"/>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Times New Roman" w:cs="FreeSans"/>
      <w:color w:val="auto"/>
      <w:w w:val="100"/>
      <w:kern w:val="0"/>
      <w:position w:val="0"/>
      <w:sz w:val="24"/>
      <w:sz w:val="24"/>
      <w:szCs w:val="24"/>
      <w:effect w:val="none"/>
      <w:vertAlign w:val="baseli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character" w:styleId="Yshortcuts">
    <w:name w:val="yshortcuts"/>
    <w:basedOn w:val="DefaultParagraphFont"/>
    <w:qFormat/>
    <w:rPr>
      <w:w w:val="100"/>
      <w:position w:val="0"/>
      <w:sz w:val="24"/>
      <w:effect w:val="none"/>
      <w:vertAlign w:val="baseline"/>
      <w:em w:val="none"/>
    </w:rPr>
  </w:style>
  <w:style w:type="character" w:styleId="InternetLink">
    <w:name w:val="Hyperlink"/>
    <w:qFormat/>
    <w:rPr>
      <w:color w:val="0000FF"/>
      <w:w w:val="100"/>
      <w:position w:val="0"/>
      <w:sz w:val="24"/>
      <w:u w:val="single"/>
      <w:effect w:val="none"/>
      <w:vertAlign w:val="baseline"/>
      <w:em w:val="none"/>
    </w:rPr>
  </w:style>
  <w:style w:type="character" w:styleId="BodyTextChar">
    <w:name w:val="Body Text Char"/>
    <w:qFormat/>
    <w:rPr>
      <w:rFonts w:ascii="Times New Roman" w:hAnsi="Times New Roman" w:eastAsia="SimSun"/>
      <w:w w:val="100"/>
      <w:position w:val="0"/>
      <w:sz w:val="24"/>
      <w:effect w:val="none"/>
      <w:vertAlign w:val="baseline"/>
      <w:em w:val="none"/>
    </w:rPr>
  </w:style>
  <w:style w:type="character" w:styleId="Style121">
    <w:name w:val="style121"/>
    <w:qFormat/>
    <w:rPr>
      <w:color w:val="000066"/>
      <w:w w:val="100"/>
      <w:position w:val="0"/>
      <w:sz w:val="24"/>
      <w:effect w:val="none"/>
      <w:vertAlign w:val="baseline"/>
      <w:em w:val="none"/>
    </w:rPr>
  </w:style>
  <w:style w:type="character" w:styleId="Strong">
    <w:name w:val="Strong"/>
    <w:qFormat/>
    <w:rPr>
      <w:b/>
      <w:bCs/>
      <w:w w:val="100"/>
      <w:position w:val="0"/>
      <w:sz w:val="24"/>
      <w:effect w:val="none"/>
      <w:vertAlign w:val="baseline"/>
      <w:em w:val="none"/>
    </w:rPr>
  </w:style>
  <w:style w:type="character" w:styleId="UnresolvedMention">
    <w:name w:val="Unresolved Mention"/>
    <w:qFormat/>
    <w:rPr>
      <w:color w:val="605E5C"/>
      <w:w w:val="100"/>
      <w:position w:val="0"/>
      <w:sz w:val="24"/>
      <w:effect w:val="none"/>
      <w:shd w:fill="E1DFDD" w:val="clear"/>
      <w:vertAlign w:val="baseline"/>
      <w:em w:val="none"/>
    </w:rPr>
  </w:style>
  <w:style w:type="character" w:styleId="ListParagraphChar">
    <w:name w:val="List Paragraph Char"/>
    <w:qFormat/>
    <w:rPr>
      <w:w w:val="100"/>
      <w:position w:val="0"/>
      <w:sz w:val="22"/>
      <w:sz w:val="22"/>
      <w:szCs w:val="22"/>
      <w:effect w:val="none"/>
      <w:vertAlign w:val="baseline"/>
      <w:em w:val="none"/>
      <w:lang w:eastAsia="en-US"/>
    </w:rPr>
  </w:style>
  <w:style w:type="character" w:styleId="BalloonTextChar">
    <w:name w:val="Balloon Text Char"/>
    <w:qFormat/>
    <w:rPr>
      <w:rFonts w:ascii="Times New Roman" w:hAnsi="Times New Roman" w:eastAsia="Times New Roman"/>
      <w:w w:val="100"/>
      <w:position w:val="0"/>
      <w:sz w:val="18"/>
      <w:sz w:val="18"/>
      <w:szCs w:val="18"/>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1"/>
    <w:qFormat/>
    <w:pPr>
      <w:suppressAutoHyphens w:val="true"/>
      <w:spacing w:lineRule="auto" w:line="228" w:before="0" w:after="120"/>
      <w:ind w:firstLine="288"/>
      <w:jc w:val="both"/>
      <w:textAlignment w:val="top"/>
      <w:outlineLvl w:val="0"/>
    </w:pPr>
    <w:rPr>
      <w:rFonts w:ascii="Times New Roman" w:hAnsi="Times New Roman" w:eastAsia="SimSun"/>
      <w:w w:val="100"/>
      <w:position w:val="0"/>
      <w:sz w:val="20"/>
      <w:sz w:val="20"/>
      <w:szCs w:val="20"/>
      <w:effect w:val="none"/>
      <w:vertAlign w:val="baseline"/>
      <w:em w:val="none"/>
      <w:lang w:val="en-US"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before="0" w:after="0"/>
      <w:jc w:val="left"/>
    </w:pPr>
    <w:rPr>
      <w:rFonts w:ascii="Times New Roman" w:hAnsi="Times New Roman" w:eastAsia="Noto Sans" w:cs="FreeSans"/>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Yiv2129127367msonormal">
    <w:name w:val="yiv2129127367msonormal"/>
    <w:basedOn w:val="Normal1"/>
    <w:qFormat/>
    <w:pPr>
      <w:suppressAutoHyphens w:val="true"/>
      <w:spacing w:lineRule="auto" w:line="240" w:beforeAutospacing="1" w:afterAutospacing="1"/>
      <w:textAlignment w:val="top"/>
      <w:outlineLvl w:val="0"/>
    </w:pPr>
    <w:rPr>
      <w:rFonts w:ascii="Times New Roman" w:hAnsi="Times New Roman" w:eastAsia="Times New Roman"/>
      <w:w w:val="100"/>
      <w:position w:val="0"/>
      <w:sz w:val="24"/>
      <w:sz w:val="24"/>
      <w:szCs w:val="24"/>
      <w:effect w:val="none"/>
      <w:vertAlign w:val="baseline"/>
      <w:em w:val="none"/>
      <w:lang w:val="en-US" w:eastAsia="en-US" w:bidi="ar-SA"/>
    </w:rPr>
  </w:style>
  <w:style w:type="paragraph" w:styleId="Headingstyle">
    <w:name w:val="headingstyle"/>
    <w:basedOn w:val="Normal1"/>
    <w:qFormat/>
    <w:pPr>
      <w:suppressAutoHyphens w:val="true"/>
      <w:spacing w:lineRule="auto" w:line="240" w:beforeAutospacing="1" w:afterAutospacing="1"/>
      <w:textAlignment w:val="top"/>
      <w:outlineLvl w:val="0"/>
    </w:pPr>
    <w:rPr>
      <w:rFonts w:ascii="Arial" w:hAnsi="Arial" w:eastAsia="Times New Roman" w:cs="Arial"/>
      <w:b/>
      <w:bCs/>
      <w:color w:val="000000"/>
      <w:w w:val="100"/>
      <w:position w:val="0"/>
      <w:sz w:val="20"/>
      <w:sz w:val="20"/>
      <w:szCs w:val="20"/>
      <w:effect w:val="none"/>
      <w:vertAlign w:val="baseline"/>
      <w:em w:val="none"/>
      <w:lang w:val="en-US" w:eastAsia="en-US" w:bidi="ar-SA"/>
    </w:rPr>
  </w:style>
  <w:style w:type="paragraph" w:styleId="ListParagraph">
    <w:name w:val="List Paragraph"/>
    <w:basedOn w:val="Normal1"/>
    <w:qFormat/>
    <w:pPr>
      <w:suppressAutoHyphens w:val="true"/>
      <w:spacing w:lineRule="atLeast" w:line="1" w:before="0" w:after="0"/>
      <w:ind w:left="720" w:hanging="0"/>
      <w:contextualSpacing/>
      <w:textAlignment w:val="top"/>
      <w:outlineLvl w:val="0"/>
    </w:pPr>
    <w:rPr>
      <w:rFonts w:ascii="Times New Roman" w:hAnsi="Times New Roman" w:eastAsia="Times New Roman"/>
      <w:w w:val="100"/>
      <w:position w:val="0"/>
      <w:sz w:val="24"/>
      <w:sz w:val="24"/>
      <w:szCs w:val="24"/>
      <w:effect w:val="none"/>
      <w:vertAlign w:val="baseline"/>
      <w:em w:val="none"/>
      <w:lang w:val="en-US" w:eastAsia="en-US" w:bidi="ar-SA"/>
    </w:rPr>
  </w:style>
  <w:style w:type="paragraph" w:styleId="BalloonText">
    <w:name w:val="Balloon Text"/>
    <w:basedOn w:val="Normal1"/>
    <w:qFormat/>
    <w:pPr>
      <w:suppressAutoHyphens w:val="true"/>
      <w:spacing w:lineRule="atLeast" w:line="1"/>
      <w:textAlignment w:val="top"/>
      <w:outlineLvl w:val="0"/>
    </w:pPr>
    <w:rPr>
      <w:rFonts w:ascii="Times New Roman" w:hAnsi="Times New Roman" w:eastAsia="Times New Roman"/>
      <w:w w:val="100"/>
      <w:position w:val="0"/>
      <w:sz w:val="18"/>
      <w:sz w:val="18"/>
      <w:szCs w:val="18"/>
      <w:effect w:val="none"/>
      <w:vertAlign w:val="baseline"/>
      <w:em w:val="none"/>
      <w:lang w:val="en-US" w:eastAsia="en-US" w:bidi="ar-SA"/>
    </w:rPr>
  </w:style>
  <w:style w:type="paragraph" w:styleId="Revision">
    <w:name w:val="Revision"/>
    <w:qFormat/>
    <w:pPr>
      <w:widowControl/>
      <w:suppressAutoHyphens w:val="true"/>
      <w:bidi w:val="0"/>
      <w:spacing w:lineRule="atLeast" w:line="1" w:before="0" w:after="0"/>
      <w:jc w:val="left"/>
      <w:textAlignment w:val="top"/>
      <w:outlineLvl w:val="0"/>
    </w:pPr>
    <w:rPr>
      <w:rFonts w:ascii="Times New Roman" w:hAnsi="Times New Roman" w:eastAsia="Times New Roman" w:cs="FreeSans"/>
      <w:color w:val="auto"/>
      <w:w w:val="100"/>
      <w:kern w:val="0"/>
      <w:position w:val="0"/>
      <w:sz w:val="24"/>
      <w:sz w:val="24"/>
      <w:szCs w:val="24"/>
      <w:effect w:val="none"/>
      <w:vertAlign w:val="baseline"/>
      <w:em w:val="none"/>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gineering.catholic.edu/research-and-faculty/faculty-profiles/eecs/hieu-bui/index.html" TargetMode="External"/><Relationship Id="rId3" Type="http://schemas.openxmlformats.org/officeDocument/2006/relationships/hyperlink" Target="mailto:buih@cua.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pibIMkkNqUuEAKfWs8S8W96/EQ==">AMUW2mUdO4zqWUJrrcSqQvwD1/6b9DYxKqBB2YoQ9IDCNkc4ySsx3RoFy4lCNL4al2/GMcCTVDJDbGI3jGUQ2/LdSC45fEVbP+xJ9g/krNs+yixVxfpuwRy7uOzYMHWgLev8NyGTCQid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Pages>
  <Words>465</Words>
  <Characters>2825</Characters>
  <CharactersWithSpaces>3307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2021-01-14T14:57:00Z</dcterms:created>
  <dc:creator>liuhx</dc:creator>
  <dc:description/>
  <dc:language>en-US</dc:language>
  <cp:lastModifiedBy/>
  <dcterms:modified xsi:type="dcterms:W3CDTF">2025-01-27T12:18:51Z</dcterms:modified>
  <cp:revision>1</cp:revision>
  <dc:subject/>
  <dc:title/>
</cp:coreProperties>
</file>