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napToGrid w:val="false"/>
        <w:spacing w:lineRule="auto" w:line="240" w:before="0" w:after="0"/>
        <w:rPr>
          <w:rFonts w:ascii="Times New Roman" w:hAnsi="Times New Roman" w:eastAsia="Times New Roman"/>
          <w:b/>
          <w:b/>
          <w:color w:val="000000"/>
          <w:lang w:eastAsia="zh-CN"/>
        </w:rPr>
      </w:pPr>
      <w:r>
        <w:rPr>
          <w:rFonts w:eastAsia="Times New Roman" w:ascii="Times New Roman" w:hAnsi="Times New Roman"/>
          <w:b/>
          <w:color w:val="000000"/>
          <w:lang w:eastAsia="zh-CN"/>
        </w:rPr>
        <w:t>Jandro L. Abot</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Associate Professor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Department: Mechanical Engineering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School: School of Engineering</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University: The Catholic University of America</w:t>
      </w:r>
    </w:p>
    <w:p>
      <w:pPr>
        <w:pStyle w:val="Normal"/>
        <w:shd w:val="clear" w:color="auto" w:fill="FFFFFF"/>
        <w:snapToGrid w:val="false"/>
        <w:spacing w:lineRule="auto" w:line="240" w:before="0" w:after="0"/>
        <w:rPr>
          <w:rFonts w:ascii="Times New Roman" w:hAnsi="Times New Roman" w:eastAsia="Times New Roman"/>
          <w:bCs/>
          <w:color w:val="000000"/>
          <w:lang w:val="fr-FR" w:eastAsia="zh-CN"/>
        </w:rPr>
      </w:pPr>
      <w:r>
        <w:rPr>
          <w:rFonts w:eastAsia="Times New Roman" w:ascii="Times New Roman" w:hAnsi="Times New Roman"/>
          <w:bCs/>
          <w:color w:val="000000"/>
          <w:lang w:val="fr-FR" w:eastAsia="zh-CN"/>
        </w:rPr>
        <w:t xml:space="preserve">Email: </w:t>
      </w:r>
      <w:hyperlink r:id="rId2">
        <w:r>
          <w:rPr>
            <w:rStyle w:val="InternetLink"/>
            <w:rFonts w:eastAsia="Times New Roman" w:ascii="Times New Roman" w:hAnsi="Times New Roman"/>
            <w:bCs/>
            <w:lang w:val="fr-FR" w:eastAsia="zh-CN"/>
          </w:rPr>
          <w:t>abot@cua.edu</w:t>
        </w:r>
      </w:hyperlink>
    </w:p>
    <w:p>
      <w:pPr>
        <w:pStyle w:val="Normal"/>
        <w:shd w:val="clear" w:color="auto" w:fill="FFFFFF"/>
        <w:snapToGrid w:val="false"/>
        <w:spacing w:lineRule="auto" w:line="240" w:before="0" w:after="0"/>
        <w:rPr>
          <w:rFonts w:ascii="Times New Roman" w:hAnsi="Times New Roman" w:eastAsia="Times New Roman"/>
          <w:bCs/>
          <w:color w:val="000000"/>
          <w:lang w:val="fr-FR" w:eastAsia="zh-CN"/>
        </w:rPr>
      </w:pPr>
      <w:r>
        <w:rPr>
          <w:rFonts w:eastAsia="Times New Roman" w:ascii="Times New Roman" w:hAnsi="Times New Roman"/>
          <w:bCs/>
          <w:color w:val="000000"/>
          <w:lang w:val="fr-FR" w:eastAsia="zh-CN"/>
        </w:rPr>
        <w:t>Phone: 202-319-4382</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Education: Ph.D., Theoretical and Applied Mechanics, Northwestern University, 2000</w:t>
      </w:r>
      <w:bookmarkStart w:id="0" w:name="_Hlk61466975"/>
      <w:r>
        <w:rPr>
          <w:rFonts w:eastAsia="Times New Roman" w:ascii="Times New Roman" w:hAnsi="Times New Roman"/>
          <w:bCs/>
          <w:color w:val="000000"/>
          <w:lang w:eastAsia="zh-CN"/>
        </w:rPr>
        <w:t xml:space="preserve"> </w:t>
      </w:r>
      <w:bookmarkEnd w:id="0"/>
    </w:p>
    <w:p>
      <w:pPr>
        <w:pStyle w:val="Normal"/>
        <w:shd w:val="clear" w:color="auto" w:fill="FFFFFF"/>
        <w:snapToGrid w:val="false"/>
        <w:spacing w:lineRule="auto" w:line="240" w:before="120" w:after="0"/>
        <w:rPr>
          <w:rFonts w:ascii="Times New Roman" w:hAnsi="Times New Roman" w:eastAsia="Times New Roman"/>
          <w:bCs/>
          <w:color w:val="000000"/>
          <w:lang w:eastAsia="zh-CN"/>
        </w:rPr>
      </w:pPr>
      <w:r>
        <w:rPr>
          <w:rFonts w:eastAsia="Times New Roman" w:ascii="Times New Roman" w:hAnsi="Times New Roman"/>
          <w:b/>
          <w:color w:val="000000"/>
          <w:lang w:eastAsia="zh-CN"/>
        </w:rPr>
        <w:t>Research Interests and Expertise:</w:t>
      </w:r>
      <w:r>
        <w:rPr>
          <w:rFonts w:eastAsia="Times New Roman" w:ascii="Times New Roman" w:hAnsi="Times New Roman"/>
          <w:bCs/>
          <w:color w:val="000000"/>
          <w:lang w:eastAsia="zh-CN"/>
        </w:rPr>
        <w:t xml:space="preserve">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carbon nanotube fibers, integrated sensing, smart materials, structural health monitoring, composite materials, nanocomposites, experimental mechanics, thermomechanical characterization.  </w:t>
      </w:r>
    </w:p>
    <w:p>
      <w:pPr>
        <w:pStyle w:val="Normal"/>
        <w:shd w:val="clear" w:color="auto" w:fill="FFFFFF"/>
        <w:snapToGrid w:val="false"/>
        <w:spacing w:lineRule="auto" w:line="240" w:before="120" w:after="0"/>
        <w:rPr>
          <w:rFonts w:ascii="Times New Roman" w:hAnsi="Times New Roman" w:eastAsia="Times New Roman"/>
          <w:b/>
          <w:b/>
          <w:color w:val="000000"/>
          <w:lang w:eastAsia="zh-CN"/>
        </w:rPr>
      </w:pPr>
      <w:r>
        <w:rPr>
          <w:rFonts w:eastAsia="Times New Roman" w:ascii="Times New Roman" w:hAnsi="Times New Roman"/>
          <w:b/>
          <w:color w:val="000000"/>
          <w:lang w:eastAsia="zh-CN"/>
        </w:rPr>
        <w:t xml:space="preserve">Biography: </w:t>
      </w:r>
    </w:p>
    <w:p>
      <w:pPr>
        <w:pStyle w:val="Subtitle"/>
        <w:tabs>
          <w:tab w:val="clear" w:pos="216"/>
          <w:tab w:val="left" w:pos="432" w:leader="none"/>
        </w:tabs>
        <w:jc w:val="both"/>
        <w:rPr>
          <w:bCs/>
          <w:color w:val="000000"/>
          <w:sz w:val="22"/>
          <w:szCs w:val="22"/>
          <w:u w:val="none"/>
          <w:lang w:eastAsia="zh-CN"/>
        </w:rPr>
      </w:pPr>
      <w:r>
        <w:rPr>
          <w:bCs/>
          <w:color w:val="000000"/>
          <w:sz w:val="22"/>
          <w:szCs w:val="22"/>
          <w:u w:val="none"/>
          <w:lang w:eastAsia="zh-CN"/>
        </w:rPr>
        <w:t xml:space="preserve">Jandro L. Abot is an Associate Professor of Mechanical Engineering and the Director of the Intelligent Materials Laboratory at the School of Engineering of Catholic University. He was previously an Assistant Professor in the Department of Aerospace Engineering and Engineering Mechanics at the University of Cincinnati. Prior, he was a Post-Doctoral Fellow at Northwestern University. He is the author or co-author of more than one hundred and forty technical papers. He is the recipient of several research awards from the National Aeronautics and Space Administration, the United States Department of State, Petrobras and the Air Force Office of Scientific Research. He has served as the main advisor of more than fifty doctoral and masters’ students, taught more than twenty-five different engineering courses, and advised hundreds of mechanical or aerospace engineering undergraduate students. </w:t>
      </w:r>
    </w:p>
    <w:p>
      <w:pPr>
        <w:pStyle w:val="Normal"/>
        <w:shd w:val="clear" w:color="auto" w:fill="FFFFFF"/>
        <w:snapToGrid w:val="false"/>
        <w:spacing w:lineRule="auto" w:line="240" w:before="120" w:after="0"/>
        <w:jc w:val="both"/>
        <w:rPr>
          <w:rFonts w:ascii="Times New Roman" w:hAnsi="Times New Roman"/>
          <w:b/>
          <w:b/>
          <w:bCs/>
        </w:rPr>
      </w:pPr>
      <w:r>
        <w:rPr>
          <w:rFonts w:ascii="Times New Roman" w:hAnsi="Times New Roman"/>
          <w:b/>
          <w:bCs/>
        </w:rPr>
        <w:t>Five Selected Papers:</w:t>
      </w:r>
    </w:p>
    <w:p>
      <w:pPr>
        <w:pStyle w:val="ListParagraph"/>
        <w:numPr>
          <w:ilvl w:val="0"/>
          <w:numId w:val="3"/>
        </w:numPr>
        <w:spacing w:lineRule="auto" w:line="240" w:before="0" w:after="0"/>
        <w:ind w:left="216" w:hanging="216"/>
        <w:contextualSpacing/>
        <w:jc w:val="both"/>
        <w:rPr>
          <w:rFonts w:ascii="Times New Roman" w:hAnsi="Times New Roman"/>
        </w:rPr>
      </w:pPr>
      <w:r>
        <w:rPr>
          <w:rFonts w:ascii="Times New Roman" w:hAnsi="Times New Roman"/>
        </w:rPr>
        <w:t xml:space="preserve">Rodríguez-Uicab, O., Tayyarian, T. and Abot, J. L. Effect of curing temperature of epoxy matrix on the electrical response of carbon nanotube yarn monofilament composites. J. Compos. Sci. 6, 43 (2022). </w:t>
      </w:r>
    </w:p>
    <w:p>
      <w:pPr>
        <w:pStyle w:val="ListParagraph"/>
        <w:numPr>
          <w:ilvl w:val="0"/>
          <w:numId w:val="3"/>
        </w:numPr>
        <w:spacing w:lineRule="auto" w:line="240" w:before="0" w:after="0"/>
        <w:ind w:left="216" w:hanging="216"/>
        <w:contextualSpacing/>
        <w:jc w:val="both"/>
        <w:rPr>
          <w:rFonts w:ascii="Times New Roman" w:hAnsi="Times New Roman"/>
        </w:rPr>
      </w:pPr>
      <w:r>
        <w:rPr>
          <w:rFonts w:ascii="Times New Roman" w:hAnsi="Times New Roman"/>
        </w:rPr>
        <w:t>Pirmoz, A., Abot, J. L. and Avilés, F. Simulation of mechanical response of carbon nanotube yarns under uniaxial tensile loading. Mech. Mater. 165, 104144 (2022).</w:t>
      </w:r>
    </w:p>
    <w:p>
      <w:pPr>
        <w:pStyle w:val="NormalWeb"/>
        <w:numPr>
          <w:ilvl w:val="0"/>
          <w:numId w:val="3"/>
        </w:numPr>
        <w:spacing w:beforeAutospacing="0" w:before="0" w:afterAutospacing="0" w:after="0"/>
        <w:ind w:left="216" w:hanging="216"/>
        <w:jc w:val="both"/>
        <w:rPr>
          <w:rFonts w:ascii="Times New Roman" w:hAnsi="Times New Roman" w:eastAsia="Calibri" w:cs="Times New Roman"/>
          <w:sz w:val="22"/>
          <w:szCs w:val="22"/>
        </w:rPr>
      </w:pPr>
      <w:r>
        <w:rPr>
          <w:rFonts w:eastAsia="Calibri" w:cs="Times New Roman" w:ascii="Times New Roman" w:hAnsi="Times New Roman"/>
          <w:sz w:val="22"/>
          <w:szCs w:val="22"/>
        </w:rPr>
        <w:t xml:space="preserve">Rodríguez-Uicab, O., Abot, J. L and Avilés, F. Electrical resistance sensing of epoxy curing using an embedded carbon nanotube yarn. </w:t>
      </w:r>
      <w:r>
        <w:rPr>
          <w:rFonts w:eastAsia="Calibri" w:cs="Times New Roman" w:ascii="Times New Roman" w:hAnsi="Times New Roman"/>
          <w:i/>
          <w:iCs/>
          <w:sz w:val="22"/>
          <w:szCs w:val="22"/>
        </w:rPr>
        <w:t>Sensors</w:t>
      </w:r>
      <w:r>
        <w:rPr>
          <w:rFonts w:eastAsia="Calibri" w:cs="Times New Roman" w:ascii="Times New Roman" w:hAnsi="Times New Roman"/>
          <w:sz w:val="22"/>
          <w:szCs w:val="22"/>
        </w:rPr>
        <w:t xml:space="preserve"> 20, 3230 (2020).</w:t>
      </w:r>
    </w:p>
    <w:p>
      <w:pPr>
        <w:pStyle w:val="ListParagraph"/>
        <w:numPr>
          <w:ilvl w:val="0"/>
          <w:numId w:val="3"/>
        </w:numPr>
        <w:spacing w:lineRule="auto" w:line="240" w:before="0" w:after="0"/>
        <w:ind w:left="216" w:hanging="216"/>
        <w:contextualSpacing/>
        <w:jc w:val="both"/>
        <w:rPr>
          <w:rFonts w:ascii="Times New Roman" w:hAnsi="Times New Roman"/>
        </w:rPr>
      </w:pPr>
      <w:r>
        <w:rPr>
          <w:rFonts w:ascii="Times New Roman" w:hAnsi="Times New Roman"/>
        </w:rPr>
        <w:t xml:space="preserve">Balam, A., Cen-Puc, M., Rodríguez-Uicab, O., Abot, J. L. and Avilés, F. Cyclic thermoresistivity of freestanding carbon nanotube yarns and yarns embedded into a polymer. </w:t>
      </w:r>
      <w:r>
        <w:rPr>
          <w:rFonts w:ascii="Times New Roman" w:hAnsi="Times New Roman"/>
          <w:i/>
          <w:iCs/>
        </w:rPr>
        <w:t>Adv. Eng. Mater.</w:t>
      </w:r>
      <w:r>
        <w:rPr>
          <w:rFonts w:ascii="Times New Roman" w:hAnsi="Times New Roman"/>
        </w:rPr>
        <w:t xml:space="preserve"> 2000220 (2020).</w:t>
      </w:r>
    </w:p>
    <w:p>
      <w:pPr>
        <w:pStyle w:val="Arttitle"/>
        <w:numPr>
          <w:ilvl w:val="0"/>
          <w:numId w:val="2"/>
        </w:numPr>
        <w:spacing w:lineRule="auto" w:line="240" w:before="0" w:after="0"/>
        <w:ind w:left="216" w:hanging="216"/>
        <w:jc w:val="both"/>
        <w:rPr>
          <w:rFonts w:ascii="Times New Roman" w:hAnsi="Times New Roman" w:eastAsia="Calibri"/>
          <w:b w:val="false"/>
          <w:b w:val="false"/>
          <w:sz w:val="22"/>
          <w:szCs w:val="22"/>
          <w:lang w:val="en-US"/>
        </w:rPr>
      </w:pPr>
      <w:bookmarkStart w:id="1" w:name="_Hlk21619651"/>
      <w:bookmarkStart w:id="2" w:name="_Hlk515565561"/>
      <w:bookmarkStart w:id="3" w:name="_Hlk5554592"/>
      <w:r>
        <w:rPr>
          <w:rFonts w:eastAsia="Calibri" w:ascii="Times New Roman" w:hAnsi="Times New Roman"/>
          <w:b w:val="false"/>
          <w:sz w:val="22"/>
          <w:szCs w:val="22"/>
          <w:lang w:val="en-US"/>
        </w:rPr>
        <w:t xml:space="preserve">Balam, A., Cen-Puc, M., May-Pat, A., Abot, J. L. and Avilés, F. Influence of polymer matrix on sensing capabilities of carbon nanotube polymeric thermistors. </w:t>
      </w:r>
      <w:r>
        <w:rPr>
          <w:rFonts w:eastAsia="Calibri" w:ascii="Times New Roman" w:hAnsi="Times New Roman"/>
          <w:b w:val="false"/>
          <w:i/>
          <w:iCs/>
          <w:sz w:val="22"/>
          <w:szCs w:val="22"/>
          <w:lang w:val="en-US"/>
        </w:rPr>
        <w:t>Smart Mater. Struct.</w:t>
      </w:r>
      <w:r>
        <w:rPr>
          <w:rFonts w:eastAsia="Calibri" w:ascii="Times New Roman" w:hAnsi="Times New Roman"/>
          <w:b w:val="false"/>
          <w:sz w:val="22"/>
          <w:szCs w:val="22"/>
          <w:lang w:val="en-US"/>
        </w:rPr>
        <w:t xml:space="preserve"> 29: 015012 (2020).</w:t>
      </w:r>
      <w:bookmarkEnd w:id="1"/>
      <w:bookmarkEnd w:id="2"/>
      <w:bookmarkEnd w:id="3"/>
    </w:p>
    <w:p>
      <w:pPr>
        <w:pStyle w:val="ListParagraph"/>
        <w:snapToGrid w:val="false"/>
        <w:spacing w:lineRule="auto" w:line="240" w:before="120" w:after="0"/>
        <w:ind w:left="0" w:hanging="0"/>
        <w:contextualSpacing w:val="false"/>
        <w:jc w:val="both"/>
        <w:rPr>
          <w:rFonts w:ascii="Times New Roman" w:hAnsi="Times New Roman"/>
        </w:rPr>
      </w:pPr>
      <w:r>
        <w:rPr>
          <w:rFonts w:ascii="Times New Roman" w:hAnsi="Times New Roman"/>
          <w:b/>
          <w:bCs/>
        </w:rPr>
        <w:t xml:space="preserve">Professional Activities </w:t>
      </w:r>
    </w:p>
    <w:p>
      <w:pPr>
        <w:pStyle w:val="Normal"/>
        <w:numPr>
          <w:ilvl w:val="0"/>
          <w:numId w:val="1"/>
        </w:numPr>
        <w:snapToGrid w:val="false"/>
        <w:spacing w:lineRule="auto" w:line="240" w:before="0" w:after="0"/>
        <w:ind w:left="216" w:hanging="216"/>
        <w:jc w:val="both"/>
        <w:rPr>
          <w:rFonts w:ascii="Times New Roman" w:hAnsi="Times New Roman"/>
          <w:bCs/>
        </w:rPr>
      </w:pPr>
      <w:bookmarkStart w:id="4" w:name="_Hlk21619953"/>
      <w:r>
        <w:rPr>
          <w:rFonts w:ascii="Times New Roman" w:hAnsi="Times New Roman"/>
          <w:bCs/>
        </w:rPr>
        <w:t>Associate Editor of Journal of Carbon Research.</w:t>
      </w:r>
    </w:p>
    <w:p>
      <w:pPr>
        <w:pStyle w:val="Normal"/>
        <w:numPr>
          <w:ilvl w:val="0"/>
          <w:numId w:val="1"/>
        </w:numPr>
        <w:snapToGrid w:val="false"/>
        <w:spacing w:lineRule="auto" w:line="240" w:before="0" w:after="0"/>
        <w:ind w:left="216" w:hanging="216"/>
        <w:jc w:val="both"/>
        <w:rPr>
          <w:rFonts w:ascii="Times New Roman" w:hAnsi="Times New Roman"/>
          <w:bCs/>
        </w:rPr>
      </w:pPr>
      <w:r>
        <w:rPr>
          <w:rFonts w:ascii="Times New Roman" w:hAnsi="Times New Roman"/>
          <w:bCs/>
        </w:rPr>
        <w:t>Advisory Board member of Sci and Encyclopedia (MDPI).</w:t>
      </w:r>
    </w:p>
    <w:p>
      <w:pPr>
        <w:pStyle w:val="Normal"/>
        <w:numPr>
          <w:ilvl w:val="0"/>
          <w:numId w:val="1"/>
        </w:numPr>
        <w:snapToGrid w:val="false"/>
        <w:spacing w:lineRule="auto" w:line="240" w:before="0" w:after="0"/>
        <w:ind w:left="216" w:hanging="216"/>
        <w:jc w:val="both"/>
        <w:rPr>
          <w:rFonts w:ascii="Times New Roman" w:hAnsi="Times New Roman"/>
          <w:bCs/>
        </w:rPr>
      </w:pPr>
      <w:r>
        <w:rPr>
          <w:rFonts w:ascii="Times New Roman" w:hAnsi="Times New Roman"/>
          <w:bCs/>
        </w:rPr>
        <w:t>Editorial Board member of Sensors, Journal of Composites Science, Functional Composites and Structures.</w:t>
      </w:r>
    </w:p>
    <w:p>
      <w:pPr>
        <w:pStyle w:val="Normal"/>
        <w:numPr>
          <w:ilvl w:val="0"/>
          <w:numId w:val="1"/>
        </w:numPr>
        <w:snapToGrid w:val="false"/>
        <w:spacing w:lineRule="auto" w:line="240" w:before="0" w:after="0"/>
        <w:ind w:left="216" w:hanging="216"/>
        <w:jc w:val="both"/>
        <w:rPr>
          <w:rFonts w:ascii="Times New Roman" w:hAnsi="Times New Roman"/>
          <w:bCs/>
        </w:rPr>
      </w:pPr>
      <w:bookmarkStart w:id="5" w:name="_Hlk21619953"/>
      <w:r>
        <w:rPr>
          <w:rFonts w:ascii="Times New Roman" w:hAnsi="Times New Roman"/>
          <w:bCs/>
        </w:rPr>
        <w:t xml:space="preserve">Guest Editor of Special Issues: Structural Health Monitoring Using Carbon Nanotube Yarn-Based Sensors (Sensors); Integrated Structural Health Monitoring in Polymeric Composites (Sensors); Carbon-Based Sensors (Journal of Carbon Research); Novel Sensing Techniques and Approaches in Composite Materials (Journal of Multifunctional Composites). </w:t>
      </w:r>
      <w:bookmarkEnd w:id="5"/>
    </w:p>
    <w:p>
      <w:pPr>
        <w:pStyle w:val="Normal"/>
        <w:numPr>
          <w:ilvl w:val="0"/>
          <w:numId w:val="1"/>
        </w:numPr>
        <w:snapToGrid w:val="false"/>
        <w:spacing w:lineRule="auto" w:line="240" w:before="0" w:after="0"/>
        <w:ind w:left="216" w:hanging="216"/>
        <w:jc w:val="both"/>
        <w:rPr>
          <w:rFonts w:ascii="Times New Roman" w:hAnsi="Times New Roman"/>
          <w:bCs/>
        </w:rPr>
      </w:pPr>
      <w:r>
        <w:rPr>
          <w:rFonts w:ascii="Times New Roman" w:hAnsi="Times New Roman"/>
          <w:bCs/>
        </w:rPr>
        <w:t xml:space="preserve">Active member of the American Society for Composites, the American Society of Mechanical Engineers, and the American Society for Engineering Education. </w:t>
      </w:r>
    </w:p>
    <w:p>
      <w:pPr>
        <w:pStyle w:val="Normal"/>
        <w:numPr>
          <w:ilvl w:val="0"/>
          <w:numId w:val="1"/>
        </w:numPr>
        <w:snapToGrid w:val="false"/>
        <w:spacing w:lineRule="auto" w:line="240" w:before="0" w:after="0"/>
        <w:ind w:left="216" w:hanging="216"/>
        <w:jc w:val="both"/>
        <w:rPr>
          <w:rFonts w:ascii="Times New Roman" w:hAnsi="Times New Roman"/>
          <w:bCs/>
        </w:rPr>
      </w:pPr>
      <w:r>
        <w:rPr>
          <w:rFonts w:ascii="Times New Roman" w:hAnsi="Times New Roman"/>
          <w:bCs/>
        </w:rPr>
        <w:t xml:space="preserve">Reviewed manuscripts for more than sixty international journals. </w:t>
      </w:r>
    </w:p>
    <w:p>
      <w:pPr>
        <w:pStyle w:val="Normal"/>
        <w:numPr>
          <w:ilvl w:val="0"/>
          <w:numId w:val="1"/>
        </w:numPr>
        <w:snapToGrid w:val="false"/>
        <w:spacing w:lineRule="auto" w:line="240" w:before="0" w:after="0"/>
        <w:ind w:left="216" w:hanging="216"/>
        <w:jc w:val="both"/>
        <w:rPr>
          <w:rFonts w:ascii="Times New Roman" w:hAnsi="Times New Roman"/>
          <w:bCs/>
        </w:rPr>
      </w:pPr>
      <w:r>
        <w:rPr>
          <w:rFonts w:ascii="Times New Roman" w:hAnsi="Times New Roman"/>
          <w:bCs/>
        </w:rPr>
        <w:t xml:space="preserve">Active participant in engineering recruitment, inclusion, and international programs at Catholic University.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0" w:hanging="360"/>
      </w:pPr>
      <w:rPr>
        <w:rFonts w:ascii="Symbol" w:hAnsi="Symbol" w:cs="Symbol"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2">
    <w:lvl w:ilvl="0">
      <w:start w:val="5"/>
      <w:numFmt w:val="decimal"/>
      <w:lvlText w:val="%1."/>
      <w:lvlJc w:val="left"/>
      <w:pPr>
        <w:tabs>
          <w:tab w:val="num" w:pos="0"/>
        </w:tabs>
        <w:ind w:left="432" w:hanging="432"/>
      </w:pPr>
      <w:rPr>
        <w:sz w:val="22"/>
        <w:i w:val="false"/>
        <w:b w:val="false"/>
        <w:szCs w:val="24"/>
        <w:color w:val="000000"/>
      </w:rPr>
    </w:lvl>
    <w:lvl w:ilvl="1">
      <w:start w:val="5"/>
      <w:numFmt w:val="decimal"/>
      <w:lvlText w:val="%1%2."/>
      <w:lvlJc w:val="left"/>
      <w:pPr>
        <w:tabs>
          <w:tab w:val="num" w:pos="0"/>
        </w:tabs>
        <w:ind w:left="432" w:hanging="432"/>
      </w:pPr>
      <w:rPr/>
    </w:lvl>
    <w:lvl w:ilvl="2">
      <w:start w:val="1"/>
      <w:numFmt w:val="lowerRoman"/>
      <w:lvlText w:val="%3."/>
      <w:lvlJc w:val="right"/>
      <w:pPr>
        <w:tabs>
          <w:tab w:val="num" w:pos="0"/>
        </w:tabs>
        <w:ind w:left="432" w:hanging="432"/>
      </w:pPr>
      <w:rPr/>
    </w:lvl>
    <w:lvl w:ilvl="3">
      <w:start w:val="1"/>
      <w:numFmt w:val="decimal"/>
      <w:lvlText w:val="%4."/>
      <w:lvlJc w:val="left"/>
      <w:pPr>
        <w:tabs>
          <w:tab w:val="num" w:pos="0"/>
        </w:tabs>
        <w:ind w:left="432" w:hanging="432"/>
      </w:pPr>
      <w:rPr/>
    </w:lvl>
    <w:lvl w:ilvl="4">
      <w:start w:val="1"/>
      <w:numFmt w:val="lowerLetter"/>
      <w:lvlText w:val="%5."/>
      <w:lvlJc w:val="left"/>
      <w:pPr>
        <w:tabs>
          <w:tab w:val="num" w:pos="0"/>
        </w:tabs>
        <w:ind w:left="432" w:hanging="432"/>
      </w:pPr>
      <w:rPr/>
    </w:lvl>
    <w:lvl w:ilvl="5">
      <w:start w:val="1"/>
      <w:numFmt w:val="lowerRoman"/>
      <w:lvlText w:val="%6."/>
      <w:lvlJc w:val="right"/>
      <w:pPr>
        <w:tabs>
          <w:tab w:val="num" w:pos="0"/>
        </w:tabs>
        <w:ind w:left="432" w:hanging="432"/>
      </w:pPr>
      <w:rPr/>
    </w:lvl>
    <w:lvl w:ilvl="6">
      <w:start w:val="1"/>
      <w:numFmt w:val="decimal"/>
      <w:lvlText w:val="%7."/>
      <w:lvlJc w:val="left"/>
      <w:pPr>
        <w:tabs>
          <w:tab w:val="num" w:pos="0"/>
        </w:tabs>
        <w:ind w:left="432" w:hanging="432"/>
      </w:pPr>
      <w:rPr/>
    </w:lvl>
    <w:lvl w:ilvl="7">
      <w:start w:val="1"/>
      <w:numFmt w:val="lowerLetter"/>
      <w:lvlText w:val="%8."/>
      <w:lvlJc w:val="left"/>
      <w:pPr>
        <w:tabs>
          <w:tab w:val="num" w:pos="0"/>
        </w:tabs>
        <w:ind w:left="432" w:hanging="432"/>
      </w:pPr>
      <w:rPr/>
    </w:lvl>
    <w:lvl w:ilvl="8">
      <w:start w:val="1"/>
      <w:numFmt w:val="lowerRoman"/>
      <w:lvlText w:val="%9."/>
      <w:lvlJc w:val="right"/>
      <w:pPr>
        <w:tabs>
          <w:tab w:val="num" w:pos="0"/>
        </w:tabs>
        <w:ind w:left="432" w:hanging="432"/>
      </w:pPr>
      <w:rPr/>
    </w:lvl>
  </w:abstractNum>
  <w:abstractNum w:abstractNumId="3">
    <w:lvl w:ilvl="0">
      <w:start w:val="1"/>
      <w:numFmt w:val="decimal"/>
      <w:lvlText w:val="%1."/>
      <w:lvlJc w:val="left"/>
      <w:pPr>
        <w:tabs>
          <w:tab w:val="num" w:pos="0"/>
        </w:tabs>
        <w:ind w:left="720" w:hanging="360"/>
      </w:pPr>
      <w:rPr>
        <w:sz w:val="22"/>
        <w:i w:val="false"/>
        <w:b w:val="false"/>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216"/>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16e2"/>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qFormat/>
    <w:rsid w:val="000a3a09"/>
    <w:pPr>
      <w:keepNext w:val="true"/>
      <w:spacing w:lineRule="auto" w:line="240" w:before="0" w:after="0"/>
      <w:outlineLvl w:val="0"/>
    </w:pPr>
    <w:rPr>
      <w:rFonts w:ascii="Times New Roman" w:hAnsi="Times New Roman" w:eastAsia="Times New Roman"/>
      <w:sz w:val="40"/>
      <w:szCs w:val="20"/>
    </w:rPr>
  </w:style>
  <w:style w:type="character" w:styleId="DefaultParagraphFont" w:default="1">
    <w:name w:val="Default Paragraph Font"/>
    <w:uiPriority w:val="1"/>
    <w:unhideWhenUsed/>
    <w:qFormat/>
    <w:rPr/>
  </w:style>
  <w:style w:type="character" w:styleId="Yshortcuts" w:customStyle="1">
    <w:name w:val="yshortcuts"/>
    <w:basedOn w:val="DefaultParagraphFont"/>
    <w:qFormat/>
    <w:rsid w:val="00fd4b4a"/>
    <w:rPr/>
  </w:style>
  <w:style w:type="character" w:styleId="InternetLink">
    <w:name w:val="Hyperlink"/>
    <w:uiPriority w:val="99"/>
    <w:unhideWhenUsed/>
    <w:rsid w:val="00680f27"/>
    <w:rPr>
      <w:color w:val="0000FF"/>
      <w:u w:val="single"/>
    </w:rPr>
  </w:style>
  <w:style w:type="character" w:styleId="BodyTextChar" w:customStyle="1">
    <w:name w:val="Body Text Char"/>
    <w:qFormat/>
    <w:rsid w:val="00237202"/>
    <w:rPr>
      <w:rFonts w:ascii="Times New Roman" w:hAnsi="Times New Roman" w:eastAsia="SimSun"/>
      <w:spacing w:val="-1"/>
    </w:rPr>
  </w:style>
  <w:style w:type="character" w:styleId="Style121" w:customStyle="1">
    <w:name w:val="style121"/>
    <w:qFormat/>
    <w:rsid w:val="00d8468d"/>
    <w:rPr>
      <w:color w:val="000066"/>
    </w:rPr>
  </w:style>
  <w:style w:type="character" w:styleId="Strong">
    <w:name w:val="Strong"/>
    <w:uiPriority w:val="22"/>
    <w:qFormat/>
    <w:rsid w:val="0008302a"/>
    <w:rPr>
      <w:b/>
      <w:bCs/>
    </w:rPr>
  </w:style>
  <w:style w:type="character" w:styleId="UnresolvedMention">
    <w:name w:val="Unresolved Mention"/>
    <w:uiPriority w:val="99"/>
    <w:semiHidden/>
    <w:unhideWhenUsed/>
    <w:qFormat/>
    <w:rsid w:val="005913f9"/>
    <w:rPr>
      <w:color w:val="605E5C"/>
      <w:shd w:fill="E1DFDD" w:val="clear"/>
    </w:rPr>
  </w:style>
  <w:style w:type="character" w:styleId="ListParagraphChar" w:customStyle="1">
    <w:name w:val="List Paragraph Char"/>
    <w:link w:val="ListParagraph"/>
    <w:uiPriority w:val="34"/>
    <w:qFormat/>
    <w:locked/>
    <w:rsid w:val="00cc1fae"/>
    <w:rPr>
      <w:sz w:val="22"/>
      <w:szCs w:val="22"/>
      <w:lang w:eastAsia="en-US"/>
    </w:rPr>
  </w:style>
  <w:style w:type="character" w:styleId="SubtitleChar" w:customStyle="1">
    <w:name w:val="Subtitle Char"/>
    <w:link w:val="Subtitle"/>
    <w:qFormat/>
    <w:rsid w:val="00650c36"/>
    <w:rPr>
      <w:rFonts w:ascii="Times New Roman" w:hAnsi="Times New Roman" w:eastAsia="Times New Roman"/>
      <w:sz w:val="40"/>
      <w:u w:val="single"/>
    </w:rPr>
  </w:style>
  <w:style w:type="character" w:styleId="Heading1Char" w:customStyle="1">
    <w:name w:val="Heading 1 Char"/>
    <w:link w:val="Heading1"/>
    <w:qFormat/>
    <w:rsid w:val="000a3a09"/>
    <w:rPr>
      <w:rFonts w:ascii="Times New Roman" w:hAnsi="Times New Roman" w:eastAsia="Times New Roman"/>
      <w:sz w:val="40"/>
    </w:rPr>
  </w:style>
  <w:style w:type="character" w:styleId="HeaderChar" w:customStyle="1">
    <w:name w:val="Header Char"/>
    <w:link w:val="Header"/>
    <w:qFormat/>
    <w:rsid w:val="001c2077"/>
    <w:rPr>
      <w:rFonts w:ascii="Times New Roman" w:hAnsi="Times New Roman" w:eastAsia="Times New Roma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rsid w:val="00237202"/>
    <w:pPr>
      <w:spacing w:lineRule="auto" w:line="228" w:before="0" w:after="120"/>
      <w:ind w:firstLine="288"/>
      <w:jc w:val="both"/>
    </w:pPr>
    <w:rPr>
      <w:rFonts w:ascii="Times New Roman" w:hAnsi="Times New Roman" w:eastAsia="SimSu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customStyle="1">
    <w:name w:val="yiv2129127367msonormal"/>
    <w:basedOn w:val="Normal"/>
    <w:qFormat/>
    <w:rsid w:val="00ec22af"/>
    <w:pPr>
      <w:spacing w:lineRule="auto" w:line="240" w:beforeAutospacing="1" w:afterAutospacing="1"/>
    </w:pPr>
    <w:rPr>
      <w:rFonts w:ascii="Times New Roman" w:hAnsi="Times New Roman" w:eastAsia="Times New Roman"/>
      <w:sz w:val="24"/>
      <w:szCs w:val="24"/>
    </w:rPr>
  </w:style>
  <w:style w:type="paragraph" w:styleId="Headingstyle" w:customStyle="1">
    <w:name w:val="headingstyle"/>
    <w:basedOn w:val="Normal"/>
    <w:qFormat/>
    <w:rsid w:val="00d6713e"/>
    <w:pPr>
      <w:spacing w:lineRule="auto" w:line="240" w:beforeAutospacing="1" w:afterAutospacing="1"/>
    </w:pPr>
    <w:rPr>
      <w:rFonts w:ascii="Arial" w:hAnsi="Arial" w:eastAsia="Times New Roman" w:cs="Arial"/>
      <w:b/>
      <w:bCs/>
      <w:color w:val="000000"/>
      <w:sz w:val="20"/>
      <w:szCs w:val="20"/>
    </w:rPr>
  </w:style>
  <w:style w:type="paragraph" w:styleId="ListParagraph">
    <w:name w:val="List Paragraph"/>
    <w:basedOn w:val="Normal"/>
    <w:link w:val="ListParagraphChar"/>
    <w:uiPriority w:val="34"/>
    <w:qFormat/>
    <w:rsid w:val="00cc1fae"/>
    <w:pPr>
      <w:spacing w:before="0" w:after="200"/>
      <w:ind w:left="720" w:hanging="0"/>
      <w:contextualSpacing/>
    </w:pPr>
    <w:rPr/>
  </w:style>
  <w:style w:type="paragraph" w:styleId="Subtitle">
    <w:name w:val="Subtitle"/>
    <w:basedOn w:val="Normal"/>
    <w:link w:val="SubtitleChar"/>
    <w:qFormat/>
    <w:rsid w:val="00650c36"/>
    <w:pPr>
      <w:spacing w:lineRule="auto" w:line="240" w:before="0" w:after="0"/>
    </w:pPr>
    <w:rPr>
      <w:rFonts w:ascii="Times New Roman" w:hAnsi="Times New Roman" w:eastAsia="Times New Roman"/>
      <w:sz w:val="40"/>
      <w:szCs w:val="20"/>
      <w:u w:val="single"/>
    </w:rPr>
  </w:style>
  <w:style w:type="paragraph" w:styleId="NormalWeb">
    <w:name w:val="Normal (Web)"/>
    <w:basedOn w:val="Normal"/>
    <w:uiPriority w:val="99"/>
    <w:qFormat/>
    <w:rsid w:val="000a3a09"/>
    <w:pPr>
      <w:spacing w:lineRule="auto" w:line="240" w:beforeAutospacing="1" w:afterAutospacing="1"/>
    </w:pPr>
    <w:rPr>
      <w:rFonts w:ascii="Arial Unicode MS" w:hAnsi="Arial Unicode MS" w:eastAsia="Arial Unicode MS" w:cs="Arial Unicode MS"/>
      <w:sz w:val="24"/>
      <w:szCs w:val="24"/>
    </w:rPr>
  </w:style>
  <w:style w:type="paragraph" w:styleId="Arttitle" w:customStyle="1">
    <w:name w:val="arttitle"/>
    <w:basedOn w:val="Normal"/>
    <w:qFormat/>
    <w:rsid w:val="000a3a09"/>
    <w:pPr>
      <w:spacing w:lineRule="atLeast" w:line="480" w:before="0" w:after="240"/>
    </w:pPr>
    <w:rPr>
      <w:rFonts w:ascii="Arial" w:hAnsi="Arial" w:eastAsia="Times New Roman"/>
      <w:b/>
      <w:sz w:val="32"/>
      <w:szCs w:val="20"/>
      <w:lang w:val="en-GB"/>
    </w:rPr>
  </w:style>
  <w:style w:type="paragraph" w:styleId="HeaderandFooter">
    <w:name w:val="Header and Footer"/>
    <w:basedOn w:val="Normal"/>
    <w:qFormat/>
    <w:pPr/>
    <w:rPr/>
  </w:style>
  <w:style w:type="paragraph" w:styleId="Header">
    <w:name w:val="Header"/>
    <w:basedOn w:val="Normal"/>
    <w:link w:val="HeaderChar"/>
    <w:rsid w:val="001c2077"/>
    <w:pPr>
      <w:tabs>
        <w:tab w:val="clear" w:pos="216"/>
        <w:tab w:val="center" w:pos="4320" w:leader="none"/>
        <w:tab w:val="right" w:pos="8640" w:leader="none"/>
      </w:tabs>
      <w:spacing w:lineRule="auto" w:line="240" w:before="0" w:after="0"/>
    </w:pPr>
    <w:rPr>
      <w:rFonts w:ascii="Times New Roman" w:hAnsi="Times New Roman" w:eastAsia="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ot@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LibreOffice/7.4.7.2$Linux_X86_64 LibreOffice_project/40$Build-2</Application>
  <AppVersion>15.0000</AppVersion>
  <Pages>1</Pages>
  <Words>451</Words>
  <Characters>2823</Characters>
  <CharactersWithSpaces>3250</CharactersWithSpaces>
  <Paragraphs>26</Paragraphs>
  <Company>InterDigital Communications,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2023-07-12T00:25:00Z</dcterms:created>
  <dc:creator>liuhx</dc:creator>
  <dc:description/>
  <dc:language>en-US</dc:language>
  <cp:lastModifiedBy/>
  <dcterms:modified xsi:type="dcterms:W3CDTF">2025-01-27T12:19:00Z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