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Faculty Profile: Nader Namazi</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Professor and Chair</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Department: Electrical Engineering and Computer Science</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School: School of Engineering</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Email: </w:t>
      </w:r>
      <w:hyperlink r:id="rId2">
        <w:r>
          <w:rPr>
            <w:rFonts w:eastAsia="Times New Roman" w:cs="Times New Roman" w:ascii="Times New Roman" w:hAnsi="Times New Roman"/>
            <w:color w:val="0000FF"/>
            <w:u w:val="single"/>
          </w:rPr>
          <w:t>namazi@cua.edu</w:t>
        </w:r>
      </w:hyperlink>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Phone: 202-319-6153</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Education: Ph.D., Electrical Engineering, Missouri University of Science and Technology (Missouri S&amp;T), 1985.</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1"/>
        <w:shd w:val="clear" w:fill="FFFFFF"/>
        <w:spacing w:lineRule="auto" w:line="240" w:before="120" w:after="0"/>
        <w:rPr>
          <w:rFonts w:ascii="Times New Roman" w:hAnsi="Times New Roman" w:eastAsia="Times New Roman" w:cs="Times New Roman"/>
          <w:color w:val="000000"/>
        </w:rPr>
      </w:pPr>
      <w:r>
        <w:rPr>
          <w:rFonts w:eastAsia="Times New Roman" w:cs="Times New Roman" w:ascii="Times New Roman" w:hAnsi="Times New Roman"/>
          <w:b/>
          <w:color w:val="000000"/>
        </w:rPr>
        <w:t>Research Interests and Expertise:</w:t>
      </w:r>
      <w:r>
        <w:rPr>
          <w:rFonts w:eastAsia="Times New Roman" w:cs="Times New Roman" w:ascii="Times New Roman" w:hAnsi="Times New Roman"/>
          <w:color w:val="000000"/>
        </w:rPr>
        <w:t xml:space="preserve"> </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Statistical signal and image processing, image motion detection and estimation, free-space optical communication, and wireless communications.   </w:t>
      </w:r>
    </w:p>
    <w:p>
      <w:pPr>
        <w:pStyle w:val="Normal1"/>
        <w:shd w:val="clear" w:fill="FFFFFF"/>
        <w:spacing w:lineRule="auto" w:line="240" w:before="120" w:after="0"/>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Biography: </w:t>
      </w:r>
    </w:p>
    <w:p>
      <w:pPr>
        <w:pStyle w:val="Normal1"/>
        <w:rPr>
          <w:rFonts w:ascii="Times New Roman" w:hAnsi="Times New Roman" w:eastAsia="Times New Roman" w:cs="Times New Roman"/>
        </w:rPr>
      </w:pPr>
      <w:r>
        <w:rPr>
          <w:rFonts w:eastAsia="Times New Roman" w:cs="Times New Roman" w:ascii="Times New Roman" w:hAnsi="Times New Roman"/>
          <w:color w:val="000000"/>
        </w:rPr>
        <w:t xml:space="preserve">Nader Namazi joined the Catholic University of America in 1991 where he currently is a </w:t>
      </w:r>
      <w:r>
        <w:rPr>
          <w:rFonts w:eastAsia="Times New Roman" w:cs="Times New Roman" w:ascii="Times New Roman" w:hAnsi="Times New Roman"/>
        </w:rPr>
        <w:t>P</w:t>
      </w:r>
      <w:r>
        <w:rPr>
          <w:rFonts w:eastAsia="Times New Roman" w:cs="Times New Roman" w:ascii="Times New Roman" w:hAnsi="Times New Roman"/>
          <w:color w:val="000000"/>
        </w:rPr>
        <w:t xml:space="preserve">rofessor and </w:t>
      </w:r>
      <w:r>
        <w:rPr>
          <w:rFonts w:eastAsia="Times New Roman" w:cs="Times New Roman" w:ascii="Times New Roman" w:hAnsi="Times New Roman"/>
        </w:rPr>
        <w:t>Chair</w:t>
      </w:r>
      <w:r>
        <w:rPr>
          <w:rFonts w:eastAsia="Times New Roman" w:cs="Times New Roman" w:ascii="Times New Roman" w:hAnsi="Times New Roman"/>
          <w:color w:val="000000"/>
        </w:rPr>
        <w:t xml:space="preserve"> in the Department of Electrical Engineering and Computer Science.  Prior to joining Catholic University, he was a senior faculty </w:t>
      </w:r>
      <w:r>
        <w:rPr>
          <w:rFonts w:eastAsia="Times New Roman" w:cs="Times New Roman" w:ascii="Times New Roman" w:hAnsi="Times New Roman"/>
        </w:rPr>
        <w:t>in Electrical</w:t>
      </w:r>
      <w:r>
        <w:rPr>
          <w:rFonts w:eastAsia="Times New Roman" w:cs="Times New Roman" w:ascii="Times New Roman" w:hAnsi="Times New Roman"/>
          <w:color w:val="000000"/>
        </w:rPr>
        <w:t xml:space="preserve"> Engineering at the Michigan Technological University, Houghton, MI.  </w:t>
      </w:r>
      <w:r>
        <w:rPr>
          <w:rFonts w:eastAsia="Times New Roman" w:cs="Times New Roman" w:ascii="Times New Roman" w:hAnsi="Times New Roman"/>
        </w:rPr>
        <w:t>In his professional years, Dr. Namazi has published over 100 Journal Articles, Conference Papers, Book Chapter, and Editorials.  He has produced over 24 doctoral and master students, some of whom are currently distinguished professors and highly ranked professionals.  His research efforts have been funded and supported by the National Science Foundation, Office of Naval Research, and other reputable laboratories and foundations.</w:t>
      </w:r>
    </w:p>
    <w:p>
      <w:pPr>
        <w:pStyle w:val="Normal1"/>
        <w:shd w:val="clear" w:fill="FFFFFF"/>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hd w:val="clear" w:fill="FFFFFF"/>
        <w:spacing w:lineRule="auto" w:line="240" w:before="120" w:after="0"/>
        <w:jc w:val="both"/>
        <w:rPr>
          <w:rFonts w:ascii="Times New Roman" w:hAnsi="Times New Roman" w:eastAsia="Times New Roman" w:cs="Times New Roman"/>
          <w:b/>
          <w:b/>
        </w:rPr>
      </w:pPr>
      <w:r>
        <w:rPr>
          <w:rFonts w:eastAsia="Times New Roman" w:cs="Times New Roman" w:ascii="Times New Roman" w:hAnsi="Times New Roman"/>
          <w:b/>
        </w:rPr>
        <w:t>Five Selected Papers:</w:t>
      </w:r>
    </w:p>
    <w:p>
      <w:pPr>
        <w:pStyle w:val="Normal1"/>
        <w:keepNext w:val="false"/>
        <w:keepLines w:val="false"/>
        <w:pageBreakBefore w:val="false"/>
        <w:widowControl/>
        <w:numPr>
          <w:ilvl w:val="0"/>
          <w:numId w:val="2"/>
        </w:numPr>
        <w:pBdr/>
        <w:shd w:val="clear" w:fill="auto"/>
        <w:spacing w:lineRule="auto" w:line="276" w:before="12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V. Abolhasannejad, X. Huang, N. M. Namazi, “Developing an Optical Image-Based Method for Bridge Deformation Measurement Considering Camera </w:t>
      </w:r>
      <w:r>
        <w:rPr>
          <w:rFonts w:eastAsia="Times New Roman" w:cs="Times New Roman" w:ascii="Times New Roman" w:hAnsi="Times New Roman"/>
        </w:rPr>
        <w:t>Motion''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Sensors 18 (9), 2754, 2018.</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M. M. Sepantaie, N. M. Namazi, A. M. Sepantaie, “Spectral Analysis and Implementation of Secure Chaotic Free-Space Optical Communication Systems”, Optical Engineering, 57 (10), 106101, 2018.</w:t>
      </w:r>
    </w:p>
    <w:p>
      <w:pPr>
        <w:pStyle w:val="Normal1"/>
        <w:keepNext w:val="false"/>
        <w:keepLines w:val="false"/>
        <w:pageBreakBefore w:val="false"/>
        <w:widowControl/>
        <w:numPr>
          <w:ilvl w:val="0"/>
          <w:numId w:val="2"/>
        </w:numPr>
        <w:pBdr/>
        <w:shd w:val="clear" w:fill="auto"/>
        <w:spacing w:lineRule="auto" w:line="276"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N. M. Namazi, W. S. Sharpf, J. Obermark, J. N. Caron, “Global Registration and Moving Objects Detection in Noisy Airborne Image </w:t>
      </w:r>
      <w:r>
        <w:rPr>
          <w:rFonts w:eastAsia="Times New Roman" w:cs="Times New Roman" w:ascii="Times New Roman" w:hAnsi="Times New Roman"/>
        </w:rPr>
        <w:t>Sequences''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Optical Engineering, 49(12), 127005, December 2010.</w:t>
      </w:r>
    </w:p>
    <w:p>
      <w:pPr>
        <w:pStyle w:val="Normal1"/>
        <w:keepNext w:val="false"/>
        <w:keepLines w:val="false"/>
        <w:pageBreakBefore w:val="false"/>
        <w:widowControl/>
        <w:numPr>
          <w:ilvl w:val="0"/>
          <w:numId w:val="2"/>
        </w:numPr>
        <w:pBdr/>
        <w:shd w:val="clear" w:fill="auto"/>
        <w:spacing w:lineRule="auto" w:line="276"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N. Namazi, R. Burris, G. Gilbreath, “Analytical Approach to the Calculation of Probability of Bit Error and Optimum Thresholds in Free-Space Optical Communication”, Optical Engineering, 46(2), February 2007.</w:t>
      </w:r>
    </w:p>
    <w:p>
      <w:pPr>
        <w:pStyle w:val="Normal1"/>
        <w:keepNext w:val="false"/>
        <w:keepLines w:val="false"/>
        <w:pageBreakBefore w:val="false"/>
        <w:widowControl/>
        <w:numPr>
          <w:ilvl w:val="0"/>
          <w:numId w:val="2"/>
        </w:numPr>
        <w:pBdr/>
        <w:shd w:val="clear" w:fill="auto"/>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N. M. Namazi, (Book),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New Algorithms for Variable Time Delay and Nonuniform Image Motion Estimation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Ablex   Publishing Corporation, 1994.</w:t>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Professional Activities (please also include STEM education/diversity/outreach activities)</w:t>
      </w:r>
    </w:p>
    <w:p>
      <w:pPr>
        <w:pStyle w:val="Normal1"/>
        <w:numPr>
          <w:ilvl w:val="0"/>
          <w:numId w:val="1"/>
        </w:numPr>
        <w:spacing w:lineRule="auto" w:line="240" w:before="0" w:after="0"/>
        <w:ind w:left="900" w:hanging="360"/>
        <w:rPr>
          <w:rFonts w:ascii="Times New Roman" w:hAnsi="Times New Roman" w:eastAsia="Times New Roman" w:cs="Times New Roman"/>
        </w:rPr>
      </w:pPr>
      <w:r>
        <w:rPr>
          <w:rFonts w:eastAsia="Times New Roman" w:cs="Times New Roman" w:ascii="Times New Roman" w:hAnsi="Times New Roman"/>
        </w:rPr>
        <w:t>Life-Time Senior Member of IEEE</w:t>
      </w:r>
    </w:p>
    <w:p>
      <w:pPr>
        <w:pStyle w:val="Normal1"/>
        <w:numPr>
          <w:ilvl w:val="0"/>
          <w:numId w:val="1"/>
        </w:numPr>
        <w:spacing w:lineRule="auto" w:line="240" w:before="0" w:after="0"/>
        <w:ind w:left="900" w:hanging="360"/>
        <w:rPr>
          <w:rFonts w:ascii="Times New Roman" w:hAnsi="Times New Roman" w:eastAsia="Times New Roman" w:cs="Times New Roman"/>
        </w:rPr>
      </w:pPr>
      <w:r>
        <w:rPr>
          <w:rFonts w:eastAsia="Times New Roman" w:cs="Times New Roman" w:ascii="Times New Roman" w:hAnsi="Times New Roman"/>
        </w:rPr>
        <w:t>IEEE International Conference on Image Processing (ICIP).</w:t>
      </w:r>
    </w:p>
    <w:p>
      <w:pPr>
        <w:pStyle w:val="Normal1"/>
        <w:numPr>
          <w:ilvl w:val="0"/>
          <w:numId w:val="1"/>
        </w:numPr>
        <w:spacing w:lineRule="auto" w:line="240" w:before="0" w:after="0"/>
        <w:ind w:left="900" w:hanging="360"/>
        <w:rPr>
          <w:rFonts w:ascii="Times New Roman" w:hAnsi="Times New Roman" w:eastAsia="Times New Roman" w:cs="Times New Roman"/>
        </w:rPr>
      </w:pPr>
      <w:r>
        <w:rPr>
          <w:rFonts w:eastAsia="Times New Roman" w:cs="Times New Roman" w:ascii="Times New Roman" w:hAnsi="Times New Roman"/>
        </w:rPr>
        <w:t>IEEE International Conference on Acoustics, Speech and Signal Processing (ICASSP).</w:t>
      </w:r>
    </w:p>
    <w:p>
      <w:pPr>
        <w:pStyle w:val="Normal1"/>
        <w:spacing w:lineRule="auto" w:line="240" w:before="0" w:after="0"/>
        <w:ind w:left="274" w:hanging="0"/>
        <w:jc w:val="both"/>
        <w:rPr>
          <w:rFonts w:ascii="Times New Roman" w:hAnsi="Times New Roman" w:eastAsia="Times New Roman" w:cs="Times New Roma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0" w:hanging="360"/>
      </w:pPr>
      <w:rPr>
        <w:rFonts w:ascii="Noto Sans Symbols" w:hAnsi="Noto Sans Symbols" w:cs="Noto Sans Symbols"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Noto Sans Symbols" w:hAnsi="Noto Sans Symbols" w:cs="Noto Sans Symbols" w:hint="default"/>
      </w:rPr>
    </w:lvl>
    <w:lvl w:ilvl="3">
      <w:start w:val="1"/>
      <w:numFmt w:val="bullet"/>
      <w:lvlText w:val="●"/>
      <w:lvlJc w:val="left"/>
      <w:pPr>
        <w:tabs>
          <w:tab w:val="num" w:pos="0"/>
        </w:tabs>
        <w:ind w:left="3060" w:hanging="360"/>
      </w:pPr>
      <w:rPr>
        <w:rFonts w:ascii="Noto Sans Symbols" w:hAnsi="Noto Sans Symbols" w:cs="Noto Sans Symbols"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Noto Sans Symbols" w:hAnsi="Noto Sans Symbols" w:cs="Noto Sans Symbols" w:hint="default"/>
      </w:rPr>
    </w:lvl>
    <w:lvl w:ilvl="6">
      <w:start w:val="1"/>
      <w:numFmt w:val="bullet"/>
      <w:lvlText w:val="●"/>
      <w:lvlJc w:val="left"/>
      <w:pPr>
        <w:tabs>
          <w:tab w:val="num" w:pos="0"/>
        </w:tabs>
        <w:ind w:left="5220" w:hanging="360"/>
      </w:pPr>
      <w:rPr>
        <w:rFonts w:ascii="Noto Sans Symbols" w:hAnsi="Noto Sans Symbols" w:cs="Noto Sans Symbols"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64722f"/>
    <w:pPr>
      <w:widowControl/>
      <w:bidi w:val="0"/>
      <w:spacing w:lineRule="auto" w:line="276" w:before="0" w:after="200"/>
      <w:jc w:val="left"/>
    </w:pPr>
    <w:rPr>
      <w:rFonts w:ascii="Calibri" w:hAnsi="Calibri" w:eastAsia="Calibri" w:cs="Times New Roman"/>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InternetLink">
    <w:name w:val="Hyperlink"/>
    <w:uiPriority w:val="99"/>
    <w:unhideWhenUsed/>
    <w:rsid w:val="0064722f"/>
    <w:rPr>
      <w:color w:val="0000FF"/>
      <w:u w:val="single"/>
    </w:rPr>
  </w:style>
  <w:style w:type="character" w:styleId="ListParagraphChar" w:customStyle="1">
    <w:name w:val="List Paragraph Char"/>
    <w:link w:val="ListParagraph"/>
    <w:uiPriority w:val="34"/>
    <w:qFormat/>
    <w:locked/>
    <w:rsid w:val="0064722f"/>
    <w:rPr>
      <w:rFonts w:ascii="Calibri" w:hAnsi="Calibri" w:eastAsia="Calibri" w:cs="Times New Roman"/>
    </w:rPr>
  </w:style>
  <w:style w:type="character" w:styleId="UnresolvedMention">
    <w:name w:val="Unresolved Mention"/>
    <w:basedOn w:val="DefaultParagraphFont"/>
    <w:uiPriority w:val="99"/>
    <w:semiHidden/>
    <w:unhideWhenUsed/>
    <w:qFormat/>
    <w:rsid w:val="0064722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link w:val="ListParagraphChar"/>
    <w:uiPriority w:val="34"/>
    <w:qFormat/>
    <w:rsid w:val="0064722f"/>
    <w:pPr>
      <w:spacing w:before="0" w:after="20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azi@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51XZQAMJ/7LqGk7ImYx8KeW7hJQ==">AMUW2mVI1ggxz+Fuz9pbNpoJvqn0l8L197fD6kCG5GWrOji6xEP/17qYFevIcKb9MG1qOHNgbx/yVG/K9rplzzIafUstzlf8Ilv5gVIlU4gp+4u8q/3yHgRMZUSi3KV975ZXqLe/+d1j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329</Words>
  <Characters>2110</Characters>
  <CharactersWithSpaces>2423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2021-05-17T22:44:00Z</dcterms:created>
  <dc:creator>nader namazi</dc:creator>
  <dc:description/>
  <dc:language>en-US</dc:language>
  <cp:lastModifiedBy/>
  <dcterms:modified xsi:type="dcterms:W3CDTF">2025-01-27T12:20:06Z</dcterms:modified>
  <cp:revision>1</cp:revision>
  <dc:subject/>
  <dc:title/>
</cp:coreProperties>
</file>