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snapToGrid w:val="false"/>
        <w:spacing w:lineRule="auto" w:line="240" w:before="0" w:after="0"/>
        <w:rPr>
          <w:rFonts w:ascii="Times New Roman" w:hAnsi="Times New Roman" w:eastAsia="Times New Roman"/>
          <w:b/>
          <w:b/>
          <w:color w:val="000000"/>
          <w:lang w:eastAsia="zh-CN"/>
        </w:rPr>
      </w:pPr>
      <w:r>
        <w:rPr>
          <w:rFonts w:eastAsia="Times New Roman" w:ascii="Times New Roman" w:hAnsi="Times New Roman"/>
          <w:b/>
          <w:color w:val="000000"/>
          <w:lang w:eastAsia="zh-CN"/>
        </w:rPr>
        <w:t xml:space="preserve">Faculty Profile: Xiaolong Luo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Associate Professor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Department: Mechanical Engineering</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School: School of Engineering</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Email: </w:t>
      </w:r>
      <w:hyperlink r:id="rId2">
        <w:r>
          <w:rPr>
            <w:rStyle w:val="InternetLink"/>
            <w:rFonts w:eastAsia="Times New Roman" w:ascii="Times New Roman" w:hAnsi="Times New Roman"/>
            <w:bCs/>
            <w:lang w:eastAsia="zh-CN"/>
          </w:rPr>
          <w:t>luox@cua.edu</w:t>
        </w:r>
      </w:hyperlink>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Phone: 202-319-6952</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Education: Ph.D. in Bioengineering, University of Maryland, 2008</w:t>
      </w:r>
    </w:p>
    <w:p>
      <w:pPr>
        <w:pStyle w:val="Normal"/>
        <w:shd w:val="clear" w:color="auto" w:fill="FFFFFF"/>
        <w:snapToGrid w:val="false"/>
        <w:spacing w:lineRule="auto" w:line="240" w:before="120" w:after="0"/>
        <w:rPr>
          <w:rFonts w:ascii="Times New Roman" w:hAnsi="Times New Roman" w:eastAsia="Times New Roman"/>
          <w:bCs/>
          <w:color w:val="000000"/>
          <w:lang w:eastAsia="zh-CN"/>
        </w:rPr>
      </w:pPr>
      <w:r>
        <w:rPr>
          <w:rFonts w:eastAsia="Times New Roman" w:ascii="Times New Roman" w:hAnsi="Times New Roman"/>
          <w:b/>
          <w:color w:val="000000"/>
          <w:lang w:eastAsia="zh-CN"/>
        </w:rPr>
        <w:t>Research Interests and Expertise:</w:t>
      </w:r>
      <w:r>
        <w:rPr>
          <w:rFonts w:eastAsia="Times New Roman" w:ascii="Times New Roman" w:hAnsi="Times New Roman"/>
          <w:bCs/>
          <w:color w:val="000000"/>
          <w:lang w:eastAsia="zh-CN"/>
        </w:rPr>
        <w:t xml:space="preserve">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 xml:space="preserve">Dr. Luo’s main research interest is to innovate novel microfluidic systems for practical applications. He handles fluids in microscale (microfluidics), fabricates microscale devices and systems (microfabrication, MEMS), and integrates biology into devices (biofabrication, bioMEMS). Dr. Luo found and directs the Integrated BioMicroFluidics (iBMF) laboratory at CUA, works with biopolymers extracted from crab/insect shells (chitosan), seaweed algae (alginate) and collagen, constructs 3D hydrogels and biopolymer/ion exchange membranes, assembles biomolecules and living cells, and builds optically active biosensors in microfluidic networks for biological, biomedical, and tissue engineering as well as energy-harvesting applications. </w:t>
      </w:r>
    </w:p>
    <w:p>
      <w:pPr>
        <w:pStyle w:val="Normal"/>
        <w:shd w:val="clear" w:color="auto" w:fill="FFFFFF"/>
        <w:snapToGrid w:val="false"/>
        <w:spacing w:lineRule="auto" w:line="240" w:before="120" w:after="0"/>
        <w:rPr>
          <w:rFonts w:ascii="Times New Roman" w:hAnsi="Times New Roman" w:eastAsia="Times New Roman"/>
          <w:b/>
          <w:b/>
          <w:color w:val="000000"/>
          <w:lang w:eastAsia="zh-CN"/>
        </w:rPr>
      </w:pPr>
      <w:r>
        <w:rPr>
          <w:rFonts w:eastAsia="Times New Roman" w:ascii="Times New Roman" w:hAnsi="Times New Roman"/>
          <w:b/>
          <w:color w:val="000000"/>
          <w:lang w:eastAsia="zh-CN"/>
        </w:rPr>
        <w:t xml:space="preserve">Biography: </w:t>
      </w:r>
    </w:p>
    <w:p>
      <w:pPr>
        <w:pStyle w:val="Normal"/>
        <w:shd w:val="clear" w:color="auto" w:fill="FFFFFF"/>
        <w:snapToGrid w:val="false"/>
        <w:spacing w:lineRule="auto" w:line="240" w:before="0" w:after="0"/>
        <w:rPr>
          <w:rFonts w:ascii="Times New Roman" w:hAnsi="Times New Roman" w:eastAsia="Times New Roman"/>
          <w:bCs/>
          <w:color w:val="000000"/>
          <w:lang w:eastAsia="zh-CN"/>
        </w:rPr>
      </w:pPr>
      <w:r>
        <w:rPr>
          <w:rFonts w:eastAsia="Times New Roman" w:ascii="Times New Roman" w:hAnsi="Times New Roman"/>
          <w:bCs/>
          <w:color w:val="000000"/>
          <w:lang w:eastAsia="zh-CN"/>
        </w:rPr>
        <w:t>Xiaolong Luo joined the Catholic University of America in Spring 2013 where he currently is an Associate professor in the Department of Mechanical Engineering. Prior to joining Catholic University, he was a post-doctoral researcher in the Institute for Bioscience and Biotechnology Research at the University of Maryland. Dr. Luo has published more than 40 peer-reviewed papers in leading journals, over 50 conference abstracts, and has filed multiple US patent applications and disclosure submissions. He is the recipient of the Burns Junior Faculty Fellowship award from the School of Engineering in 2013, the CAREER award from National Science Foundation (NSF) in 2016, the Kaman Excellence in Research Award from the School of Engineering at Catholic University in 2016, and the Young Faculty Scholar’s Award at Catholic University in 2017.</w:t>
      </w:r>
    </w:p>
    <w:p>
      <w:pPr>
        <w:pStyle w:val="Normal"/>
        <w:shd w:val="clear" w:color="auto" w:fill="FFFFFF"/>
        <w:snapToGrid w:val="false"/>
        <w:spacing w:lineRule="auto" w:line="240" w:before="120" w:after="0"/>
        <w:jc w:val="both"/>
        <w:rPr>
          <w:rFonts w:ascii="Times New Roman" w:hAnsi="Times New Roman"/>
          <w:b/>
          <w:b/>
          <w:bCs/>
        </w:rPr>
      </w:pPr>
      <w:r>
        <w:rPr>
          <w:rFonts w:ascii="Times New Roman" w:hAnsi="Times New Roman"/>
          <w:b/>
          <w:bCs/>
        </w:rPr>
        <w:t>Five Selected Papers:</w:t>
      </w:r>
    </w:p>
    <w:p>
      <w:pPr>
        <w:pStyle w:val="ListParagraph"/>
        <w:numPr>
          <w:ilvl w:val="0"/>
          <w:numId w:val="1"/>
        </w:numPr>
        <w:snapToGrid w:val="false"/>
        <w:spacing w:lineRule="auto" w:line="240" w:before="0" w:after="0"/>
        <w:contextualSpacing/>
        <w:jc w:val="both"/>
        <w:rPr>
          <w:rFonts w:ascii="Times New Roman" w:hAnsi="Times New Roman"/>
        </w:rPr>
      </w:pPr>
      <w:r>
        <w:rPr>
          <w:rFonts w:ascii="Times New Roman" w:hAnsi="Times New Roman"/>
        </w:rPr>
        <w:t xml:space="preserve">K. L. Ly, P. Hu, L. H. Pham and </w:t>
      </w:r>
      <w:r>
        <w:rPr>
          <w:rFonts w:ascii="Times New Roman" w:hAnsi="Times New Roman"/>
          <w:b/>
          <w:bCs/>
        </w:rPr>
        <w:t>X. Luo</w:t>
      </w:r>
      <w:r>
        <w:rPr>
          <w:rFonts w:ascii="Times New Roman" w:hAnsi="Times New Roman"/>
        </w:rPr>
        <w:t>, “</w:t>
      </w:r>
      <w:r>
        <w:fldChar w:fldCharType="begin"/>
      </w:r>
      <w:r>
        <w:rPr>
          <w:rStyle w:val="InternetLink"/>
          <w:rFonts w:ascii="Times New Roman" w:hAnsi="Times New Roman"/>
        </w:rPr>
        <w:instrText xml:space="preserve"> HYPERLINK "https://pubs.rsc.org/en/content/articlelanding/2021/tb/d1tb00045d" \l "!divAbstract"</w:instrText>
      </w:r>
      <w:r>
        <w:rPr>
          <w:rStyle w:val="InternetLink"/>
          <w:rFonts w:ascii="Times New Roman" w:hAnsi="Times New Roman"/>
        </w:rPr>
        <w:fldChar w:fldCharType="separate"/>
      </w:r>
      <w:r>
        <w:rPr>
          <w:rStyle w:val="InternetLink"/>
          <w:rFonts w:ascii="Times New Roman" w:hAnsi="Times New Roman"/>
        </w:rPr>
        <w:t>Flow-assembled Chitosan Membranes in Microfluidics: Recent Advances and Applications</w:t>
      </w:r>
      <w:r>
        <w:rPr>
          <w:rStyle w:val="InternetLink"/>
          <w:rFonts w:ascii="Times New Roman" w:hAnsi="Times New Roman"/>
        </w:rPr>
        <w:fldChar w:fldCharType="end"/>
      </w:r>
      <w:r>
        <w:rPr>
          <w:rFonts w:ascii="Times New Roman" w:hAnsi="Times New Roman"/>
        </w:rPr>
        <w:t xml:space="preserve">”, </w:t>
      </w:r>
      <w:r>
        <w:rPr>
          <w:rFonts w:ascii="Times New Roman" w:hAnsi="Times New Roman"/>
          <w:i/>
          <w:iCs/>
        </w:rPr>
        <w:t>Journal of Materials Chemistry B</w:t>
      </w:r>
      <w:r>
        <w:rPr>
          <w:rFonts w:ascii="Times New Roman" w:hAnsi="Times New Roman"/>
        </w:rPr>
        <w:t xml:space="preserve">, 2021, 9, 3258-3283. </w:t>
      </w:r>
    </w:p>
    <w:p>
      <w:pPr>
        <w:pStyle w:val="ListParagraph"/>
        <w:numPr>
          <w:ilvl w:val="0"/>
          <w:numId w:val="1"/>
        </w:numPr>
        <w:snapToGrid w:val="false"/>
        <w:spacing w:lineRule="auto" w:line="240" w:before="0" w:after="0"/>
        <w:contextualSpacing w:val="false"/>
        <w:jc w:val="both"/>
        <w:rPr>
          <w:rFonts w:ascii="Times New Roman" w:hAnsi="Times New Roman"/>
        </w:rPr>
      </w:pPr>
      <w:r>
        <w:rPr>
          <w:rFonts w:ascii="Times New Roman" w:hAnsi="Times New Roman"/>
        </w:rPr>
        <w:t xml:space="preserve">K. L. Ly, S. A. Rooholghodos, </w:t>
      </w:r>
      <w:bookmarkStart w:id="0" w:name="_Hlk61796237"/>
      <w:r>
        <w:rPr>
          <w:rFonts w:ascii="Times New Roman" w:hAnsi="Times New Roman"/>
        </w:rPr>
        <w:t xml:space="preserve">C. Rahimi, B. Rahimi, D. R. Bienek, G. Kaufman, C. B. Raub and </w:t>
      </w:r>
      <w:r>
        <w:rPr>
          <w:rFonts w:ascii="Times New Roman" w:hAnsi="Times New Roman"/>
          <w:b/>
          <w:bCs/>
        </w:rPr>
        <w:t>X. Luo</w:t>
      </w:r>
      <w:r>
        <w:rPr>
          <w:rFonts w:ascii="Times New Roman" w:hAnsi="Times New Roman"/>
        </w:rPr>
        <w:t xml:space="preserve">, </w:t>
      </w:r>
      <w:bookmarkEnd w:id="0"/>
      <w:r>
        <w:rPr>
          <w:rFonts w:ascii="Times New Roman" w:hAnsi="Times New Roman"/>
        </w:rPr>
        <w:t>“</w:t>
      </w:r>
      <w:r>
        <w:fldChar w:fldCharType="begin"/>
      </w:r>
      <w:r>
        <w:rPr>
          <w:rStyle w:val="InternetLink"/>
          <w:rFonts w:ascii="Times New Roman" w:hAnsi="Times New Roman"/>
        </w:rPr>
        <w:instrText xml:space="preserve"> HYPERLINK "https://link.springer.com/article/10.1007/s10544-021-00543-6" \l "citeas"</w:instrText>
      </w:r>
      <w:r>
        <w:rPr>
          <w:rStyle w:val="InternetLink"/>
          <w:rFonts w:ascii="Times New Roman" w:hAnsi="Times New Roman"/>
        </w:rPr>
        <w:fldChar w:fldCharType="separate"/>
      </w:r>
      <w:bookmarkStart w:id="1" w:name="_Hlk61796022"/>
      <w:r>
        <w:rPr>
          <w:rStyle w:val="InternetLink"/>
          <w:rFonts w:ascii="Times New Roman" w:hAnsi="Times New Roman"/>
        </w:rPr>
        <w:t>An Oral-mucosa-on-a-chip Sensitively Evaluates Cell Responses to Dental Monomers</w:t>
      </w:r>
      <w:r>
        <w:rPr>
          <w:rStyle w:val="InternetLink"/>
          <w:rFonts w:ascii="Times New Roman" w:hAnsi="Times New Roman"/>
        </w:rPr>
        <w:fldChar w:fldCharType="end"/>
      </w:r>
      <w:bookmarkEnd w:id="1"/>
      <w:r>
        <w:rPr>
          <w:rFonts w:ascii="Times New Roman" w:hAnsi="Times New Roman"/>
        </w:rPr>
        <w:t xml:space="preserve">”, </w:t>
      </w:r>
      <w:r>
        <w:rPr>
          <w:rFonts w:ascii="Times New Roman" w:hAnsi="Times New Roman"/>
          <w:i/>
          <w:iCs/>
        </w:rPr>
        <w:t>Biomedical Microdevices</w:t>
      </w:r>
      <w:r>
        <w:rPr>
          <w:rFonts w:ascii="Times New Roman" w:hAnsi="Times New Roman"/>
        </w:rPr>
        <w:t xml:space="preserve">, 2021, 23, 7. </w:t>
      </w:r>
    </w:p>
    <w:p>
      <w:pPr>
        <w:pStyle w:val="ListParagraph"/>
        <w:numPr>
          <w:ilvl w:val="0"/>
          <w:numId w:val="1"/>
        </w:numPr>
        <w:snapToGrid w:val="false"/>
        <w:spacing w:lineRule="auto" w:line="240" w:before="0" w:after="0"/>
        <w:contextualSpacing w:val="false"/>
        <w:jc w:val="both"/>
        <w:rPr>
          <w:rFonts w:ascii="Times New Roman" w:hAnsi="Times New Roman"/>
        </w:rPr>
      </w:pPr>
      <w:bookmarkStart w:id="2" w:name="_Hlk61796400"/>
      <w:r>
        <w:rPr>
          <w:rFonts w:ascii="Times New Roman" w:hAnsi="Times New Roman"/>
        </w:rPr>
        <w:t xml:space="preserve">P. Hu, S. A. Rooholghodos, L. H. Pham, K. Ly and </w:t>
      </w:r>
      <w:r>
        <w:rPr>
          <w:rFonts w:ascii="Times New Roman" w:hAnsi="Times New Roman"/>
          <w:b/>
          <w:bCs/>
        </w:rPr>
        <w:t>X. Luo</w:t>
      </w:r>
      <w:r>
        <w:rPr>
          <w:rFonts w:ascii="Times New Roman" w:hAnsi="Times New Roman"/>
        </w:rPr>
        <w:t>, “</w:t>
      </w:r>
      <w:hyperlink r:id="rId3">
        <w:r>
          <w:rPr>
            <w:rStyle w:val="InternetLink"/>
            <w:rFonts w:ascii="Times New Roman" w:hAnsi="Times New Roman"/>
          </w:rPr>
          <w:t>Interfacial Electrofabrication of Freestanding Biopolymer Membranes with Distal Electrodes</w:t>
        </w:r>
      </w:hyperlink>
      <w:r>
        <w:rPr>
          <w:rFonts w:ascii="Times New Roman" w:hAnsi="Times New Roman"/>
        </w:rPr>
        <w:t xml:space="preserve">”, </w:t>
      </w:r>
      <w:r>
        <w:rPr>
          <w:rFonts w:ascii="Times New Roman" w:hAnsi="Times New Roman"/>
          <w:i/>
          <w:iCs/>
        </w:rPr>
        <w:t>Langmuir</w:t>
      </w:r>
      <w:r>
        <w:rPr>
          <w:rFonts w:ascii="Times New Roman" w:hAnsi="Times New Roman"/>
        </w:rPr>
        <w:t>, 2020, 36, 37, 11034–11043.</w:t>
      </w:r>
      <w:bookmarkEnd w:id="2"/>
      <w:r>
        <w:rPr>
          <w:rFonts w:ascii="Times New Roman" w:hAnsi="Times New Roman"/>
        </w:rPr>
        <w:t xml:space="preserve"> </w:t>
      </w:r>
    </w:p>
    <w:p>
      <w:pPr>
        <w:pStyle w:val="ListParagraph"/>
        <w:numPr>
          <w:ilvl w:val="0"/>
          <w:numId w:val="1"/>
        </w:numPr>
        <w:snapToGrid w:val="false"/>
        <w:spacing w:lineRule="auto" w:line="240" w:before="0" w:after="0"/>
        <w:contextualSpacing/>
        <w:jc w:val="both"/>
        <w:rPr>
          <w:rFonts w:ascii="Times New Roman" w:hAnsi="Times New Roman"/>
        </w:rPr>
      </w:pPr>
      <w:r>
        <w:rPr>
          <w:rFonts w:ascii="Times New Roman" w:hAnsi="Times New Roman"/>
        </w:rPr>
        <w:t xml:space="preserve">P. Hu, C. B. Raub, J. Choy and </w:t>
      </w:r>
      <w:r>
        <w:rPr>
          <w:rFonts w:ascii="Times New Roman" w:hAnsi="Times New Roman"/>
          <w:b/>
        </w:rPr>
        <w:t>X. Luo</w:t>
      </w:r>
      <w:r>
        <w:rPr>
          <w:rFonts w:ascii="Times New Roman" w:hAnsi="Times New Roman"/>
        </w:rPr>
        <w:t>, “</w:t>
      </w:r>
      <w:r>
        <w:fldChar w:fldCharType="begin"/>
      </w:r>
      <w:r>
        <w:rPr>
          <w:rStyle w:val="InternetLink"/>
          <w:rFonts w:ascii="Times New Roman" w:hAnsi="Times New Roman"/>
        </w:rPr>
        <w:instrText xml:space="preserve"> HYPERLINK "https://pubs.rsc.org/en/content/articlelanding/2020/TB/C9TB02527H" \l "!divAbstract"</w:instrText>
      </w:r>
      <w:r>
        <w:rPr>
          <w:rStyle w:val="InternetLink"/>
          <w:rFonts w:ascii="Times New Roman" w:hAnsi="Times New Roman"/>
        </w:rPr>
        <w:fldChar w:fldCharType="separate"/>
      </w:r>
      <w:r>
        <w:rPr>
          <w:rStyle w:val="InternetLink"/>
          <w:rFonts w:ascii="Times New Roman" w:hAnsi="Times New Roman"/>
        </w:rPr>
        <w:t>Modulating the properties of flow-assembled chitosan membranes with glutaraldehyde crosslinking</w:t>
      </w:r>
      <w:r>
        <w:rPr>
          <w:rStyle w:val="InternetLink"/>
          <w:rFonts w:ascii="Times New Roman" w:hAnsi="Times New Roman"/>
        </w:rPr>
        <w:fldChar w:fldCharType="end"/>
      </w:r>
      <w:r>
        <w:rPr>
          <w:rFonts w:ascii="Times New Roman" w:hAnsi="Times New Roman"/>
        </w:rPr>
        <w:t xml:space="preserve">”, </w:t>
      </w:r>
      <w:bookmarkStart w:id="3" w:name="_Hlk61795366"/>
      <w:r>
        <w:rPr>
          <w:rFonts w:ascii="Times New Roman" w:hAnsi="Times New Roman"/>
          <w:i/>
        </w:rPr>
        <w:t>Journal of Materials Chemistry B</w:t>
      </w:r>
      <w:r>
        <w:rPr>
          <w:rFonts w:ascii="Times New Roman" w:hAnsi="Times New Roman"/>
        </w:rPr>
        <w:t>, 2020, 8, 2519-2529</w:t>
      </w:r>
      <w:bookmarkEnd w:id="3"/>
      <w:r>
        <w:rPr>
          <w:rFonts w:ascii="Times New Roman" w:hAnsi="Times New Roman"/>
        </w:rPr>
        <w:t>.</w:t>
      </w:r>
    </w:p>
    <w:p>
      <w:pPr>
        <w:pStyle w:val="ListParagraph"/>
        <w:numPr>
          <w:ilvl w:val="0"/>
          <w:numId w:val="1"/>
        </w:numPr>
        <w:snapToGrid w:val="false"/>
        <w:spacing w:lineRule="auto" w:line="240" w:before="0" w:after="0"/>
        <w:contextualSpacing/>
        <w:jc w:val="both"/>
        <w:rPr>
          <w:rFonts w:ascii="Times New Roman" w:hAnsi="Times New Roman"/>
        </w:rPr>
      </w:pPr>
      <w:r>
        <w:rPr>
          <w:rFonts w:ascii="Times New Roman" w:hAnsi="Times New Roman"/>
        </w:rPr>
        <w:t xml:space="preserve">T. Vo, S. </w:t>
      </w:r>
      <w:r>
        <w:rPr>
          <w:rFonts w:ascii="Times New Roman" w:hAnsi="Times New Roman"/>
          <w:bCs/>
        </w:rPr>
        <w:t>Shah</w:t>
      </w:r>
      <w:r>
        <w:rPr>
          <w:rFonts w:ascii="Times New Roman" w:hAnsi="Times New Roman"/>
        </w:rPr>
        <w:t xml:space="preserve">, J. Choy and </w:t>
      </w:r>
      <w:r>
        <w:rPr>
          <w:rFonts w:ascii="Times New Roman" w:hAnsi="Times New Roman"/>
          <w:b/>
        </w:rPr>
        <w:t>X. Luo</w:t>
      </w:r>
      <w:r>
        <w:rPr>
          <w:rFonts w:ascii="Times New Roman" w:hAnsi="Times New Roman"/>
        </w:rPr>
        <w:t>, “</w:t>
      </w:r>
      <w:hyperlink r:id="rId4">
        <w:r>
          <w:rPr>
            <w:rStyle w:val="InternetLink"/>
            <w:rFonts w:ascii="Times New Roman" w:hAnsi="Times New Roman"/>
          </w:rPr>
          <w:t>Chemotropism among populations of yeast cells with spatiotemporal resolution in a biofabricated microfluidic platform</w:t>
        </w:r>
      </w:hyperlink>
      <w:r>
        <w:rPr>
          <w:rFonts w:ascii="Times New Roman" w:hAnsi="Times New Roman"/>
        </w:rPr>
        <w:t xml:space="preserve">”, </w:t>
      </w:r>
      <w:r>
        <w:rPr>
          <w:rFonts w:ascii="Times New Roman" w:hAnsi="Times New Roman"/>
          <w:i/>
          <w:iCs/>
        </w:rPr>
        <w:t>Biomicrofluidics,</w:t>
      </w:r>
      <w:r>
        <w:rPr>
          <w:rFonts w:ascii="Times New Roman" w:hAnsi="Times New Roman"/>
        </w:rPr>
        <w:t xml:space="preserve"> 2020, </w:t>
      </w:r>
      <w:bookmarkStart w:id="4" w:name="_Hlk61795316"/>
      <w:r>
        <w:rPr>
          <w:rFonts w:ascii="Times New Roman" w:hAnsi="Times New Roman"/>
        </w:rPr>
        <w:t>14, 014108.</w:t>
      </w:r>
      <w:bookmarkEnd w:id="4"/>
      <w:r>
        <w:rPr>
          <w:rFonts w:ascii="Times New Roman" w:hAnsi="Times New Roman"/>
        </w:rPr>
        <w:t xml:space="preserve"> </w:t>
      </w:r>
    </w:p>
    <w:p>
      <w:pPr>
        <w:pStyle w:val="ListParagraph"/>
        <w:snapToGrid w:val="false"/>
        <w:spacing w:lineRule="auto" w:line="240" w:before="120" w:after="0"/>
        <w:ind w:left="0" w:hanging="0"/>
        <w:contextualSpacing w:val="false"/>
        <w:jc w:val="both"/>
        <w:rPr>
          <w:rFonts w:ascii="Times New Roman" w:hAnsi="Times New Roman"/>
        </w:rPr>
      </w:pPr>
      <w:r>
        <w:rPr>
          <w:rFonts w:ascii="Times New Roman" w:hAnsi="Times New Roman"/>
          <w:b/>
          <w:bCs/>
        </w:rPr>
        <w:t>Professional Activities (please also include STEM education/diversity/outreach activities)</w:t>
      </w:r>
    </w:p>
    <w:p>
      <w:pPr>
        <w:pStyle w:val="ListParagraph"/>
        <w:numPr>
          <w:ilvl w:val="0"/>
          <w:numId w:val="2"/>
        </w:numPr>
        <w:snapToGrid w:val="false"/>
        <w:spacing w:lineRule="auto" w:line="240" w:before="0" w:after="0"/>
        <w:ind w:left="360" w:hanging="360"/>
        <w:contextualSpacing/>
        <w:jc w:val="both"/>
        <w:rPr>
          <w:rFonts w:ascii="Times New Roman" w:hAnsi="Times New Roman"/>
          <w:bCs/>
        </w:rPr>
      </w:pPr>
      <w:r>
        <w:rPr>
          <w:rFonts w:ascii="Times New Roman" w:hAnsi="Times New Roman"/>
          <w:bCs/>
        </w:rPr>
        <w:t xml:space="preserve">Co-Chair of 2021 &amp; 2020 University Research Day (URD) and Committee Member in 2019 &amp; 2018 URD at the Catholic University of America. Conference section chair of BMES 2014, 2016 &amp; 2018. </w:t>
      </w:r>
    </w:p>
    <w:p>
      <w:pPr>
        <w:pStyle w:val="ListParagraph"/>
        <w:numPr>
          <w:ilvl w:val="0"/>
          <w:numId w:val="2"/>
        </w:numPr>
        <w:snapToGrid w:val="false"/>
        <w:spacing w:lineRule="auto" w:line="240" w:before="0" w:after="0"/>
        <w:ind w:left="360" w:hanging="360"/>
        <w:contextualSpacing/>
        <w:jc w:val="both"/>
        <w:rPr>
          <w:rFonts w:ascii="Times New Roman" w:hAnsi="Times New Roman"/>
          <w:bCs/>
        </w:rPr>
      </w:pPr>
      <w:r>
        <w:rPr>
          <w:rFonts w:ascii="Times New Roman" w:hAnsi="Times New Roman"/>
          <w:bCs/>
        </w:rPr>
        <w:t>Proposal reviewer of The Wellcome Trust/ DBT India Alliance, 2021; NSF panel, 2016; Canada Foundation for Innovation, Leaders Opportunity Fund, 2013. Journals reviewer (20 journals, ~10 papers per year). Conference abstract reviewer (10 meetings, ~15 abstracts per year).</w:t>
      </w:r>
    </w:p>
    <w:p>
      <w:pPr>
        <w:pStyle w:val="ListParagraph"/>
        <w:numPr>
          <w:ilvl w:val="0"/>
          <w:numId w:val="2"/>
        </w:numPr>
        <w:snapToGrid w:val="false"/>
        <w:spacing w:lineRule="auto" w:line="240" w:before="0" w:after="0"/>
        <w:ind w:left="360" w:hanging="360"/>
        <w:contextualSpacing/>
        <w:jc w:val="both"/>
        <w:rPr>
          <w:rFonts w:ascii="Times New Roman" w:hAnsi="Times New Roman"/>
          <w:bCs/>
        </w:rPr>
      </w:pPr>
      <w:r>
        <w:rPr>
          <w:rFonts w:ascii="Times New Roman" w:hAnsi="Times New Roman"/>
          <w:bCs/>
        </w:rPr>
        <w:t>Innovation in education for 6 new courses. STEM mentor for 9 high school students. Discussant for BioCHIPS Gemstone Honors Program, UMD.</w:t>
      </w:r>
    </w:p>
    <w:p>
      <w:pPr>
        <w:pStyle w:val="ListParagraph"/>
        <w:numPr>
          <w:ilvl w:val="0"/>
          <w:numId w:val="2"/>
        </w:numPr>
        <w:snapToGrid w:val="false"/>
        <w:spacing w:lineRule="auto" w:line="240" w:before="0" w:after="0"/>
        <w:ind w:left="360" w:hanging="360"/>
        <w:contextualSpacing/>
        <w:jc w:val="both"/>
        <w:rPr>
          <w:rFonts w:ascii="Times New Roman" w:hAnsi="Times New Roman"/>
          <w:bCs/>
        </w:rPr>
      </w:pPr>
      <w:r>
        <w:rPr>
          <w:rFonts w:ascii="Times New Roman" w:hAnsi="Times New Roman"/>
          <w:bCs/>
        </w:rPr>
        <w:t>Member for Sigma Xi, ASME, BMES, MRS, AAAS.</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Roman"/>
      <w:lvlText w:val="(%2)"/>
      <w:lvlJc w:val="left"/>
      <w:pPr>
        <w:tabs>
          <w:tab w:val="num" w:pos="0"/>
        </w:tabs>
        <w:ind w:left="1440" w:hanging="72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916e2"/>
    <w:pPr>
      <w:widowControl/>
      <w:bidi w:val="0"/>
      <w:spacing w:lineRule="auto" w:line="276" w:before="0" w:after="200"/>
      <w:jc w:val="left"/>
    </w:pPr>
    <w:rPr>
      <w:rFonts w:ascii="Calibri" w:hAnsi="Calibri" w:eastAsia="Calibri" w:cs="Times New Roman"/>
      <w:color w:val="auto"/>
      <w:kern w:val="0"/>
      <w:sz w:val="22"/>
      <w:szCs w:val="22"/>
      <w:lang w:eastAsia="en-US" w:val="en-US" w:bidi="ar-SA"/>
    </w:rPr>
  </w:style>
  <w:style w:type="character" w:styleId="DefaultParagraphFont" w:default="1">
    <w:name w:val="Default Paragraph Font"/>
    <w:uiPriority w:val="1"/>
    <w:semiHidden/>
    <w:unhideWhenUsed/>
    <w:qFormat/>
    <w:rPr/>
  </w:style>
  <w:style w:type="character" w:styleId="Yshortcuts" w:customStyle="1">
    <w:name w:val="yshortcuts"/>
    <w:basedOn w:val="DefaultParagraphFont"/>
    <w:qFormat/>
    <w:rsid w:val="00fd4b4a"/>
    <w:rPr/>
  </w:style>
  <w:style w:type="character" w:styleId="InternetLink">
    <w:name w:val="Hyperlink"/>
    <w:uiPriority w:val="99"/>
    <w:unhideWhenUsed/>
    <w:rsid w:val="00680f27"/>
    <w:rPr>
      <w:color w:val="0000FF"/>
      <w:u w:val="single"/>
    </w:rPr>
  </w:style>
  <w:style w:type="character" w:styleId="BodyTextChar" w:customStyle="1">
    <w:name w:val="Body Text Char"/>
    <w:qFormat/>
    <w:rsid w:val="00237202"/>
    <w:rPr>
      <w:rFonts w:ascii="Times New Roman" w:hAnsi="Times New Roman" w:eastAsia="SimSun"/>
      <w:spacing w:val="-1"/>
    </w:rPr>
  </w:style>
  <w:style w:type="character" w:styleId="Style121" w:customStyle="1">
    <w:name w:val="style121"/>
    <w:qFormat/>
    <w:rsid w:val="00d8468d"/>
    <w:rPr>
      <w:color w:val="000066"/>
    </w:rPr>
  </w:style>
  <w:style w:type="character" w:styleId="Strong">
    <w:name w:val="Strong"/>
    <w:uiPriority w:val="22"/>
    <w:qFormat/>
    <w:rsid w:val="0008302a"/>
    <w:rPr>
      <w:b/>
      <w:bCs/>
    </w:rPr>
  </w:style>
  <w:style w:type="character" w:styleId="UnresolvedMention">
    <w:name w:val="Unresolved Mention"/>
    <w:uiPriority w:val="99"/>
    <w:semiHidden/>
    <w:unhideWhenUsed/>
    <w:qFormat/>
    <w:rsid w:val="005913f9"/>
    <w:rPr>
      <w:color w:val="605E5C"/>
      <w:shd w:fill="E1DFDD" w:val="clear"/>
    </w:rPr>
  </w:style>
  <w:style w:type="character" w:styleId="ListParagraphChar" w:customStyle="1">
    <w:name w:val="List Paragraph Char"/>
    <w:link w:val="ListParagraph"/>
    <w:uiPriority w:val="34"/>
    <w:qFormat/>
    <w:locked/>
    <w:rsid w:val="00cc1fae"/>
    <w:rPr>
      <w:sz w:val="22"/>
      <w:szCs w:val="22"/>
      <w:lang w:eastAsia="en-US"/>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link w:val="BodyTextChar"/>
    <w:rsid w:val="00237202"/>
    <w:pPr>
      <w:spacing w:lineRule="auto" w:line="228" w:before="0" w:after="120"/>
      <w:ind w:firstLine="288"/>
      <w:jc w:val="both"/>
    </w:pPr>
    <w:rPr>
      <w:rFonts w:ascii="Times New Roman" w:hAnsi="Times New Roman" w:eastAsia="SimSun"/>
      <w:spacing w:val="-1"/>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Yiv2129127367msonormal" w:customStyle="1">
    <w:name w:val="yiv2129127367msonormal"/>
    <w:basedOn w:val="Normal"/>
    <w:qFormat/>
    <w:rsid w:val="00ec22af"/>
    <w:pPr>
      <w:spacing w:lineRule="auto" w:line="240" w:beforeAutospacing="1" w:afterAutospacing="1"/>
    </w:pPr>
    <w:rPr>
      <w:rFonts w:ascii="Times New Roman" w:hAnsi="Times New Roman" w:eastAsia="Times New Roman"/>
      <w:sz w:val="24"/>
      <w:szCs w:val="24"/>
    </w:rPr>
  </w:style>
  <w:style w:type="paragraph" w:styleId="Headingstyle" w:customStyle="1">
    <w:name w:val="headingstyle"/>
    <w:basedOn w:val="Normal"/>
    <w:qFormat/>
    <w:rsid w:val="00d6713e"/>
    <w:pPr>
      <w:spacing w:lineRule="auto" w:line="240" w:beforeAutospacing="1" w:afterAutospacing="1"/>
    </w:pPr>
    <w:rPr>
      <w:rFonts w:ascii="Arial" w:hAnsi="Arial" w:eastAsia="Times New Roman" w:cs="Arial"/>
      <w:b/>
      <w:bCs/>
      <w:color w:val="000000"/>
      <w:sz w:val="20"/>
      <w:szCs w:val="20"/>
    </w:rPr>
  </w:style>
  <w:style w:type="paragraph" w:styleId="ListParagraph">
    <w:name w:val="List Paragraph"/>
    <w:basedOn w:val="Normal"/>
    <w:link w:val="ListParagraphChar"/>
    <w:uiPriority w:val="34"/>
    <w:qFormat/>
    <w:rsid w:val="00cc1fae"/>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uox@cua.edu" TargetMode="External"/><Relationship Id="rId3" Type="http://schemas.openxmlformats.org/officeDocument/2006/relationships/hyperlink" Target="https://pubs.acs.org/doi/abs/10.1021/acs.langmuir.0c01894" TargetMode="External"/><Relationship Id="rId4" Type="http://schemas.openxmlformats.org/officeDocument/2006/relationships/hyperlink" Target="https://aip.scitation.org/doi/abs/10.1063/1.5128739?journalCode=bm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LibreOffice/7.4.7.2$Linux_X86_64 LibreOffice_project/40$Build-2</Application>
  <AppVersion>15.0000</AppVersion>
  <Pages>2</Pages>
  <Words>513</Words>
  <Characters>3087</Characters>
  <CharactersWithSpaces>3578</CharactersWithSpaces>
  <Paragraphs>22</Paragraphs>
  <Company>InterDigital Communications, LLC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2022-05-25T00:05:00Z</dcterms:created>
  <dc:creator>liuhx</dc:creator>
  <dc:description/>
  <dc:language>en-US</dc:language>
  <cp:lastModifiedBy/>
  <dcterms:modified xsi:type="dcterms:W3CDTF">2025-01-27T12:20:49Z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