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napToGrid w:val="false"/>
        <w:spacing w:lineRule="auto" w:line="240" w:before="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Faculty Profile: Zhaoyang Wang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Associate Professor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Department: Mechanical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School: School of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Email: </w:t>
      </w:r>
      <w:hyperlink r:id="rId2">
        <w:r>
          <w:rPr>
            <w:rStyle w:val="InternetLink"/>
            <w:rFonts w:eastAsia="Times New Roman" w:ascii="Times New Roman" w:hAnsi="Times New Roman"/>
            <w:bCs/>
            <w:lang w:eastAsia="zh-CN"/>
          </w:rPr>
          <w:t>wangz@cua.edu</w:t>
        </w:r>
      </w:hyperlink>
      <w:r>
        <w:rPr>
          <w:rFonts w:eastAsia="Times New Roman" w:ascii="Times New Roman" w:hAnsi="Times New Roman"/>
          <w:bCs/>
          <w:color w:val="000000"/>
          <w:lang w:eastAsia="zh-CN"/>
        </w:rPr>
        <w:t xml:space="preserve">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Phone: 202-319-6703</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Education: Ph.D., Mechanical Engineering, University of Maryland, 2003</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
          <w:color w:val="000000"/>
          <w:lang w:eastAsia="zh-CN"/>
        </w:rPr>
      </w:r>
      <w:bookmarkStart w:id="0" w:name="_Hlk61466975"/>
      <w:bookmarkStart w:id="1" w:name="_Hlk61466975"/>
      <w:bookmarkEnd w:id="1"/>
    </w:p>
    <w:p>
      <w:pPr>
        <w:pStyle w:val="Normal"/>
        <w:shd w:val="clear" w:color="auto" w:fill="FFFFFF"/>
        <w:snapToGrid w:val="false"/>
        <w:spacing w:lineRule="auto" w:line="240" w:before="120" w:after="0"/>
        <w:rPr>
          <w:rFonts w:ascii="Times New Roman" w:hAnsi="Times New Roman" w:eastAsia="Times New Roman"/>
          <w:bCs/>
          <w:color w:val="000000"/>
          <w:lang w:eastAsia="zh-CN"/>
        </w:rPr>
      </w:pPr>
      <w:r>
        <w:rPr>
          <w:rFonts w:eastAsia="Times New Roman" w:ascii="Times New Roman" w:hAnsi="Times New Roman"/>
          <w:b/>
          <w:color w:val="000000"/>
          <w:lang w:eastAsia="zh-CN"/>
        </w:rPr>
        <w:t>Research Interests and Expertise:</w:t>
      </w:r>
      <w:r>
        <w:rPr>
          <w:rFonts w:eastAsia="Times New Roman" w:ascii="Times New Roman" w:hAnsi="Times New Roman"/>
          <w:bCs/>
          <w:color w:val="000000"/>
          <w:lang w:eastAsia="zh-CN"/>
        </w:rPr>
        <w:t xml:space="preserve">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Solid mechanics, experimental techniques, optical methods, micro- and nano-fabrication, computer vision, robotics, artificial intelligence, machine learning, failure and reliability analysis, etc.</w:t>
      </w:r>
    </w:p>
    <w:p>
      <w:pPr>
        <w:pStyle w:val="Normal"/>
        <w:shd w:val="clear" w:color="auto" w:fill="FFFFFF"/>
        <w:snapToGrid w:val="false"/>
        <w:spacing w:lineRule="auto" w:line="240" w:before="120" w:after="0"/>
        <w:rPr>
          <w:rFonts w:ascii="Times New Roman" w:hAnsi="Times New Roman" w:eastAsia="Times New Roman"/>
          <w:b/>
          <w:b/>
          <w:color w:val="000000"/>
          <w:lang w:eastAsia="zh-CN"/>
        </w:rPr>
      </w:pPr>
      <w:r>
        <w:rPr>
          <w:rFonts w:eastAsia="Times New Roman" w:ascii="Times New Roman" w:hAnsi="Times New Roman"/>
          <w:b/>
          <w:color w:val="000000"/>
          <w:lang w:eastAsia="zh-CN"/>
        </w:rPr>
      </w:r>
    </w:p>
    <w:p>
      <w:pPr>
        <w:pStyle w:val="Normal"/>
        <w:shd w:val="clear" w:color="auto" w:fill="FFFFFF"/>
        <w:snapToGrid w:val="false"/>
        <w:spacing w:lineRule="auto" w:line="240" w:before="12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Biography: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Dr. Zhaoyang Wang holds two doctoral degrees in solid mechanics and microelectronics reliability, respectively. His group is known for their work in the fields of solid mechanics and computer vision for 2D/3D shape, profile, motion, deformation, and vibration measurements at multi-scales in various circumstances. Dr. Wang’s current research focuses on experimental mechanics, computer vision, robotics, and machine learning. In 2009, Dr. Wang demonstrated 3D imaging work at the Smithsonian National Museum of American History. It was featured or reported in CBS morning news, Business Week magazine, The Washington Times, Voice of America news, etc. In 2014, his work on measuring tiny vibrations with a high-speed camera drew considerable attention from social media.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r>
    </w:p>
    <w:p>
      <w:pPr>
        <w:pStyle w:val="Normal"/>
        <w:shd w:val="clear" w:color="auto" w:fill="FFFFFF"/>
        <w:snapToGrid w:val="false"/>
        <w:spacing w:lineRule="auto" w:line="240" w:before="120" w:after="0"/>
        <w:jc w:val="both"/>
        <w:rPr>
          <w:rFonts w:ascii="Times New Roman" w:hAnsi="Times New Roman"/>
          <w:b/>
          <w:b/>
          <w:bCs/>
        </w:rPr>
      </w:pPr>
      <w:r>
        <w:rPr>
          <w:rFonts w:ascii="Times New Roman" w:hAnsi="Times New Roman"/>
          <w:b/>
          <w:bCs/>
        </w:rPr>
        <w:t>Five Selected Papers:</w:t>
      </w:r>
    </w:p>
    <w:p>
      <w:pPr>
        <w:pStyle w:val="Normal"/>
        <w:numPr>
          <w:ilvl w:val="0"/>
          <w:numId w:val="1"/>
        </w:numPr>
        <w:shd w:val="clear" w:color="auto" w:fill="FFFFFF"/>
        <w:snapToGrid w:val="false"/>
        <w:spacing w:lineRule="auto" w:line="240" w:before="0" w:after="0"/>
        <w:ind w:left="270" w:hanging="270"/>
        <w:jc w:val="both"/>
        <w:rPr>
          <w:rFonts w:ascii="Times New Roman" w:hAnsi="Times New Roman"/>
        </w:rPr>
      </w:pPr>
      <w:r>
        <w:rPr>
          <w:rFonts w:ascii="Times New Roman" w:hAnsi="Times New Roman"/>
        </w:rPr>
        <w:t>H. Nguyen and Z. Wang, “Accurate 3D shape reconstruction from single structured-light image via fringe-to-fringe network,” Photonics, Vol. 8, No. 11, 459, 2021.</w:t>
      </w:r>
    </w:p>
    <w:p>
      <w:pPr>
        <w:pStyle w:val="Normal"/>
        <w:numPr>
          <w:ilvl w:val="0"/>
          <w:numId w:val="1"/>
        </w:numPr>
        <w:shd w:val="clear" w:color="auto" w:fill="FFFFFF"/>
        <w:snapToGrid w:val="false"/>
        <w:spacing w:lineRule="auto" w:line="240" w:before="0" w:after="0"/>
        <w:ind w:left="270" w:hanging="270"/>
        <w:jc w:val="both"/>
        <w:rPr>
          <w:rFonts w:ascii="Times New Roman" w:hAnsi="Times New Roman"/>
        </w:rPr>
      </w:pPr>
      <w:r>
        <w:rPr>
          <w:rFonts w:ascii="Times New Roman" w:hAnsi="Times New Roman"/>
        </w:rPr>
        <w:t>H. Nguyen, T. Tran, Y. Wang, and Z. Wang, “Three-dimensional shape reconstruction from single-shot speckle image using deep convolutional neural networks,” Optics and Lasers in Engineering, Vol. 143, 106639, 2021.</w:t>
      </w:r>
    </w:p>
    <w:p>
      <w:pPr>
        <w:pStyle w:val="Normal"/>
        <w:numPr>
          <w:ilvl w:val="0"/>
          <w:numId w:val="1"/>
        </w:numPr>
        <w:shd w:val="clear" w:color="auto" w:fill="FFFFFF"/>
        <w:snapToGrid w:val="false"/>
        <w:spacing w:lineRule="auto" w:line="240" w:before="0" w:after="0"/>
        <w:ind w:left="270" w:hanging="270"/>
        <w:jc w:val="both"/>
        <w:rPr>
          <w:rFonts w:ascii="Times New Roman" w:hAnsi="Times New Roman"/>
        </w:rPr>
      </w:pPr>
      <w:r>
        <w:rPr>
          <w:rFonts w:ascii="Times New Roman" w:hAnsi="Times New Roman"/>
        </w:rPr>
        <w:t>H. Nguyen, Y. Wang, and Z. Wang, “Single-shot 3D shape reconstruction using structured light and deep convolutional neural networks,” Sensors, Vol. 20, 3718, 2020.</w:t>
      </w:r>
    </w:p>
    <w:p>
      <w:pPr>
        <w:pStyle w:val="Normal"/>
        <w:numPr>
          <w:ilvl w:val="0"/>
          <w:numId w:val="1"/>
        </w:numPr>
        <w:shd w:val="clear" w:color="auto" w:fill="FFFFFF"/>
        <w:snapToGrid w:val="false"/>
        <w:spacing w:lineRule="auto" w:line="240" w:before="0" w:after="0"/>
        <w:ind w:left="270" w:hanging="270"/>
        <w:jc w:val="both"/>
        <w:rPr>
          <w:rFonts w:ascii="Times New Roman" w:hAnsi="Times New Roman"/>
        </w:rPr>
      </w:pPr>
      <w:r>
        <w:rPr>
          <w:rFonts w:ascii="Times New Roman" w:hAnsi="Times New Roman"/>
        </w:rPr>
        <w:t>Z. Wang, H. Kieu, H. Nguyen, and M. Le, “Digital image correlation in experimental mechanics and image registration in computer vision: similarities, differences and complements,” Optics and Lasers in Engineering, Vol. 65, No. 1, 18-27, 2015.</w:t>
      </w:r>
    </w:p>
    <w:p>
      <w:pPr>
        <w:pStyle w:val="Normal"/>
        <w:numPr>
          <w:ilvl w:val="0"/>
          <w:numId w:val="1"/>
        </w:numPr>
        <w:shd w:val="clear" w:color="auto" w:fill="FFFFFF"/>
        <w:snapToGrid w:val="false"/>
        <w:spacing w:lineRule="auto" w:line="240" w:before="0" w:after="0"/>
        <w:ind w:left="270" w:hanging="270"/>
        <w:jc w:val="both"/>
        <w:rPr>
          <w:rFonts w:ascii="Times New Roman" w:hAnsi="Times New Roman"/>
        </w:rPr>
      </w:pPr>
      <w:r>
        <w:rPr>
          <w:rFonts w:ascii="Times New Roman" w:hAnsi="Times New Roman"/>
        </w:rPr>
        <w:t>H. Nguyen, D. Nguyen, Z. Wang, H. Kieu, and M. Le, “Real-time, high-accuracy 3D imaging and shape measurement,” Applied Optics, Vol. 54, No. 1, A9-A17, 2015.</w:t>
      </w:r>
    </w:p>
    <w:p>
      <w:pPr>
        <w:pStyle w:val="ListParagraph"/>
        <w:snapToGrid w:val="false"/>
        <w:spacing w:lineRule="auto" w:line="240" w:before="120" w:after="0"/>
        <w:ind w:left="0" w:hanging="0"/>
        <w:contextualSpacing w:val="false"/>
        <w:jc w:val="both"/>
        <w:rPr>
          <w:rFonts w:ascii="Times New Roman" w:hAnsi="Times New Roman"/>
          <w:b/>
          <w:b/>
          <w:bCs/>
        </w:rPr>
      </w:pPr>
      <w:r>
        <w:rPr>
          <w:rFonts w:ascii="Times New Roman" w:hAnsi="Times New Roman"/>
          <w:b/>
          <w:bCs/>
        </w:rPr>
      </w:r>
    </w:p>
    <w:p>
      <w:pPr>
        <w:pStyle w:val="ListParagraph"/>
        <w:snapToGrid w:val="false"/>
        <w:spacing w:lineRule="auto" w:line="240" w:before="120" w:after="0"/>
        <w:ind w:left="0" w:hanging="0"/>
        <w:contextualSpacing w:val="false"/>
        <w:jc w:val="both"/>
        <w:rPr>
          <w:rFonts w:ascii="Times New Roman" w:hAnsi="Times New Roman"/>
        </w:rPr>
      </w:pPr>
      <w:r>
        <w:rPr>
          <w:rFonts w:ascii="Times New Roman" w:hAnsi="Times New Roman"/>
          <w:b/>
          <w:bCs/>
        </w:rPr>
        <w:t>Professional Activities:</w:t>
      </w:r>
    </w:p>
    <w:p>
      <w:pPr>
        <w:pStyle w:val="Normal"/>
        <w:numPr>
          <w:ilvl w:val="0"/>
          <w:numId w:val="2"/>
        </w:numPr>
        <w:snapToGrid w:val="false"/>
        <w:spacing w:lineRule="auto" w:line="240" w:before="0" w:after="0"/>
        <w:ind w:left="274" w:hanging="274"/>
        <w:jc w:val="both"/>
        <w:rPr>
          <w:rFonts w:ascii="Times New Roman" w:hAnsi="Times New Roman"/>
          <w:bCs/>
        </w:rPr>
      </w:pPr>
      <w:r>
        <w:rPr>
          <w:rFonts w:ascii="Times New Roman" w:hAnsi="Times New Roman"/>
          <w:bCs/>
        </w:rPr>
        <w:t>Secretary, Co-chair of the Electronic Packaging Technical Division, SEM. 2005-2012.</w:t>
      </w:r>
    </w:p>
    <w:p>
      <w:pPr>
        <w:pStyle w:val="Normal"/>
        <w:numPr>
          <w:ilvl w:val="0"/>
          <w:numId w:val="2"/>
        </w:numPr>
        <w:snapToGrid w:val="false"/>
        <w:spacing w:lineRule="auto" w:line="240" w:before="0" w:after="0"/>
        <w:ind w:left="274" w:hanging="274"/>
        <w:jc w:val="both"/>
        <w:rPr>
          <w:rFonts w:ascii="Times New Roman" w:hAnsi="Times New Roman"/>
          <w:bCs/>
        </w:rPr>
      </w:pPr>
      <w:r>
        <w:rPr>
          <w:rFonts w:ascii="Times New Roman" w:hAnsi="Times New Roman"/>
          <w:bCs/>
        </w:rPr>
        <w:t>Organizing and/or technical committee member for a few international conferences. 2004-present</w:t>
      </w:r>
    </w:p>
    <w:p>
      <w:pPr>
        <w:pStyle w:val="Normal"/>
        <w:numPr>
          <w:ilvl w:val="0"/>
          <w:numId w:val="2"/>
        </w:numPr>
        <w:snapToGrid w:val="false"/>
        <w:spacing w:lineRule="auto" w:line="240" w:before="0" w:after="0"/>
        <w:ind w:left="274" w:hanging="274"/>
        <w:jc w:val="both"/>
        <w:rPr>
          <w:rFonts w:ascii="Times New Roman" w:hAnsi="Times New Roman"/>
          <w:bCs/>
        </w:rPr>
      </w:pPr>
      <w:r>
        <w:rPr>
          <w:rFonts w:ascii="Times New Roman" w:hAnsi="Times New Roman"/>
          <w:bCs/>
        </w:rPr>
        <w:t xml:space="preserve">Guest editor, Special issue on Artificial Intelligence in Computer vision: Methods and Applications, Sensors, 2022. </w:t>
      </w:r>
    </w:p>
    <w:p>
      <w:pPr>
        <w:pStyle w:val="Normal"/>
        <w:numPr>
          <w:ilvl w:val="0"/>
          <w:numId w:val="2"/>
        </w:numPr>
        <w:snapToGrid w:val="false"/>
        <w:spacing w:lineRule="auto" w:line="240" w:before="0" w:after="0"/>
        <w:ind w:left="274" w:hanging="274"/>
        <w:jc w:val="both"/>
        <w:rPr>
          <w:rFonts w:ascii="Times New Roman" w:hAnsi="Times New Roman"/>
          <w:bCs/>
        </w:rPr>
      </w:pPr>
      <w:r>
        <w:rPr>
          <w:rFonts w:ascii="Times New Roman" w:hAnsi="Times New Roman"/>
          <w:bCs/>
        </w:rPr>
        <w:t>Founder: www.opticist.org, 2009-2019.</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90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6e2"/>
    <w:pPr>
      <w:widowControl/>
      <w:bidi w:val="0"/>
      <w:spacing w:lineRule="auto" w:line="276" w:before="0" w:after="200"/>
      <w:jc w:val="left"/>
    </w:pPr>
    <w:rPr>
      <w:rFonts w:ascii="Calibri" w:hAnsi="Calibri" w:eastAsia="Calibri" w:cs="Times New Roman"/>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Yshortcuts" w:customStyle="1">
    <w:name w:val="yshortcuts"/>
    <w:basedOn w:val="DefaultParagraphFont"/>
    <w:qFormat/>
    <w:rsid w:val="00fd4b4a"/>
    <w:rPr/>
  </w:style>
  <w:style w:type="character" w:styleId="InternetLink">
    <w:name w:val="Hyperlink"/>
    <w:uiPriority w:val="99"/>
    <w:unhideWhenUsed/>
    <w:rsid w:val="00680f27"/>
    <w:rPr>
      <w:color w:val="0000FF"/>
      <w:u w:val="single"/>
    </w:rPr>
  </w:style>
  <w:style w:type="character" w:styleId="BodyTextChar" w:customStyle="1">
    <w:name w:val="Body Text Char"/>
    <w:qFormat/>
    <w:rsid w:val="00237202"/>
    <w:rPr>
      <w:rFonts w:ascii="Times New Roman" w:hAnsi="Times New Roman" w:eastAsia="SimSun"/>
      <w:spacing w:val="-1"/>
    </w:rPr>
  </w:style>
  <w:style w:type="character" w:styleId="Style121" w:customStyle="1">
    <w:name w:val="style121"/>
    <w:qFormat/>
    <w:rsid w:val="00d8468d"/>
    <w:rPr>
      <w:color w:val="000066"/>
    </w:rPr>
  </w:style>
  <w:style w:type="character" w:styleId="Strong">
    <w:name w:val="Strong"/>
    <w:uiPriority w:val="22"/>
    <w:qFormat/>
    <w:rsid w:val="0008302a"/>
    <w:rPr>
      <w:b/>
      <w:bCs/>
    </w:rPr>
  </w:style>
  <w:style w:type="character" w:styleId="UnresolvedMention">
    <w:name w:val="Unresolved Mention"/>
    <w:uiPriority w:val="99"/>
    <w:semiHidden/>
    <w:unhideWhenUsed/>
    <w:qFormat/>
    <w:rsid w:val="005913f9"/>
    <w:rPr>
      <w:color w:val="605E5C"/>
      <w:shd w:fill="E1DFDD" w:val="clear"/>
    </w:rPr>
  </w:style>
  <w:style w:type="character" w:styleId="ListParagraphChar" w:customStyle="1">
    <w:name w:val="List Paragraph Char"/>
    <w:link w:val="ListParagraph"/>
    <w:uiPriority w:val="34"/>
    <w:qFormat/>
    <w:locked/>
    <w:rsid w:val="00cc1fae"/>
    <w:rPr>
      <w:sz w:val="22"/>
      <w:szCs w:val="22"/>
      <w:lang w:eastAsia="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rsid w:val="00237202"/>
    <w:pPr>
      <w:spacing w:lineRule="auto" w:line="228" w:before="0" w:after="120"/>
      <w:ind w:firstLine="288"/>
      <w:jc w:val="both"/>
    </w:pPr>
    <w:rPr>
      <w:rFonts w:ascii="Times New Roman" w:hAnsi="Times New Roman" w:eastAsia="SimSu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customStyle="1">
    <w:name w:val="yiv2129127367msonormal"/>
    <w:basedOn w:val="Normal"/>
    <w:qFormat/>
    <w:rsid w:val="00ec22af"/>
    <w:pPr>
      <w:spacing w:lineRule="auto" w:line="240" w:beforeAutospacing="1" w:afterAutospacing="1"/>
    </w:pPr>
    <w:rPr>
      <w:rFonts w:ascii="Times New Roman" w:hAnsi="Times New Roman" w:eastAsia="Times New Roman"/>
      <w:sz w:val="24"/>
      <w:szCs w:val="24"/>
    </w:rPr>
  </w:style>
  <w:style w:type="paragraph" w:styleId="Headingstyle" w:customStyle="1">
    <w:name w:val="headingstyle"/>
    <w:basedOn w:val="Normal"/>
    <w:qFormat/>
    <w:rsid w:val="00d6713e"/>
    <w:pPr>
      <w:spacing w:lineRule="auto" w:line="240" w:beforeAutospacing="1" w:afterAutospacing="1"/>
    </w:pPr>
    <w:rPr>
      <w:rFonts w:ascii="Arial" w:hAnsi="Arial" w:eastAsia="Times New Roman" w:cs="Arial"/>
      <w:b/>
      <w:bCs/>
      <w:color w:val="000000"/>
      <w:sz w:val="20"/>
      <w:szCs w:val="20"/>
    </w:rPr>
  </w:style>
  <w:style w:type="paragraph" w:styleId="ListParagraph">
    <w:name w:val="List Paragraph"/>
    <w:basedOn w:val="Normal"/>
    <w:link w:val="ListParagraphChar"/>
    <w:uiPriority w:val="34"/>
    <w:qFormat/>
    <w:rsid w:val="00cc1fa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z@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LibreOffice/7.4.7.2$Linux_X86_64 LibreOffice_project/40$Build-2</Application>
  <AppVersion>15.0000</AppVersion>
  <Pages>1</Pages>
  <Words>355</Words>
  <Characters>2235</Characters>
  <CharactersWithSpaces>2567</CharactersWithSpaces>
  <Paragraphs>22</Paragraphs>
  <Company>InterDigital Communications,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2022-05-24T18:18:00Z</dcterms:created>
  <dc:creator>liuhx</dc:creator>
  <dc:description/>
  <dc:language>en-US</dc:language>
  <cp:lastModifiedBy/>
  <dcterms:modified xsi:type="dcterms:W3CDTF">2025-01-27T12:20:58Z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