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3" w:name="m3-sum-方法论介绍"/>
    <w:p>
      <w:pPr>
        <w:pStyle w:val="Heading1"/>
      </w:pPr>
      <w:r>
        <w:t xml:space="preserve">M3-Sum </w:t>
      </w:r>
      <w:r>
        <w:rPr>
          <w:rFonts w:hint="eastAsia"/>
        </w:rPr>
        <w:t xml:space="preserve">方法论介绍</w:t>
      </w:r>
    </w:p>
    <w:p>
      <w:pPr>
        <w:pStyle w:val="BlockText"/>
      </w:pPr>
      <w:r>
        <w:rPr>
          <w:rFonts w:hint="eastAsia"/>
        </w:rPr>
        <w:t xml:space="preserve">本文档为论文「方法」章节初稿，基于</w:t>
      </w:r>
      <w:r>
        <w:t xml:space="preserve"> </w:t>
      </w:r>
      <w:r>
        <w:rPr>
          <w:rStyle w:val="VerbatimChar"/>
        </w:rPr>
        <w:t xml:space="preserve">trial_31</w:t>
      </w:r>
      <w:r>
        <w:t xml:space="preserve"> </w:t>
      </w:r>
      <w:r>
        <w:rPr>
          <w:rFonts w:hint="eastAsia"/>
        </w:rPr>
        <w:t xml:space="preserve">项目实现与可复现实验结果撰写。</w:t>
      </w:r>
      <w:r>
        <w:br/>
      </w:r>
      <w:r>
        <w:t xml:space="preserve">Stage-2 </w:t>
      </w:r>
      <w:r>
        <w:rPr>
          <w:rFonts w:hint="eastAsia"/>
        </w:rPr>
        <w:t xml:space="preserve">数字来源：</w:t>
      </w:r>
      <w:r>
        <w:rPr>
          <w:rStyle w:val="VerbatimChar"/>
        </w:rPr>
        <w:t xml:space="preserve">outputs_copy/trial_31/eval/stage2_reranking_summary.csv</w:t>
      </w:r>
      <w:r>
        <w:t xml:space="preserve">。</w:t>
      </w:r>
    </w:p>
    <w:p>
      <w:r>
        <w:pict>
          <v:rect style="width:0;height:1.5pt" o:hralign="center" o:hrstd="t" o:hr="t"/>
        </w:pict>
      </w:r>
    </w:p>
    <w:bookmarkStart w:id="12" w:name="方法"/>
    <w:p>
      <w:pPr>
        <w:pStyle w:val="Heading2"/>
      </w:pPr>
      <w:r>
        <w:t xml:space="preserve">3 </w:t>
      </w:r>
      <w:r>
        <w:rPr>
          <w:rFonts w:hint="eastAsia"/>
        </w:rPr>
        <w:t xml:space="preserve">方法</w:t>
      </w:r>
    </w:p>
    <w:bookmarkStart w:id="9" w:name="任务定义"/>
    <w:p>
      <w:pPr>
        <w:pStyle w:val="Heading3"/>
      </w:pPr>
      <w:r>
        <w:t xml:space="preserve">3.1 </w:t>
      </w:r>
      <w:r>
        <w:rPr>
          <w:rFonts w:hint="eastAsia"/>
        </w:rPr>
        <w:t xml:space="preserve">任务定义</w:t>
      </w:r>
    </w:p>
    <w:p>
      <w:pPr>
        <w:pStyle w:val="FirstParagraph"/>
      </w:pPr>
      <w:r>
        <w:rPr>
          <w:rFonts w:hint="eastAsia"/>
        </w:rPr>
        <w:t xml:space="preserve">本文研究</w:t>
      </w:r>
      <w:r>
        <w:rPr>
          <w:rFonts w:hint="eastAsia"/>
          <w:b/>
          <w:bCs/>
        </w:rPr>
        <w:t xml:space="preserve">数学建模竞赛论文的多模态摘要生成</w:t>
      </w:r>
      <w:r>
        <w:rPr>
          <w:rFonts w:hint="eastAsia"/>
        </w:rPr>
        <w:t xml:space="preserve">（mathematical</w:t>
      </w:r>
      <w:r>
        <w:t xml:space="preserve"> modeling competition paper multimodal </w:t>
      </w:r>
      <w:r>
        <w:rPr>
          <w:rFonts w:hint="eastAsia"/>
        </w:rPr>
        <w:t xml:space="preserve">summarization）。与传统科学文献摘要仅压缩文本不同，该任务要求系统从一篇包含正文、公式、图表及图注的长文档中，生成由文本片段与关键图片共同构成的图文融合摘要。其目标不是复现全文图片，而是在有限阅读时间内呈现论文的关键问题、建模思路、求解流程与主要结果，使评阅者能够快速建立对论文方法贡献与结果可信度的整体认识。</w:t>
      </w:r>
    </w:p>
    <w:p>
      <w:pPr>
        <w:pStyle w:val="BodyText"/>
      </w:pPr>
      <w:r>
        <w:rPr>
          <w:rFonts w:hint="eastAsia"/>
        </w:rPr>
        <w:t xml:space="preserve">该任务与</w:t>
      </w:r>
      <w:r>
        <w:rPr>
          <w:rFonts w:hint="eastAsia"/>
          <w:b/>
          <w:bCs/>
        </w:rPr>
        <w:t xml:space="preserve">科学多模态摘要</w:t>
      </w:r>
      <w:r>
        <w:rPr>
          <w:rFonts w:hint="eastAsia"/>
        </w:rPr>
        <w:t xml:space="preserve">（scientific</w:t>
      </w:r>
      <w:r>
        <w:t xml:space="preserve"> multimodal </w:t>
      </w:r>
      <w:r>
        <w:rPr>
          <w:rFonts w:hint="eastAsia"/>
        </w:rPr>
        <w:t xml:space="preserve">summarization）相近：后者通常同时包含文本摘要生成、代表性图片选择与图文语义匹配等子任务</w:t>
      </w:r>
      <w:r>
        <w:t xml:space="preserve"> </w:t>
      </w:r>
      <w:r>
        <w:rPr>
          <w:rFonts w:hint="eastAsia"/>
        </w:rPr>
        <w:t xml:space="preserve">[1]。但数学建模竞赛论文具有额外特点：其方法结构通常围绕赛题的多个子问题展开，图片在论文中的作用也呈现明显的功能差异，例如问题分析图、模型框架图、算法流程图、实验结果图与局部敏感性分析图。因而，单纯依赖图像—查询的语义相似度，难以稳定判断一张图片是否适合作为「摘要图片」。</w:t>
      </w:r>
    </w:p>
    <w:p>
      <w:pPr>
        <w:pStyle w:val="BodyText"/>
      </w:pPr>
      <w:r>
        <w:rPr>
          <w:rFonts w:hint="eastAsia"/>
        </w:rPr>
        <w:t xml:space="preserve">形式化地，给定赛题文本</w:t>
      </w:r>
      <w:r>
        <w:t xml:space="preserve"> P </w:t>
      </w:r>
      <w:r>
        <w:rPr>
          <w:rFonts w:hint="eastAsia"/>
        </w:rPr>
        <w:t xml:space="preserve">与一篇论文</w:t>
      </w:r>
    </w:p>
    <w:p>
      <w:pPr>
        <w:pStyle w:val="BodyText"/>
      </w:pPr>
      <w:r>
        <w:t xml:space="preserve">=(</w:t>
      </w:r>
      <w:r>
        <w:t xml:space="preserve">,</w:t>
      </w:r>
      <w:r>
        <w:t xml:space="preserve">),</w:t>
      </w:r>
    </w:p>
    <w:p>
      <w:pPr>
        <w:pStyle w:val="BodyText"/>
      </w:pPr>
      <w:r>
        <w:rPr>
          <w:rFonts w:hint="eastAsia"/>
        </w:rPr>
        <w:t xml:space="preserve">其中</w:t>
      </w:r>
      <w:r>
        <w:t xml:space="preserve"> </w:t>
      </w:r>
      <w:r>
        <w:t xml:space="preserve">=b_1,</w:t>
      </w:r>
      <w:r>
        <w:t xml:space="preserve">,b_M </w:t>
      </w:r>
      <w:r>
        <w:rPr>
          <w:rFonts w:hint="eastAsia"/>
        </w:rPr>
        <w:t xml:space="preserve">为按文档顺序排列的文本块，</w:t>
      </w:r>
      <w:r>
        <w:t xml:space="preserve">=f_1,</w:t>
      </w:r>
      <w:r>
        <w:t xml:space="preserve">,f_N </w:t>
      </w:r>
      <w:r>
        <w:rPr>
          <w:rFonts w:hint="eastAsia"/>
        </w:rPr>
        <w:t xml:space="preserve">为论文中的候选图片集合；每张图片</w:t>
      </w:r>
      <w:r>
        <w:t xml:space="preserve"> f_i </w:t>
      </w:r>
      <w:r>
        <w:rPr>
          <w:rFonts w:hint="eastAsia"/>
        </w:rPr>
        <w:t xml:space="preserve">具有图像内容、图注</w:t>
      </w:r>
      <w:r>
        <w:t xml:space="preserve"> </w:t>
      </w:r>
      <w:r>
        <w:rPr>
          <w:rFonts w:hint="eastAsia"/>
        </w:rPr>
        <w:t xml:space="preserve">c_i、正文位置</w:t>
      </w:r>
      <w:r>
        <w:t xml:space="preserve"> p_i </w:t>
      </w:r>
      <w:r>
        <w:rPr>
          <w:rFonts w:hint="eastAsia"/>
        </w:rPr>
        <w:t xml:space="preserve">与可能的图号引用信息。系统输出图文摘要</w:t>
      </w:r>
    </w:p>
    <w:p>
      <w:pPr>
        <w:pStyle w:val="BodyText"/>
      </w:pPr>
      <w:r>
        <w:t xml:space="preserve">=</w:t>
      </w:r>
      <w:r>
        <w:t xml:space="preserve">,</w:t>
      </w:r>
    </w:p>
    <w:p>
      <w:pPr>
        <w:pStyle w:val="BodyText"/>
      </w:pPr>
      <w:r>
        <w:rPr>
          <w:rFonts w:hint="eastAsia"/>
        </w:rPr>
        <w:t xml:space="preserve">其中</w:t>
      </w:r>
      <w:r>
        <w:t xml:space="preserve"> t_l </w:t>
      </w:r>
      <w:r>
        <w:rPr>
          <w:rFonts w:hint="eastAsia"/>
        </w:rPr>
        <w:t xml:space="preserve">是文本片段，v_l</w:t>
      </w:r>
      <w:r>
        <w:t xml:space="preserve"> </w:t>
      </w:r>
      <w:r>
        <w:rPr>
          <w:rFonts w:hint="eastAsia"/>
        </w:rPr>
        <w:t xml:space="preserve">是插入在对应位置的关键图片。本文将其分解为三个阶段：</w:t>
      </w:r>
    </w:p>
    <w:p>
      <w:pPr>
        <w:pStyle w:val="BodyText"/>
      </w:pPr>
      <w:r>
        <w:t xml:space="preserve">P</w:t>
      </w:r>
      <w:r>
        <w:t xml:space="preserve"> </w:t>
      </w:r>
      <w:r>
        <w:t xml:space="preserve"> </w:t>
      </w:r>
      <w:r>
        <w:t xml:space="preserve"> </w:t>
      </w:r>
      <w:r>
        <w:t xml:space="preserve"> </w:t>
      </w:r>
      <w:r>
        <w:t xml:space="preserve">_K</w:t>
      </w:r>
      <w:r>
        <w:t xml:space="preserve"> </w:t>
      </w:r>
      <w:r>
        <w:t xml:space="preserve"> </w:t>
      </w:r>
      <w:r>
        <w:t xml:space="preserve">.</w:t>
      </w:r>
    </w:p>
    <w:p>
      <w:pPr>
        <w:pStyle w:val="BodyText"/>
      </w:pPr>
      <w:r>
        <w:rPr>
          <w:rFonts w:hint="eastAsia"/>
        </w:rPr>
        <w:t xml:space="preserve">其中，</w:t>
      </w:r>
      <w:r>
        <w:t xml:space="preserve"> </w:t>
      </w:r>
      <w:r>
        <w:rPr>
          <w:rFonts w:hint="eastAsia"/>
        </w:rPr>
        <w:t xml:space="preserve">为由赛题驱动的子查询集合，</w:t>
      </w:r>
      <w:r>
        <w:t xml:space="preserve">_K </w:t>
      </w:r>
      <w:r>
        <w:rPr>
          <w:rFonts w:hint="eastAsia"/>
        </w:rPr>
        <w:t xml:space="preserve">为重排后保留的</w:t>
      </w:r>
      <w:r>
        <w:t xml:space="preserve"> Top-K </w:t>
      </w:r>
      <w:r>
        <w:rPr>
          <w:rFonts w:hint="eastAsia"/>
        </w:rPr>
        <w:t xml:space="preserve">图片候选池。</w:t>
      </w:r>
    </w:p>
    <w:p>
      <w:pPr>
        <w:pStyle w:val="BodyText"/>
      </w:pPr>
      <w:r>
        <w:rPr>
          <w:rFonts w:hint="eastAsia"/>
        </w:rPr>
        <w:t xml:space="preserve">需要强调的是，本文的「RAG」并非面向开放网络或超大外部知识库的检索；它更准确地属于</w:t>
      </w:r>
      <w:r>
        <w:rPr>
          <w:rFonts w:hint="eastAsia"/>
          <w:b/>
          <w:bCs/>
        </w:rPr>
        <w:t xml:space="preserve">文档内证据检索增强生成</w:t>
      </w:r>
      <w:r>
        <w:rPr>
          <w:rFonts w:hint="eastAsia"/>
        </w:rPr>
        <w:t xml:space="preserve">（intra-document</w:t>
      </w:r>
      <w:r>
        <w:t xml:space="preserve"> evidence-grounded </w:t>
      </w:r>
      <w:r>
        <w:rPr>
          <w:rFonts w:hint="eastAsia"/>
        </w:rPr>
        <w:t xml:space="preserve">generation）：系统在单篇长论文内部定位与赛题信息需求相关的正文证据，再利用这些证据约束文本摘要与图片选择。该设计继承了</w:t>
      </w:r>
      <w:r>
        <w:t xml:space="preserve"> RAG </w:t>
      </w:r>
      <w:r>
        <w:rPr>
          <w:rFonts w:hint="eastAsia"/>
        </w:rPr>
        <w:t xml:space="preserve">将参数化生成与显式非参数记忆结合的思想</w:t>
      </w:r>
      <w:r>
        <w:t xml:space="preserve"> </w:t>
      </w:r>
      <w:r>
        <w:rPr>
          <w:rFonts w:hint="eastAsia"/>
        </w:rPr>
        <w:t xml:space="preserve">[2]，但将知识源限定为待摘要论文自身，从而避免引入论文未声明的外部事实。</w:t>
      </w:r>
    </w:p>
    <w:p>
      <w:r>
        <w:pict>
          <v:rect style="width:0;height:1.5pt" o:hralign="center" o:hrstd="t" o:hr="t"/>
        </w:pict>
      </w:r>
    </w:p>
    <w:bookmarkEnd w:id="9"/>
    <w:bookmarkStart w:id="10" w:name="数据集构建与多模态摘要标注"/>
    <w:p>
      <w:pPr>
        <w:pStyle w:val="Heading3"/>
      </w:pPr>
      <w:r>
        <w:t xml:space="preserve">3.2 </w:t>
      </w:r>
      <w:r>
        <w:rPr>
          <w:rFonts w:hint="eastAsia"/>
        </w:rPr>
        <w:t xml:space="preserve">数据集构建与多模态摘要标注</w:t>
      </w:r>
    </w:p>
    <w:p>
      <w:pPr>
        <w:pStyle w:val="FirstParagraph"/>
      </w:pPr>
      <w:r>
        <w:rPr>
          <w:rFonts w:hint="eastAsia"/>
        </w:rPr>
        <w:t xml:space="preserve">我们构建了面向数学建模竞赛论文的图文摘要数据集。当前主实验集</w:t>
      </w:r>
      <w:r>
        <w:t xml:space="preserve"> </w:t>
      </w:r>
      <w:r>
        <w:rPr>
          <w:rStyle w:val="VerbatimChar"/>
        </w:rPr>
        <w:t xml:space="preserve">trial_31</w:t>
      </w:r>
      <w:r>
        <w:t xml:space="preserve"> </w:t>
      </w:r>
      <w:r>
        <w:rPr>
          <w:rFonts w:hint="eastAsia"/>
        </w:rPr>
        <w:t xml:space="preserve">包含</w:t>
      </w:r>
      <w:r>
        <w:t xml:space="preserve"> </w:t>
      </w:r>
      <w:r>
        <w:rPr>
          <w:b/>
          <w:bCs/>
        </w:rPr>
        <w:t xml:space="preserve">31 </w:t>
      </w:r>
      <w:r>
        <w:rPr>
          <w:rFonts w:hint="eastAsia"/>
          <w:b/>
          <w:bCs/>
        </w:rPr>
        <w:t xml:space="preserve">篇</w:t>
      </w:r>
      <w:r>
        <w:rPr>
          <w:rFonts w:hint="eastAsia"/>
        </w:rPr>
        <w:t xml:space="preserve">优秀竞赛论文，每篇论文均以结构化</w:t>
      </w:r>
      <w:r>
        <w:t xml:space="preserve"> </w:t>
      </w:r>
      <w:r>
        <w:rPr>
          <w:rFonts w:hint="eastAsia"/>
        </w:rPr>
        <w:t xml:space="preserve">Markdown、正文图片和图注的形式保存。为保证候选图片具有可解释的论文语境，候选池默认限定为</w:t>
      </w:r>
      <w:r>
        <w:rPr>
          <w:rFonts w:hint="eastAsia"/>
          <w:b/>
          <w:bCs/>
        </w:rPr>
        <w:t xml:space="preserve">正文中带有图注的图片</w:t>
      </w:r>
      <w:r>
        <w:rPr>
          <w:rFonts w:hint="eastAsia"/>
        </w:rPr>
        <w:t xml:space="preserve">，即采用</w:t>
      </w:r>
      <w:r>
        <w:t xml:space="preserve"> </w:t>
      </w:r>
      <w:r>
        <w:rPr>
          <w:rStyle w:val="VerbatimChar"/>
        </w:rPr>
        <w:t xml:space="preserve">body_with_caption</w:t>
      </w:r>
      <w:r>
        <w:t xml:space="preserve"> </w:t>
      </w:r>
      <w:r>
        <w:rPr>
          <w:rFonts w:hint="eastAsia"/>
        </w:rPr>
        <w:t xml:space="preserve">过滤策略。</w:t>
      </w:r>
    </w:p>
    <w:p>
      <w:pPr>
        <w:pStyle w:val="BodyText"/>
      </w:pPr>
      <w:r>
        <w:rPr>
          <w:rFonts w:hint="eastAsia"/>
        </w:rPr>
        <w:t xml:space="preserve">对于每篇论文，标注者首先保留原始摘要文本，并在人工编辑界面中从候选图片中选择适合进入摘要的图片；随后，标注者确定图片插入位置，并构造交替的文本—图片序列。标注结果表示为</w:t>
      </w:r>
    </w:p>
    <w:p>
      <w:pPr>
        <w:pStyle w:val="BodyText"/>
      </w:pPr>
      <w:r>
        <w:t xml:space="preserve"> </w:t>
      </w:r>
      <w:r>
        <w:t xml:space="preserve">=</w:t>
      </w:r>
      <w:r>
        <w:t xml:space="preserve"> </w:t>
      </w:r>
      <w:r>
        <w:t xml:space="preserve">(A,</w:t>
      </w:r>
      <w:r>
        <w:t xml:space="preserve">,</w:t>
      </w:r>
      <w:r>
        <w:t xml:space="preserve">),</w:t>
      </w:r>
    </w:p>
    <w:p>
      <w:pPr>
        <w:pStyle w:val="BodyText"/>
      </w:pPr>
      <w:r>
        <w:rPr>
          <w:rFonts w:hint="eastAsia"/>
        </w:rPr>
        <w:t xml:space="preserve">其中</w:t>
      </w:r>
      <w:r>
        <w:t xml:space="preserve"> A </w:t>
      </w:r>
      <w:r>
        <w:rPr>
          <w:rFonts w:hint="eastAsia"/>
        </w:rPr>
        <w:t xml:space="preserve">为参考摘要文本，</w:t>
      </w:r>
      <w:r>
        <w:t xml:space="preserve">=(h_j,</w:t>
      </w:r>
      <w:r>
        <w:rPr>
          <w:i/>
          <w:iCs/>
        </w:rPr>
        <w:t xml:space="preserve">j)</w:t>
      </w:r>
      <w:r>
        <w:t xml:space="preserve">{j=1}^{R} </w:t>
      </w:r>
      <w:r>
        <w:rPr>
          <w:rFonts w:hint="eastAsia"/>
        </w:rPr>
        <w:t xml:space="preserve">为图片插入集合，h_j</w:t>
      </w:r>
      <w:r>
        <w:t xml:space="preserve"> </w:t>
      </w:r>
      <w:r>
        <w:rPr>
          <w:rFonts w:hint="eastAsia"/>
        </w:rPr>
        <w:t xml:space="preserve">为图片哈希标识，</w:t>
      </w:r>
      <w:r>
        <w:t xml:space="preserve">_j </w:t>
      </w:r>
      <w:r>
        <w:rPr>
          <w:rFonts w:hint="eastAsia"/>
        </w:rPr>
        <w:t xml:space="preserve">为插入位置，</w:t>
      </w:r>
      <w:r>
        <w:t xml:space="preserve"> </w:t>
      </w:r>
      <w:r>
        <w:rPr>
          <w:rFonts w:hint="eastAsia"/>
        </w:rPr>
        <w:t xml:space="preserve">为包含文本段与图片段的多模态参考序列。由此可得到两种监督信号：</w:t>
      </w:r>
    </w:p>
    <w:p>
      <w:pPr>
        <w:pStyle w:val="BodyText"/>
      </w:pPr>
      <w:r>
        <w:t xml:space="preserve">G_{</w:t>
      </w:r>
      <w:r>
        <w:t xml:space="preserve">}=h_1,</w:t>
      </w:r>
      <w:r>
        <w:t xml:space="preserve">,h_R,</w:t>
      </w:r>
    </w:p>
    <w:p>
      <w:pPr>
        <w:pStyle w:val="BodyText"/>
      </w:pPr>
      <w:r>
        <w:rPr>
          <w:rFonts w:hint="eastAsia"/>
        </w:rPr>
        <w:t xml:space="preserve">用于评估关键图片检索与重排；以及</w:t>
      </w:r>
      <w:r>
        <w:t xml:space="preserve"> </w:t>
      </w:r>
      <w:r>
        <w:rPr>
          <w:rFonts w:hint="eastAsia"/>
        </w:rPr>
        <w:t xml:space="preserve">，用于评估生成摘要的图片集合、顺序和插入位置。</w:t>
      </w:r>
    </w:p>
    <w:p>
      <w:pPr>
        <w:pStyle w:val="BodyText"/>
      </w:pPr>
      <w:r>
        <w:rPr>
          <w:rFonts w:hint="eastAsia"/>
        </w:rPr>
        <w:t xml:space="preserve">该标注范式与</w:t>
      </w:r>
      <w:r>
        <w:t xml:space="preserve"> SMSMO </w:t>
      </w:r>
      <w:r>
        <w:rPr>
          <w:rFonts w:hint="eastAsia"/>
        </w:rPr>
        <w:t xml:space="preserve">等科学多模态摘要工作中将文本生成、图片选择和图文匹配联合建模的设定一致</w:t>
      </w:r>
      <w:r>
        <w:t xml:space="preserve"> </w:t>
      </w:r>
      <w:r>
        <w:rPr>
          <w:rFonts w:hint="eastAsia"/>
        </w:rPr>
        <w:t xml:space="preserve">[1]，但本文的标注进一步保留了图片在摘要中的插入位置，以支持图文组织层面的评估。需要指出，当前</w:t>
      </w:r>
      <w:r>
        <w:t xml:space="preserve"> G_{</w:t>
      </w:r>
      <w:r>
        <w:t xml:space="preserve">} </w:t>
      </w:r>
      <w:r>
        <w:rPr>
          <w:rFonts w:hint="eastAsia"/>
        </w:rPr>
        <w:t xml:space="preserve">由摘要插图标注导出，因此应将其定义为</w:t>
      </w:r>
      <w:r>
        <w:t xml:space="preserve"> </w:t>
      </w:r>
      <w:r>
        <w:rPr>
          <w:i/>
          <w:iCs/>
        </w:rPr>
        <w:t xml:space="preserve">summary-oriented figure relevance</w:t>
      </w:r>
      <w:r>
        <w:rPr>
          <w:rFonts w:hint="eastAsia"/>
        </w:rPr>
        <w:t xml:space="preserve">，即「适合进入摘要的图片相关性」，而非论文中所有语义相关图片的穷尽标注。</w:t>
      </w:r>
    </w:p>
    <w:p>
      <w:pPr>
        <w:pStyle w:val="BodyText"/>
      </w:pPr>
      <w:r>
        <w:rPr>
          <w:rFonts w:hint="eastAsia"/>
          <w:b/>
          <w:bCs/>
        </w:rPr>
        <w:t xml:space="preserve">实现路径</w:t>
      </w:r>
      <w:r>
        <w:rPr>
          <w:rFonts w:hint="eastAsia"/>
        </w:rPr>
        <w:t xml:space="preserve">：</w:t>
      </w:r>
      <w:r>
        <w:rPr>
          <w:rStyle w:val="VerbatimChar"/>
        </w:rPr>
        <w:t xml:space="preserve">data_annotation/</w:t>
      </w:r>
      <w:r>
        <w:t xml:space="preserve"> </w:t>
      </w:r>
      <w:r>
        <w:rPr>
          <w:rFonts w:hint="eastAsia"/>
        </w:rPr>
        <w:t xml:space="preserve">标注工具</w:t>
      </w:r>
      <w:r>
        <w:t xml:space="preserve"> →</w:t>
      </w:r>
      <w:r>
        <w:t xml:space="preserve"> </w:t>
      </w:r>
      <w:r>
        <w:rPr>
          <w:rStyle w:val="VerbatimChar"/>
        </w:rPr>
        <w:t xml:space="preserve">data/trial_31/ground_truth/</w:t>
      </w:r>
      <w:r>
        <w:rPr>
          <w:rFonts w:hint="eastAsia"/>
        </w:rPr>
        <w:t xml:space="preserve">；配置见</w:t>
      </w:r>
      <w:r>
        <w:t xml:space="preserve"> </w:t>
      </w:r>
      <w:r>
        <w:rPr>
          <w:rStyle w:val="VerbatimChar"/>
        </w:rPr>
        <w:t xml:space="preserve">src/configs/trial_31.yaml</w:t>
      </w:r>
      <w:r>
        <w:t xml:space="preserve">。</w:t>
      </w:r>
    </w:p>
    <w:p>
      <w:r>
        <w:pict>
          <v:rect style="width:0;height:1.5pt" o:hralign="center" o:hrstd="t" o:hr="t"/>
        </w:pict>
      </w:r>
    </w:p>
    <w:bookmarkEnd w:id="10"/>
    <w:bookmarkStart w:id="11" w:name="赛题驱动的查询规划与正文证据检索"/>
    <w:p>
      <w:pPr>
        <w:pStyle w:val="Heading3"/>
      </w:pPr>
      <w:r>
        <w:t xml:space="preserve">3.3 </w:t>
      </w:r>
      <w:r>
        <w:rPr>
          <w:rFonts w:hint="eastAsia"/>
        </w:rPr>
        <w:t xml:space="preserve">赛题驱动的查询规划与正文证据检索</w:t>
      </w:r>
    </w:p>
    <w:p>
      <w:pPr>
        <w:pStyle w:val="FirstParagraph"/>
      </w:pPr>
      <w:r>
        <w:rPr>
          <w:rFonts w:hint="eastAsia"/>
        </w:rPr>
        <w:t xml:space="preserve">数学建模论文的摘要信息需求不应仅由论文标题或原摘要决定，还应与其需要解决的赛题相联系。为此，本文首先使用大语言模型将赛题文本</w:t>
      </w:r>
      <w:r>
        <w:t xml:space="preserve"> P </w:t>
      </w:r>
      <w:r>
        <w:rPr>
          <w:rFonts w:hint="eastAsia"/>
        </w:rPr>
        <w:t xml:space="preserve">分解为三个互补的信息需求维度：</w:t>
      </w:r>
    </w:p>
    <w:p>
      <w:pPr>
        <w:pStyle w:val="BodyText"/>
      </w:pPr>
      <w:r>
        <w:t xml:space="preserve">=q</w:t>
      </w:r>
      <w:r>
        <w:rPr>
          <w:vertAlign w:val="superscript"/>
        </w:rPr>
        <w:t xml:space="preserve">{(a)},q</w:t>
      </w:r>
      <w:r>
        <w:t xml:space="preserve">{(m)},q^{(s)},</w:t>
      </w:r>
    </w:p>
    <w:p>
      <w:pPr>
        <w:pStyle w:val="BodyText"/>
      </w:pPr>
      <w:r>
        <w:rPr>
          <w:rFonts w:hint="eastAsia"/>
        </w:rPr>
        <w:t xml:space="preserve">分别对应</w:t>
      </w:r>
      <w:r>
        <w:rPr>
          <w:rFonts w:hint="eastAsia"/>
          <w:b/>
          <w:bCs/>
        </w:rPr>
        <w:t xml:space="preserve">问题分析</w:t>
      </w:r>
      <w:r>
        <w:rPr>
          <w:rFonts w:hint="eastAsia"/>
        </w:rPr>
        <w:t xml:space="preserve">（analysis）、</w:t>
      </w:r>
      <w:r>
        <w:rPr>
          <w:rFonts w:hint="eastAsia"/>
          <w:b/>
          <w:bCs/>
        </w:rPr>
        <w:t xml:space="preserve">建模</w:t>
      </w:r>
      <w:r>
        <w:rPr>
          <w:rFonts w:hint="eastAsia"/>
        </w:rPr>
        <w:t xml:space="preserve">（modeling）和</w:t>
      </w:r>
      <w:r>
        <w:rPr>
          <w:rFonts w:hint="eastAsia"/>
          <w:b/>
          <w:bCs/>
        </w:rPr>
        <w:t xml:space="preserve">求解/验证</w:t>
      </w:r>
      <w:r>
        <w:rPr>
          <w:rFonts w:hint="eastAsia"/>
        </w:rPr>
        <w:t xml:space="preserve">（solution）。每个子查询包含自然语言描述与关键词，用于寻找论文中回答相应赛题需求的文本证据。</w:t>
      </w:r>
    </w:p>
    <w:p>
      <w:pPr>
        <w:pStyle w:val="BodyText"/>
      </w:pPr>
      <w:r>
        <w:rPr>
          <w:rFonts w:hint="eastAsia"/>
        </w:rPr>
        <w:t xml:space="preserve">对于任一子查询</w:t>
      </w:r>
      <w:r>
        <w:t xml:space="preserve"> </w:t>
      </w:r>
      <w:r>
        <w:rPr>
          <w:rFonts w:hint="eastAsia"/>
        </w:rPr>
        <w:t xml:space="preserve">q，我们在文本块集合</w:t>
      </w:r>
      <w:r>
        <w:t xml:space="preserve"> </w:t>
      </w:r>
      <w:r>
        <w:t xml:space="preserve"> </w:t>
      </w:r>
      <w:r>
        <w:rPr>
          <w:rFonts w:hint="eastAsia"/>
        </w:rPr>
        <w:t xml:space="preserve">上执行混合检索。具体地，将稀疏检索分数和稠密语义相似度归一化后线性融合：</w:t>
      </w:r>
    </w:p>
    <w:bookmarkEnd w:id="11"/>
    <w:bookmarkEnd w:id="12"/>
    <w:bookmarkEnd w:id="13"/>
    <w:bookmarkStart w:id="26" w:name="section"/>
    <w:p>
      <w:pPr>
        <w:pStyle w:val="Heading1"/>
      </w:pPr>
    </w:p>
    <w:p>
      <w:pPr>
        <w:pStyle w:val="FirstParagraph"/>
      </w:pPr>
      <w:r>
        <w:t xml:space="preserve">s_{</w:t>
      </w:r>
      <w:r>
        <w:t xml:space="preserve">}(q,b)</w:t>
      </w:r>
    </w:p>
    <w:p>
      <w:pPr>
        <w:pStyle w:val="BodyText"/>
      </w:pPr>
      <w:r>
        <w:t xml:space="preserve">s_{</w:t>
      </w:r>
      <w:r>
        <w:t xml:space="preserve">}(q,b)</w:t>
      </w:r>
      <w:r>
        <w:t xml:space="preserve"> </w:t>
      </w:r>
      <w:r>
        <w:t xml:space="preserve">+</w:t>
      </w:r>
      <w:r>
        <w:t xml:space="preserve"> </w:t>
      </w:r>
      <w:r>
        <w:t xml:space="preserve">(1-</w:t>
      </w:r>
      <w:r>
        <w:t xml:space="preserve">)</w:t>
      </w:r>
      <w:r>
        <w:t xml:space="preserve">(</w:t>
      </w:r>
      <w:r>
        <w:t xml:space="preserve">e_q,</w:t>
      </w:r>
      <w:r>
        <w:t xml:space="preserve">e_b),</w:t>
      </w:r>
    </w:p>
    <w:p>
      <w:pPr>
        <w:pStyle w:val="BodyText"/>
      </w:pPr>
      <w:r>
        <w:rPr>
          <w:rFonts w:hint="eastAsia"/>
        </w:rPr>
        <w:t xml:space="preserve">其中</w:t>
      </w:r>
      <w:r>
        <w:t xml:space="preserve"> </w:t>
      </w:r>
      <w:r>
        <w:t xml:space="preserve">e_q </w:t>
      </w:r>
      <w:r>
        <w:rPr>
          <w:rFonts w:hint="eastAsia"/>
        </w:rPr>
        <w:t xml:space="preserve">与</w:t>
      </w:r>
      <w:r>
        <w:t xml:space="preserve"> </w:t>
      </w:r>
      <w:r>
        <w:t xml:space="preserve">e_b </w:t>
      </w:r>
      <w:r>
        <w:rPr>
          <w:rFonts w:hint="eastAsia"/>
        </w:rPr>
        <w:t xml:space="preserve">分别为查询和文本块的向量表示，</w:t>
      </w:r>
      <w:r>
        <w:t xml:space="preserve">。BM25 </w:t>
      </w:r>
      <w:r>
        <w:rPr>
          <w:rFonts w:hint="eastAsia"/>
        </w:rPr>
        <w:t xml:space="preserve">提供词项匹配与可解释的词法证据</w:t>
      </w:r>
      <w:r>
        <w:t xml:space="preserve"> </w:t>
      </w:r>
      <w:r>
        <w:rPr>
          <w:rFonts w:hint="eastAsia"/>
        </w:rPr>
        <w:t xml:space="preserve">[3]，稠密向量表示补充语义层面的匹配；最终保留每个子查询的</w:t>
      </w:r>
      <w:r>
        <w:t xml:space="preserve"> Top-P </w:t>
      </w:r>
      <w:r>
        <w:rPr>
          <w:rFonts w:hint="eastAsia"/>
        </w:rPr>
        <w:t xml:space="preserve">文本块，当前实现中</w:t>
      </w:r>
      <w:r>
        <w:t xml:space="preserve"> P=20。</w:t>
      </w:r>
    </w:p>
    <w:p>
      <w:pPr>
        <w:pStyle w:val="BodyText"/>
      </w:pPr>
      <w:r>
        <w:rPr>
          <w:rFonts w:hint="eastAsia"/>
        </w:rPr>
        <w:t xml:space="preserve">这一步的作用不是直接生成摘要，而是将「赛题要求」转化为可检索的正文证据，为后续图片重排提供问题条件化的语义锚点。</w:t>
      </w:r>
    </w:p>
    <w:p>
      <w:pPr>
        <w:pStyle w:val="BodyText"/>
      </w:pPr>
      <w:r>
        <w:rPr>
          <w:rFonts w:hint="eastAsia"/>
          <w:b/>
          <w:bCs/>
        </w:rPr>
        <w:t xml:space="preserve">实现路径</w:t>
      </w:r>
      <w:r>
        <w:rPr>
          <w:rFonts w:hint="eastAsia"/>
        </w:rPr>
        <w:t xml:space="preserve">：</w:t>
      </w:r>
      <w:r>
        <w:rPr>
          <w:rStyle w:val="VerbatimChar"/>
        </w:rPr>
        <w:t xml:space="preserve">src/m3sum/stage1_query/query_builder.py</w:t>
      </w:r>
      <w:r>
        <w:rPr>
          <w:rFonts w:hint="eastAsia"/>
        </w:rPr>
        <w:t xml:space="preserve">；混合检索见</w:t>
      </w:r>
      <w:r>
        <w:t xml:space="preserve"> </w:t>
      </w:r>
      <w:r>
        <w:rPr>
          <w:rStyle w:val="VerbatimChar"/>
        </w:rPr>
        <w:t xml:space="preserve">src/m3sum/stage2_rerank/hybrid_retriever.py</w:t>
      </w:r>
      <w:r>
        <w:t xml:space="preserve">。</w:t>
      </w:r>
    </w:p>
    <w:p>
      <w:r>
        <w:pict>
          <v:rect style="width:0;height:1.5pt" o:hralign="center" o:hrstd="t" o:hr="t"/>
        </w:pict>
      </w:r>
    </w:p>
    <w:bookmarkStart w:id="17" w:name="lg-jssf链接引导的结构化图片重排"/>
    <w:p>
      <w:pPr>
        <w:pStyle w:val="Heading3"/>
      </w:pPr>
      <w:r>
        <w:t xml:space="preserve">3.4 </w:t>
      </w:r>
      <w:r>
        <w:rPr>
          <w:rFonts w:hint="eastAsia"/>
        </w:rPr>
        <w:t xml:space="preserve">LG-JSSF：链接引导的结构化图片重排</w:t>
      </w:r>
    </w:p>
    <w:bookmarkStart w:id="14" w:name="设计动机"/>
    <w:p>
      <w:pPr>
        <w:pStyle w:val="Heading4"/>
      </w:pPr>
      <w:r>
        <w:t xml:space="preserve">3.4.1 </w:t>
      </w:r>
      <w:r>
        <w:rPr>
          <w:rFonts w:hint="eastAsia"/>
        </w:rPr>
        <w:t xml:space="preserve">设计动机</w:t>
      </w:r>
    </w:p>
    <w:p>
      <w:pPr>
        <w:pStyle w:val="FirstParagraph"/>
      </w:pPr>
      <w:r>
        <w:rPr>
          <w:rFonts w:hint="eastAsia"/>
        </w:rPr>
        <w:t xml:space="preserve">通用视觉语言重排器通常以「文本查询—图片/图注」的相关性作为主要信号。然而，数学建模论文中的摘要选图不仅取决于语义相关性，还取决于图片在文档结构中的功能：早期出现的总体框架图可能比后部局部曲线图更适合摘要；被正文显式讨论的图片比孤立图片更具解释价值；方法图、流程图与系统结构图通常比重复性实验图更能降低读者理解成本。</w:t>
      </w:r>
    </w:p>
    <w:p>
      <w:pPr>
        <w:pStyle w:val="BodyText"/>
      </w:pPr>
      <w:r>
        <w:rPr>
          <w:rFonts w:hint="eastAsia"/>
        </w:rPr>
        <w:t xml:space="preserve">因此，本文不将图片选择视为纯粹的跨模态相似度排序，而将其建模为融合直接语义、图文链接、文档结构与视觉表征先验的结构化相关性估计：</w:t>
      </w:r>
    </w:p>
    <w:p>
      <w:pPr>
        <w:pStyle w:val="BodyText"/>
      </w:pPr>
      <m:oMathPara>
        <m:oMathParaPr>
          <m:jc m:val="center"/>
        </m:oMathParaPr>
        <m:oMath>
          <m:r>
            <m:rPr>
              <m:sty m:val="p"/>
            </m:rPr>
            <m:t>R</m:t>
          </m:r>
          <m:r>
            <m:rPr>
              <m:sty m:val="p"/>
            </m:rPr>
            <m:t>e</m:t>
          </m:r>
          <m:r>
            <m:rPr>
              <m:sty m:val="p"/>
            </m:rPr>
            <m:t>l</m:t>
          </m:r>
          <m:r>
            <m:rPr>
              <m:sty m:val="p"/>
            </m:rPr>
            <m:t>(</m:t>
          </m:r>
          <m:r>
            <m:t>f</m:t>
          </m:r>
          <m:r>
            <m:rPr>
              <m:sty m:val="p"/>
            </m:rPr>
            <m:t>∣</m:t>
          </m:r>
          <m:r>
            <m:rPr>
              <m:scr m:val="script"/>
              <m:sty m:val="p"/>
            </m:rPr>
            <m:t>D</m:t>
          </m:r>
          <m:r>
            <m:rPr>
              <m:sty m:val="p"/>
            </m:rPr>
            <m:t>)</m:t>
          </m:r>
          <m:r>
            <m:rPr>
              <m:sty m:val="p"/>
            </m:rPr>
            <m:t>=</m:t>
          </m:r>
          <m:d>
            <m:dPr>
              <m:begChr m:val="["/>
              <m:sepChr m:val=""/>
              <m:endChr m:val="]"/>
              <m:grow/>
            </m:dPr>
            <m:e>
              <m:sSub>
                <m:e>
                  <m:r>
                    <m:t>α</m:t>
                  </m:r>
                </m:e>
                <m:sub>
                  <m:r>
                    <m:t>f</m:t>
                  </m:r>
                </m:sub>
              </m:sSub>
              <m:sSub>
                <m:e>
                  <m:r>
                    <m:t>S</m:t>
                  </m:r>
                </m:e>
                <m:sub>
                  <m:r>
                    <m:rPr>
                      <m:sty m:val="p"/>
                    </m:rPr>
                    <m:t>D</m:t>
                  </m:r>
                </m:sub>
              </m:sSub>
              <m:r>
                <m:rPr>
                  <m:sty m:val="p"/>
                </m:rPr>
                <m:t>(</m:t>
              </m:r>
              <m:r>
                <m:t>f</m:t>
              </m:r>
              <m:r>
                <m:rPr>
                  <m:sty m:val="p"/>
                </m:rPr>
                <m:t>)</m:t>
              </m:r>
              <m:r>
                <m:rPr>
                  <m:sty m:val="p"/>
                </m:rPr>
                <m:t>+</m:t>
              </m:r>
              <m:r>
                <m:rPr>
                  <m:sty m:val="p"/>
                </m:rPr>
                <m:t>(</m:t>
              </m:r>
              <m:r>
                <m:t>1</m:t>
              </m:r>
              <m:r>
                <m:rPr>
                  <m:sty m:val="p"/>
                </m:rPr>
                <m:t>−</m:t>
              </m:r>
              <m:sSub>
                <m:e>
                  <m:r>
                    <m:t>α</m:t>
                  </m:r>
                </m:e>
                <m:sub>
                  <m:r>
                    <m:t>f</m:t>
                  </m:r>
                </m:sub>
              </m:sSub>
              <m:r>
                <m:rPr>
                  <m:sty m:val="p"/>
                </m:rPr>
                <m:t>)</m:t>
              </m:r>
              <m:sSub>
                <m:e>
                  <m:r>
                    <m:t>S</m:t>
                  </m:r>
                </m:e>
                <m:sub>
                  <m:r>
                    <m:rPr>
                      <m:sty m:val="p"/>
                    </m:rPr>
                    <m:t>L</m:t>
                  </m:r>
                </m:sub>
              </m:sSub>
              <m:r>
                <m:rPr>
                  <m:sty m:val="p"/>
                </m:rPr>
                <m:t>(</m:t>
              </m:r>
              <m:r>
                <m:t>f</m:t>
              </m:r>
              <m:r>
                <m:rPr>
                  <m:sty m:val="p"/>
                </m:rPr>
                <m:t>)</m:t>
              </m:r>
            </m:e>
          </m:d>
          <m:r>
            <m:rPr>
              <m:sty m:val="p"/>
            </m:rPr>
            <m:t>⋅</m:t>
          </m:r>
          <m:sSub>
            <m:e>
              <m:r>
                <m:t>P</m:t>
              </m:r>
            </m:e>
            <m:sub>
              <m:r>
                <m:rPr>
                  <m:sty m:val="p"/>
                </m:rPr>
                <m:t>L</m:t>
              </m:r>
            </m:sub>
          </m:sSub>
          <m:r>
            <m:rPr>
              <m:sty m:val="p"/>
            </m:rPr>
            <m:t>(</m:t>
          </m:r>
          <m:r>
            <m:t>f</m:t>
          </m:r>
          <m:r>
            <m:rPr>
              <m:sty m:val="p"/>
            </m:rPr>
            <m:t>)</m:t>
          </m:r>
          <m:r>
            <m:rPr>
              <m:sty m:val="p"/>
            </m:rPr>
            <m:t>⋅</m:t>
          </m:r>
          <m:sSub>
            <m:e>
              <m:r>
                <m:t>P</m:t>
              </m:r>
            </m:e>
            <m:sub>
              <m:r>
                <m:rPr>
                  <m:sty m:val="p"/>
                </m:rPr>
                <m:t>T</m:t>
              </m:r>
            </m:sub>
          </m:sSub>
          <m:r>
            <m:rPr>
              <m:sty m:val="p"/>
            </m:rPr>
            <m:t>(</m:t>
          </m:r>
          <m:r>
            <m:t>f</m:t>
          </m:r>
          <m:r>
            <m:rPr>
              <m:sty m:val="p"/>
            </m:rPr>
            <m:t>)</m:t>
          </m:r>
          <m:r>
            <m:rPr>
              <m:sty m:val="p"/>
            </m:rPr>
            <m:t>+</m:t>
          </m:r>
          <m:r>
            <m:t>β</m:t>
          </m:r>
          <m:sSub>
            <m:e>
              <m:r>
                <m:t>P</m:t>
              </m:r>
            </m:e>
            <m:sub>
              <m:r>
                <m:rPr>
                  <m:sty m:val="p"/>
                </m:rPr>
                <m:t>C</m:t>
              </m:r>
            </m:sub>
          </m:sSub>
          <m:r>
            <m:rPr>
              <m:sty m:val="p"/>
            </m:rPr>
            <m:t>(</m:t>
          </m:r>
          <m:r>
            <m:t>f</m:t>
          </m:r>
          <m:r>
            <m:rPr>
              <m:sty m:val="p"/>
            </m:rPr>
            <m:t>)</m:t>
          </m:r>
          <m:r>
            <m:rPr>
              <m:sty m:val="p"/>
            </m:rPr>
            <m:t>.</m:t>
          </m:r>
        </m:oMath>
      </m:oMathPara>
    </w:p>
    <w:p>
      <w:pPr>
        <w:pStyle w:val="FirstParagraph"/>
      </w:pPr>
      <w:r>
        <w:rPr>
          <w:rFonts w:hint="eastAsia"/>
        </w:rPr>
        <w:t xml:space="preserve">其中，</w:t>
      </w:r>
      <m:oMath>
        <m:r>
          <m:t>f</m:t>
        </m:r>
      </m:oMath>
      <w:r>
        <w:t xml:space="preserve"> </w:t>
      </w:r>
      <w:r>
        <w:rPr>
          <w:rFonts w:hint="eastAsia"/>
        </w:rPr>
        <w:t xml:space="preserve">表示候选图片，</w:t>
      </w:r>
      <m:oMath>
        <m:r>
          <m:rPr>
            <m:scr m:val="script"/>
            <m:sty m:val="p"/>
          </m:rPr>
          <m:t>D</m:t>
        </m:r>
      </m:oMath>
      <w:r>
        <w:t xml:space="preserve"> </w:t>
      </w:r>
      <w:r>
        <w:rPr>
          <w:rFonts w:hint="eastAsia"/>
        </w:rPr>
        <w:t xml:space="preserve">表示由正文块与图片集合构成的当前论文文档。</w:t>
      </w:r>
      <m:oMath>
        <m:sSub>
          <m:e>
            <m:r>
              <m:t>S</m:t>
            </m:r>
          </m:e>
          <m:sub>
            <m:r>
              <m:rPr>
                <m:sty m:val="p"/>
              </m:rPr>
              <m:t>D</m:t>
            </m:r>
          </m:sub>
        </m:sSub>
        <m:r>
          <m:rPr>
            <m:sty m:val="p"/>
          </m:rPr>
          <m:t>(</m:t>
        </m:r>
        <m:r>
          <m:t>f</m:t>
        </m:r>
        <m:r>
          <m:rPr>
            <m:sty m:val="p"/>
          </m:rPr>
          <m:t>)</m:t>
        </m:r>
      </m:oMath>
      <w:r>
        <w:t xml:space="preserve"> </w:t>
      </w:r>
      <w:r>
        <w:rPr>
          <w:rFonts w:hint="eastAsia"/>
        </w:rPr>
        <w:t xml:space="preserve">和</w:t>
      </w:r>
      <w:r>
        <w:t xml:space="preserve"> </w:t>
      </w:r>
      <m:oMath>
        <m:sSub>
          <m:e>
            <m:r>
              <m:t>S</m:t>
            </m:r>
          </m:e>
          <m:sub>
            <m:r>
              <m:rPr>
                <m:sty m:val="p"/>
              </m:rPr>
              <m:t>L</m:t>
            </m:r>
          </m:sub>
        </m:sSub>
        <m:r>
          <m:rPr>
            <m:sty m:val="p"/>
          </m:rPr>
          <m:t>(</m:t>
        </m:r>
        <m:r>
          <m:t>f</m:t>
        </m:r>
        <m:r>
          <m:rPr>
            <m:sty m:val="p"/>
          </m:rPr>
          <m:t>)</m:t>
        </m:r>
      </m:oMath>
      <w:r>
        <w:t xml:space="preserve"> </w:t>
      </w:r>
      <w:r>
        <w:rPr>
          <w:rFonts w:hint="eastAsia"/>
        </w:rPr>
        <w:t xml:space="preserve">分别表示直接语义分数与图文链接分数；</w:t>
      </w:r>
      <m:oMath>
        <m:sSub>
          <m:e>
            <m:r>
              <m:t>P</m:t>
            </m:r>
          </m:e>
          <m:sub>
            <m:r>
              <m:rPr>
                <m:sty m:val="p"/>
              </m:rPr>
              <m:t>L</m:t>
            </m:r>
          </m:sub>
        </m:sSub>
        <m:r>
          <m:rPr>
            <m:sty m:val="p"/>
          </m:rPr>
          <m:t>(</m:t>
        </m:r>
        <m:r>
          <m:t>f</m:t>
        </m:r>
        <m:r>
          <m:rPr>
            <m:sty m:val="p"/>
          </m:rPr>
          <m:t>)</m:t>
        </m:r>
      </m:oMath>
      <w:r>
        <w:t xml:space="preserve">、</w:t>
      </w:r>
      <m:oMath>
        <m:sSub>
          <m:e>
            <m:r>
              <m:t>P</m:t>
            </m:r>
          </m:e>
          <m:sub>
            <m:r>
              <m:rPr>
                <m:sty m:val="p"/>
              </m:rPr>
              <m:t>T</m:t>
            </m:r>
          </m:sub>
        </m:sSub>
        <m:r>
          <m:rPr>
            <m:sty m:val="p"/>
          </m:rPr>
          <m:t>(</m:t>
        </m:r>
        <m:r>
          <m:t>f</m:t>
        </m:r>
        <m:r>
          <m:rPr>
            <m:sty m:val="p"/>
          </m:rPr>
          <m:t>)</m:t>
        </m:r>
      </m:oMath>
      <w:r>
        <w:t xml:space="preserve"> </w:t>
      </w:r>
      <w:r>
        <w:rPr>
          <w:rFonts w:hint="eastAsia"/>
        </w:rPr>
        <w:t xml:space="preserve">和</w:t>
      </w:r>
      <w:r>
        <w:t xml:space="preserve"> </w:t>
      </w:r>
      <m:oMath>
        <m:sSub>
          <m:e>
            <m:r>
              <m:t>P</m:t>
            </m:r>
          </m:e>
          <m:sub>
            <m:r>
              <m:rPr>
                <m:sty m:val="p"/>
              </m:rPr>
              <m:t>C</m:t>
            </m:r>
          </m:sub>
        </m:sSub>
        <m:r>
          <m:rPr>
            <m:sty m:val="p"/>
          </m:rPr>
          <m:t>(</m:t>
        </m:r>
        <m:r>
          <m:t>f</m:t>
        </m:r>
        <m:r>
          <m:rPr>
            <m:sty m:val="p"/>
          </m:rPr>
          <m:t>)</m:t>
        </m:r>
      </m:oMath>
      <w:r>
        <w:t xml:space="preserve"> </w:t>
      </w:r>
      <w:r>
        <w:rPr>
          <w:rFonts w:hint="eastAsia"/>
        </w:rPr>
        <w:t xml:space="preserve">分别表示布局、图片类型和视觉聚类先验；</w:t>
      </w:r>
      <m:oMath>
        <m:sSub>
          <m:e>
            <m:r>
              <m:t>α</m:t>
            </m:r>
          </m:e>
          <m:sub>
            <m:r>
              <m:t>f</m:t>
            </m:r>
          </m:sub>
        </m:sSub>
      </m:oMath>
      <w:r>
        <w:t xml:space="preserve"> </w:t>
      </w:r>
      <w:r>
        <w:rPr>
          <w:rFonts w:hint="eastAsia"/>
        </w:rPr>
        <w:t xml:space="preserve">用于根据链接证据的可靠性调节直接语义与图文链接的相对贡献，</w:t>
      </w:r>
      <m:oMath>
        <m:r>
          <m:t>β</m:t>
        </m:r>
      </m:oMath>
      <w:r>
        <w:t xml:space="preserve"> </w:t>
      </w:r>
      <w:r>
        <w:rPr>
          <w:rFonts w:hint="eastAsia"/>
        </w:rPr>
        <w:t xml:space="preserve">控制视觉聚类先验的加性贡献。</w:t>
      </w:r>
    </w:p>
    <w:p>
      <w:pPr>
        <w:pStyle w:val="BodyText"/>
      </w:pPr>
      <w:r>
        <w:rPr>
          <w:rFonts w:hint="eastAsia"/>
        </w:rPr>
        <w:t xml:space="preserve">这种设计与信息检索中将非文本特征、位置和结构信息纳入相关性建模的思想相一致</w:t>
      </w:r>
      <w:r>
        <w:t xml:space="preserve"> </w:t>
      </w:r>
      <w:r>
        <w:rPr>
          <w:rFonts w:hint="eastAsia"/>
        </w:rPr>
        <w:t xml:space="preserve">[3]。同时，图文表示由预训练视觉—语言模型提供；例如，CLIP</w:t>
      </w:r>
      <w:r>
        <w:t xml:space="preserve"> </w:t>
      </w:r>
      <w:r>
        <w:rPr>
          <w:rFonts w:hint="eastAsia"/>
        </w:rPr>
        <w:t xml:space="preserve">类模型表明图文对比学习能够获得可迁移的跨模态表征</w:t>
      </w:r>
      <w:r>
        <w:t xml:space="preserve"> [4]。</w:t>
      </w:r>
    </w:p>
    <w:bookmarkEnd w:id="14"/>
    <w:bookmarkStart w:id="15" w:name="语义相关性与图文链接"/>
    <w:p>
      <w:pPr>
        <w:pStyle w:val="Heading4"/>
      </w:pPr>
      <w:r>
        <w:t xml:space="preserve">3.4.2 </w:t>
      </w:r>
      <w:r>
        <w:rPr>
          <w:rFonts w:hint="eastAsia"/>
        </w:rPr>
        <w:t xml:space="preserve">语义相关性与图文链接</w:t>
      </w:r>
    </w:p>
    <w:p>
      <w:pPr>
        <w:pStyle w:val="FirstParagraph"/>
      </w:pPr>
      <w:r>
        <w:rPr>
          <w:rFonts w:hint="eastAsia"/>
        </w:rPr>
        <w:t xml:space="preserve">对于候选图片，系统以图注作为其文本侧表示，并计算其与赛题驱动子查询的语义相关性。设</w:t>
      </w:r>
      <w:r>
        <w:t xml:space="preserve"> </w:t>
      </w:r>
      <m:oMath>
        <m:r>
          <m:rPr>
            <m:scr m:val="script"/>
            <m:sty m:val="p"/>
          </m:rPr>
          <m:t>Q</m:t>
        </m:r>
      </m:oMath>
      <w:r>
        <w:t xml:space="preserve"> </w:t>
      </w:r>
      <w:r>
        <w:rPr>
          <w:rFonts w:hint="eastAsia"/>
        </w:rPr>
        <w:t xml:space="preserve">是赛题分解得到的子查询集合，直接语义分数定义为：</w:t>
      </w:r>
    </w:p>
    <w:p>
      <w:pPr>
        <w:pStyle w:val="BodyText"/>
      </w:pPr>
      <m:oMathPara>
        <m:oMathParaPr>
          <m:jc m:val="center"/>
        </m:oMathParaPr>
        <m:oMath>
          <m:sSub>
            <m:e>
              <m:r>
                <m:t>S</m:t>
              </m:r>
            </m:e>
            <m:sub>
              <m:r>
                <m:rPr>
                  <m:sty m:val="p"/>
                </m:rPr>
                <m:t>D</m:t>
              </m:r>
            </m:sub>
          </m:sSub>
          <m:r>
            <m:rPr>
              <m:sty m:val="p"/>
            </m:rPr>
            <m:t>(</m:t>
          </m:r>
          <m:r>
            <m:t>f</m:t>
          </m:r>
          <m:r>
            <m:rPr>
              <m:sty m:val="p"/>
            </m:rPr>
            <m:t>)</m:t>
          </m:r>
          <m:r>
            <m:rPr>
              <m:sty m:val="p"/>
            </m:rPr>
            <m:t>=</m:t>
          </m:r>
          <m:limLow>
            <m:e>
              <m:r>
                <m:rPr>
                  <m:sty m:val="p"/>
                </m:rPr>
                <m:t>max</m:t>
              </m:r>
            </m:e>
            <m:lim>
              <m:r>
                <m:t>q</m:t>
              </m:r>
              <m:r>
                <m:rPr>
                  <m:sty m:val="p"/>
                </m:rPr>
                <m:t>∈</m:t>
              </m:r>
              <m:r>
                <m:rPr>
                  <m:scr m:val="script"/>
                  <m:sty m:val="p"/>
                </m:rPr>
                <m:t>Q</m:t>
              </m:r>
            </m:lim>
          </m:limLow>
          <m:r>
            <m:rPr>
              <m:sty m:val="p"/>
            </m:rPr>
            <m:t>cos</m:t>
          </m:r>
          <m:r>
            <m:rPr>
              <m:sty m:val="p"/>
            </m:rPr>
            <m:t>(</m:t>
          </m:r>
          <m:sSub>
            <m:e>
              <m:r>
                <m:rPr>
                  <m:sty m:val="bi"/>
                </m:rPr>
                <m:t>e</m:t>
              </m:r>
            </m:e>
            <m:sub>
              <m:r>
                <m:t>q</m:t>
              </m:r>
            </m:sub>
          </m:sSub>
          <m:r>
            <m:rPr>
              <m:sty m:val="p"/>
            </m:rPr>
            <m:t>,</m:t>
          </m:r>
          <m:sSub>
            <m:e>
              <m:r>
                <m:rPr>
                  <m:sty m:val="bi"/>
                </m:rPr>
                <m:t>e</m:t>
              </m:r>
            </m:e>
            <m:sub>
              <m:r>
                <m:t>f</m:t>
              </m:r>
            </m:sub>
          </m:sSub>
          <m:r>
            <m:rPr>
              <m:sty m:val="p"/>
            </m:rPr>
            <m:t>)</m:t>
          </m:r>
          <m:r>
            <m:rPr>
              <m:sty m:val="p"/>
            </m:rPr>
            <m:t>.</m:t>
          </m:r>
        </m:oMath>
      </m:oMathPara>
    </w:p>
    <w:p>
      <w:pPr>
        <w:pStyle w:val="FirstParagraph"/>
      </w:pPr>
      <w:r>
        <w:rPr>
          <w:rFonts w:hint="eastAsia"/>
        </w:rPr>
        <w:t xml:space="preserve">其中，</w:t>
      </w:r>
      <m:oMath>
        <m:sSub>
          <m:e>
            <m:r>
              <m:rPr>
                <m:sty m:val="bi"/>
              </m:rPr>
              <m:t>e</m:t>
            </m:r>
          </m:e>
          <m:sub>
            <m:r>
              <m:t>q</m:t>
            </m:r>
          </m:sub>
        </m:sSub>
      </m:oMath>
      <w:r>
        <w:t xml:space="preserve"> </w:t>
      </w:r>
      <w:r>
        <w:rPr>
          <w:rFonts w:hint="eastAsia"/>
        </w:rPr>
        <w:t xml:space="preserve">表示子查询</w:t>
      </w:r>
      <w:r>
        <w:t xml:space="preserve"> </w:t>
      </w:r>
      <m:oMath>
        <m:r>
          <m:t>q</m:t>
        </m:r>
      </m:oMath>
      <w:r>
        <w:t xml:space="preserve"> </w:t>
      </w:r>
      <w:r>
        <w:rPr>
          <w:rFonts w:hint="eastAsia"/>
        </w:rPr>
        <w:t xml:space="preserve">的文本向量，</w:t>
      </w:r>
      <m:oMath>
        <m:sSub>
          <m:e>
            <m:r>
              <m:rPr>
                <m:sty m:val="bi"/>
              </m:rPr>
              <m:t>e</m:t>
            </m:r>
          </m:e>
          <m:sub>
            <m:r>
              <m:t>f</m:t>
            </m:r>
          </m:sub>
        </m:sSub>
      </m:oMath>
      <w:r>
        <w:t xml:space="preserve"> </w:t>
      </w:r>
      <w:r>
        <w:rPr>
          <w:rFonts w:hint="eastAsia"/>
        </w:rPr>
        <w:t xml:space="preserve">表示候选图片图注的文本向量。最大池化保留与图片最匹配的赛题维度，避免不同子问题之间的无关匹配相互稀释。</w:t>
      </w:r>
    </w:p>
    <w:p>
      <w:pPr>
        <w:pStyle w:val="BodyText"/>
      </w:pPr>
      <w:r>
        <w:rPr>
          <w:rFonts w:hint="eastAsia"/>
        </w:rPr>
        <w:t xml:space="preserve">仅比较子查询与图注容易忽略图片所依赖的正文语境。因此，系统进一步计算图文链接分数</w:t>
      </w:r>
      <w:r>
        <w:t xml:space="preserve"> </w:t>
      </w:r>
      <m:oMath>
        <m:sSub>
          <m:e>
            <m:r>
              <m:t>S</m:t>
            </m:r>
          </m:e>
          <m:sub>
            <m:r>
              <m:rPr>
                <m:sty m:val="p"/>
              </m:rPr>
              <m:t>L</m:t>
            </m:r>
          </m:sub>
        </m:sSub>
        <m:r>
          <m:rPr>
            <m:sty m:val="p"/>
          </m:rPr>
          <m:t>(</m:t>
        </m:r>
        <m:r>
          <m:t>f</m:t>
        </m:r>
        <m:r>
          <m:rPr>
            <m:sty m:val="p"/>
          </m:rPr>
          <m:t>)</m:t>
        </m:r>
      </m:oMath>
      <w:r>
        <w:rPr>
          <w:rFonts w:hint="eastAsia"/>
        </w:rPr>
        <w:t xml:space="preserve">：首先检索与赛题子查询相关的正文块，再将其与图片对应的证据块匹配。图片证据优先使用正文中的显式图号引用和图注关联块；仅当正文存在“如图所示”等指代线索时，才补充图片前后的局部上下文。匹配时，正文距离较远的块会被衰减。</w:t>
      </w:r>
    </w:p>
    <w:p>
      <w:pPr>
        <w:pStyle w:val="BodyText"/>
      </w:pPr>
      <w:r>
        <w:rPr>
          <w:rFonts w:hint="eastAsia"/>
        </w:rPr>
        <w:t xml:space="preserve">显式图号引用被视为高可信证据，局部邻近上下文仅被视为弱证据。因此，</w:t>
      </w:r>
      <m:oMath>
        <m:sSub>
          <m:e>
            <m:r>
              <m:t>α</m:t>
            </m:r>
          </m:e>
          <m:sub>
            <m:r>
              <m:t>f</m:t>
            </m:r>
          </m:sub>
        </m:sSub>
      </m:oMath>
      <w:r>
        <w:t xml:space="preserve"> </w:t>
      </w:r>
      <w:r>
        <w:rPr>
          <w:rFonts w:hint="eastAsia"/>
        </w:rPr>
        <w:t xml:space="preserve">采用预设的证据类型门控：存在可靠显式链接时，直接语义和链接分数等权融合；仅存在局部证据时，链接项降低权重；没有可靠链接时，系统退化为仅使用直接语义分数。该机制避免局部窗口中的偶然共现被误认为图片的重要性。具体阈值、衰减与截断参数作为实现细节在实验设置中统一固定。</w:t>
      </w:r>
    </w:p>
    <w:bookmarkEnd w:id="15"/>
    <w:bookmarkStart w:id="16" w:name="文档与视觉先验"/>
    <w:p>
      <w:pPr>
        <w:pStyle w:val="Heading4"/>
      </w:pPr>
      <w:r>
        <w:t xml:space="preserve">3.4.3 </w:t>
      </w:r>
      <w:r>
        <w:rPr>
          <w:rFonts w:hint="eastAsia"/>
        </w:rPr>
        <w:t xml:space="preserve">文档与视觉先验</w:t>
      </w:r>
    </w:p>
    <w:p>
      <w:pPr>
        <w:pStyle w:val="FirstParagraph"/>
      </w:pPr>
      <w:r>
        <w:rPr>
          <w:rFonts w:hint="eastAsia"/>
        </w:rPr>
        <w:t xml:space="preserve">布局先验</w:t>
      </w:r>
      <w:r>
        <w:t xml:space="preserve"> </w:t>
      </w:r>
      <m:oMath>
        <m:sSub>
          <m:e>
            <m:r>
              <m:t>P</m:t>
            </m:r>
          </m:e>
          <m:sub>
            <m:r>
              <m:rPr>
                <m:sty m:val="p"/>
              </m:rPr>
              <m:t>L</m:t>
            </m:r>
          </m:sub>
        </m:sSub>
        <m:r>
          <m:rPr>
            <m:sty m:val="p"/>
          </m:rPr>
          <m:t>(</m:t>
        </m:r>
        <m:r>
          <m:t>f</m:t>
        </m:r>
        <m:r>
          <m:rPr>
            <m:sty m:val="p"/>
          </m:rPr>
          <m:t>)</m:t>
        </m:r>
      </m:oMath>
      <w:r>
        <w:t xml:space="preserve"> </w:t>
      </w:r>
      <w:r>
        <w:rPr>
          <w:rFonts w:hint="eastAsia"/>
        </w:rPr>
        <w:t xml:space="preserve">反映图片在论文中的出现位置。令</w:t>
      </w:r>
      <w:r>
        <w:t xml:space="preserve"> </w:t>
      </w:r>
      <m:oMath>
        <m:sSub>
          <m:e>
            <m:r>
              <m:t>r</m:t>
            </m:r>
          </m:e>
          <m:sub>
            <m:r>
              <m:t>f</m:t>
            </m:r>
          </m:sub>
        </m:sSub>
      </m:oMath>
      <w:r>
        <w:t xml:space="preserve"> </w:t>
      </w:r>
      <w:r>
        <w:rPr>
          <w:rFonts w:hint="eastAsia"/>
        </w:rPr>
        <w:t xml:space="preserve">为图片图号；当图号缺失时，以其在正文中的出现顺序代替，则：</w:t>
      </w:r>
    </w:p>
    <w:p>
      <w:pPr>
        <w:pStyle w:val="BodyText"/>
      </w:pPr>
      <m:oMathPara>
        <m:oMathParaPr>
          <m:jc m:val="center"/>
        </m:oMathParaPr>
        <m:oMath>
          <m:sSub>
            <m:e>
              <m:r>
                <m:t>P</m:t>
              </m:r>
            </m:e>
            <m:sub>
              <m:r>
                <m:rPr>
                  <m:sty m:val="p"/>
                </m:rPr>
                <m:t>L</m:t>
              </m:r>
            </m:sub>
          </m:sSub>
          <m:r>
            <m:rPr>
              <m:sty m:val="p"/>
            </m:rPr>
            <m:t>(</m:t>
          </m:r>
          <m:r>
            <m:t>f</m:t>
          </m:r>
          <m:r>
            <m:rPr>
              <m:sty m:val="p"/>
            </m:rPr>
            <m:t>)</m:t>
          </m:r>
          <m:r>
            <m:rPr>
              <m:sty m:val="p"/>
            </m:rPr>
            <m:t>=</m:t>
          </m:r>
          <m:f>
            <m:fPr>
              <m:type m:val="bar"/>
            </m:fPr>
            <m:num>
              <m:r>
                <m:t>1</m:t>
              </m:r>
            </m:num>
            <m:den>
              <m:sSub>
                <m:e>
                  <m:r>
                    <m:rPr>
                      <m:sty m:val="p"/>
                    </m:rPr>
                    <m:t>log</m:t>
                  </m:r>
                </m:e>
                <m:sub>
                  <m:r>
                    <m:t>2</m:t>
                  </m:r>
                </m:sub>
              </m:sSub>
              <m:r>
                <m:rPr>
                  <m:sty m:val="p"/>
                </m:rPr>
                <m:t>(</m:t>
              </m:r>
              <m:r>
                <m:t>1</m:t>
              </m:r>
              <m:r>
                <m:rPr>
                  <m:sty m:val="p"/>
                </m:rPr>
                <m:t>+</m:t>
              </m:r>
              <m:sSub>
                <m:e>
                  <m:r>
                    <m:t>r</m:t>
                  </m:r>
                </m:e>
                <m:sub>
                  <m:r>
                    <m:t>f</m:t>
                  </m:r>
                </m:sub>
              </m:sSub>
              <m:r>
                <m:rPr>
                  <m:sty m:val="p"/>
                </m:rPr>
                <m:t>)</m:t>
              </m:r>
            </m:den>
          </m:f>
          <m:r>
            <m:rPr>
              <m:sty m:val="p"/>
            </m:rPr>
            <m:t>.</m:t>
          </m:r>
        </m:oMath>
      </m:oMathPara>
    </w:p>
    <w:p>
      <w:pPr>
        <w:pStyle w:val="FirstParagraph"/>
      </w:pPr>
      <w:r>
        <w:rPr>
          <w:rFonts w:hint="eastAsia"/>
        </w:rPr>
        <w:t xml:space="preserve">该先验刻画数模论文中总体方法图、框架图和流程图通常较早出现的文档结构规律。类型先验</w:t>
      </w:r>
      <w:r>
        <w:t xml:space="preserve"> </w:t>
      </w:r>
      <m:oMath>
        <m:sSub>
          <m:e>
            <m:r>
              <m:t>P</m:t>
            </m:r>
          </m:e>
          <m:sub>
            <m:r>
              <m:rPr>
                <m:sty m:val="p"/>
              </m:rPr>
              <m:t>T</m:t>
            </m:r>
          </m:sub>
        </m:sSub>
        <m:r>
          <m:rPr>
            <m:sty m:val="p"/>
          </m:rPr>
          <m:t>(</m:t>
        </m:r>
        <m:r>
          <m:t>f</m:t>
        </m:r>
        <m:r>
          <m:rPr>
            <m:sty m:val="p"/>
          </m:rPr>
          <m:t>)</m:t>
        </m:r>
      </m:oMath>
      <w:r>
        <w:t xml:space="preserve"> </w:t>
      </w:r>
      <w:r>
        <w:rPr>
          <w:rFonts w:hint="eastAsia"/>
        </w:rPr>
        <w:t xml:space="preserve">由图注中的功能性关键词构建：对流程图、框架图和方法图给予适度提升，对局部重复性结果图施加轻微抑制。二者均作为软偏置参与排序，而不替代语义和链接证据。</w:t>
      </w:r>
    </w:p>
    <w:p>
      <w:pPr>
        <w:pStyle w:val="BodyText"/>
      </w:pPr>
      <w:r>
        <w:rPr>
          <w:rFonts w:hint="eastAsia"/>
        </w:rPr>
        <w:t xml:space="preserve">为补充文本外的视觉信息，本文使用</w:t>
      </w:r>
      <w:r>
        <w:t xml:space="preserve"> Chinese-CLIP </w:t>
      </w:r>
      <w:r>
        <w:rPr>
          <w:rFonts w:hint="eastAsia"/>
        </w:rPr>
        <w:t xml:space="preserve">对图片进行编码，并以图片与领域簇中心的匹配程度构造视觉聚类弱先验</w:t>
      </w:r>
      <w:r>
        <w:t xml:space="preserve"> </w:t>
      </w:r>
      <m:oMath>
        <m:sSub>
          <m:e>
            <m:r>
              <m:t>P</m:t>
            </m:r>
          </m:e>
          <m:sub>
            <m:r>
              <m:rPr>
                <m:sty m:val="p"/>
              </m:rPr>
              <m:t>C</m:t>
            </m:r>
          </m:sub>
        </m:sSub>
        <m:r>
          <m:rPr>
            <m:sty m:val="p"/>
          </m:rPr>
          <m:t>(</m:t>
        </m:r>
        <m:r>
          <m:t>f</m:t>
        </m:r>
        <m:r>
          <m:rPr>
            <m:sty m:val="p"/>
          </m:rPr>
          <m:t>)</m:t>
        </m:r>
      </m:oMath>
      <w:r>
        <w:rPr>
          <w:rFonts w:hint="eastAsia"/>
        </w:rPr>
        <w:t xml:space="preserve">。该先验仅在图片具有较明确的簇归属时生效，并以较小的加性权重</w:t>
      </w:r>
      <w:r>
        <w:t xml:space="preserve"> </w:t>
      </w:r>
      <m:oMath>
        <m:r>
          <m:t>β</m:t>
        </m:r>
      </m:oMath>
      <w:r>
        <w:t xml:space="preserve"> </w:t>
      </w:r>
      <w:r>
        <w:rPr>
          <w:rFonts w:hint="eastAsia"/>
        </w:rPr>
        <w:t xml:space="preserve">参与最终得分，以避免视觉类别先验覆盖直接语义证据。</w:t>
      </w:r>
    </w:p>
    <w:p>
      <w:pPr>
        <w:pStyle w:val="BodyText"/>
      </w:pPr>
      <w:r>
        <w:rPr>
          <w:rFonts w:hint="eastAsia"/>
        </w:rPr>
        <w:t xml:space="preserve">综上，LG-JSSF</w:t>
      </w:r>
      <w:r>
        <w:t xml:space="preserve"> </w:t>
      </w:r>
      <w:r>
        <w:rPr>
          <w:rFonts w:hint="eastAsia"/>
        </w:rPr>
        <w:t xml:space="preserve">并非以单一余弦相似度决定摘要图片，而是将赛题相关性、正文图文关联、论文结构和视觉表征作为互补证据进行可解释融合。</w:t>
      </w:r>
    </w:p>
    <w:p>
      <w:pPr>
        <w:pStyle w:val="BodyText"/>
      </w:pPr>
      <w:r>
        <w:rPr>
          <w:rFonts w:hint="eastAsia"/>
          <w:b/>
          <w:bCs/>
        </w:rPr>
        <w:t xml:space="preserve">实现路径</w:t>
      </w:r>
      <w:r>
        <w:rPr>
          <w:rFonts w:hint="eastAsia"/>
        </w:rPr>
        <w:t xml:space="preserve">：直接语义、图文链接与布局/类型先验见</w:t>
      </w:r>
      <w:r>
        <w:t xml:space="preserve"> </w:t>
      </w:r>
      <w:r>
        <w:rPr>
          <w:rStyle w:val="VerbatimChar"/>
        </w:rPr>
        <w:t xml:space="preserve">src/m3sum/stage2_rerank/reranker.py</w:t>
      </w:r>
      <w:r>
        <w:t xml:space="preserve"> </w:t>
      </w:r>
      <w:r>
        <w:rPr>
          <w:rFonts w:hint="eastAsia"/>
        </w:rPr>
        <w:t xml:space="preserve">和</w:t>
      </w:r>
      <w:r>
        <w:t xml:space="preserve"> </w:t>
      </w:r>
      <w:r>
        <w:rPr>
          <w:rStyle w:val="VerbatimChar"/>
        </w:rPr>
        <w:t xml:space="preserve">co_occurrence.py</w:t>
      </w:r>
      <w:r>
        <w:rPr>
          <w:rFonts w:hint="eastAsia"/>
        </w:rPr>
        <w:t xml:space="preserve">；视觉聚类先验见</w:t>
      </w:r>
      <w:r>
        <w:t xml:space="preserve"> </w:t>
      </w:r>
      <w:r>
        <w:rPr>
          <w:rStyle w:val="VerbatimChar"/>
        </w:rPr>
        <w:t xml:space="preserve">src/m3sum/stage2_rerank/cluster_prior.py</w:t>
      </w:r>
      <w:r>
        <w:rPr>
          <w:rFonts w:hint="eastAsia"/>
        </w:rPr>
        <w:t xml:space="preserve">；融合逻辑见</w:t>
      </w:r>
      <w:r>
        <w:t xml:space="preserve"> </w:t>
      </w:r>
      <w:r>
        <w:rPr>
          <w:rStyle w:val="VerbatimChar"/>
        </w:rPr>
        <w:t xml:space="preserve">src/m3sum/stage2_rerank/fusion.py</w:t>
      </w:r>
      <w:r>
        <w:t xml:space="preserve">。</w:t>
      </w:r>
    </w:p>
    <w:p>
      <w:r>
        <w:pict>
          <v:rect style="width:0;height:1.5pt" o:hralign="center" o:hrstd="t" o:hr="t"/>
        </w:pict>
      </w:r>
    </w:p>
    <w:bookmarkEnd w:id="16"/>
    <w:bookmarkEnd w:id="17"/>
    <w:bookmarkStart w:id="18" w:name="图文摘要生成"/>
    <w:p>
      <w:pPr>
        <w:pStyle w:val="Heading3"/>
      </w:pPr>
      <w:r>
        <w:t xml:space="preserve">3.5 </w:t>
      </w:r>
      <w:r>
        <w:rPr>
          <w:rFonts w:hint="eastAsia"/>
        </w:rPr>
        <w:t xml:space="preserve">图文摘要生成</w:t>
      </w:r>
    </w:p>
    <w:p>
      <w:pPr>
        <w:pStyle w:val="FirstParagraph"/>
      </w:pPr>
      <w:r>
        <w:rPr>
          <w:rFonts w:hint="eastAsia"/>
        </w:rPr>
        <w:t xml:space="preserve">重排后，系统选择</w:t>
      </w:r>
      <w:r>
        <w:t xml:space="preserve"> Top-K </w:t>
      </w:r>
      <w:r>
        <w:rPr>
          <w:rFonts w:hint="eastAsia"/>
        </w:rPr>
        <w:t xml:space="preserve">图片作为生成候选池，并提供赛题问题、原摘要、混合检索证据、正文内容、候选图像及图注。本文实现两种生成策略：</w:t>
      </w:r>
    </w:p>
    <w:p>
      <w:pPr>
        <w:pStyle w:val="Compact"/>
        <w:numPr>
          <w:ilvl w:val="0"/>
          <w:numId w:val="1001"/>
        </w:numPr>
      </w:pPr>
      <w:r>
        <w:rPr>
          <w:b/>
          <w:bCs/>
        </w:rPr>
        <w:t xml:space="preserve">Text-RAG-then-Rewrite</w:t>
      </w:r>
      <w:r>
        <w:rPr>
          <w:rFonts w:hint="eastAsia"/>
        </w:rPr>
        <w:t xml:space="preserve">：先基于正文证据生成文本摘要，再结合候选图片重写为图文摘要；</w:t>
      </w:r>
    </w:p>
    <w:p>
      <w:pPr>
        <w:pStyle w:val="Compact"/>
        <w:numPr>
          <w:ilvl w:val="0"/>
          <w:numId w:val="1001"/>
        </w:numPr>
      </w:pPr>
      <w:r>
        <w:rPr>
          <w:b/>
          <w:bCs/>
        </w:rPr>
        <w:t xml:space="preserve">End-to-End VLM</w:t>
      </w:r>
      <w:r>
        <w:rPr>
          <w:rFonts w:hint="eastAsia"/>
        </w:rPr>
        <w:t xml:space="preserve">：将文本上下文与候选图片共同输入视觉语言模型，直接生成带图片占位符的图文摘要。</w:t>
      </w:r>
    </w:p>
    <w:p>
      <w:pPr>
        <w:pStyle w:val="FirstParagraph"/>
      </w:pPr>
      <w:r>
        <w:rPr>
          <w:rFonts w:hint="eastAsia"/>
        </w:rPr>
        <w:t xml:space="preserve">生成结果被规范化为</w:t>
      </w:r>
      <w:r>
        <w:t xml:space="preserve"> </w:t>
      </w:r>
      <w:r>
        <w:rPr>
          <w:rFonts w:hint="eastAsia"/>
        </w:rPr>
        <w:t xml:space="preserve">JSON，包含</w:t>
      </w:r>
      <w:r>
        <w:t xml:space="preserve"> </w:t>
      </w:r>
      <w:r>
        <w:rPr>
          <w:rStyle w:val="VerbatimChar"/>
        </w:rPr>
        <w:t xml:space="preserve">generated_summary</w:t>
      </w:r>
      <w:r>
        <w:t xml:space="preserve">、</w:t>
      </w:r>
      <w:r>
        <w:rPr>
          <w:rStyle w:val="VerbatimChar"/>
        </w:rPr>
        <w:t xml:space="preserve">selected_image_hashes</w:t>
      </w:r>
      <w:r>
        <w:t xml:space="preserve">、</w:t>
      </w:r>
      <w:r>
        <w:rPr>
          <w:rStyle w:val="VerbatimChar"/>
        </w:rPr>
        <w:t xml:space="preserve">placeholders</w:t>
      </w:r>
      <w:r>
        <w:t xml:space="preserve"> </w:t>
      </w:r>
      <w:r>
        <w:rPr>
          <w:rFonts w:hint="eastAsia"/>
        </w:rPr>
        <w:t xml:space="preserve">和选图理由。图片在摘要中的插入形式为：</w:t>
      </w:r>
    </w:p>
    <w:p>
      <w:pPr>
        <w:pStyle w:val="BodyText"/>
      </w:pPr>
      <w:r>
        <w:t xml:space="preserve">[</w:t>
      </w:r>
      <w:r>
        <w:t xml:space="preserve">i],</w:t>
      </w:r>
    </w:p>
    <w:p>
      <w:pPr>
        <w:pStyle w:val="BodyText"/>
      </w:pPr>
      <w:r>
        <w:rPr>
          <w:rFonts w:hint="eastAsia"/>
        </w:rPr>
        <w:t xml:space="preserve">其中</w:t>
      </w:r>
      <w:r>
        <w:t xml:space="preserve"> C_i </w:t>
      </w:r>
      <w:r>
        <w:rPr>
          <w:rFonts w:hint="eastAsia"/>
        </w:rPr>
        <w:t xml:space="preserve">对应候选池中的第</w:t>
      </w:r>
      <w:r>
        <w:t xml:space="preserve"> i </w:t>
      </w:r>
      <w:r>
        <w:rPr>
          <w:rFonts w:hint="eastAsia"/>
        </w:rPr>
        <w:t xml:space="preserve">张图片。当前</w:t>
      </w:r>
      <w:r>
        <w:t xml:space="preserve"> Stage-3 </w:t>
      </w:r>
      <w:r>
        <w:rPr>
          <w:rFonts w:hint="eastAsia"/>
        </w:rPr>
        <w:t xml:space="preserve">默认候选池大小</w:t>
      </w:r>
      <w:r>
        <w:t xml:space="preserve"> </w:t>
      </w:r>
      <w:r>
        <w:rPr>
          <w:rFonts w:hint="eastAsia"/>
        </w:rPr>
        <w:t xml:space="preserve">K=6，生成模型为</w:t>
      </w:r>
      <w:r>
        <w:t xml:space="preserve"> </w:t>
      </w:r>
      <w:r>
        <w:rPr>
          <w:rStyle w:val="VerbatimChar"/>
        </w:rPr>
        <w:t xml:space="preserve">qwen3.6-27b</w:t>
      </w:r>
      <w:r>
        <w:t xml:space="preserve">。</w:t>
      </w:r>
    </w:p>
    <w:p>
      <w:pPr>
        <w:pStyle w:val="BodyText"/>
      </w:pPr>
      <w:r>
        <w:rPr>
          <w:rFonts w:hint="eastAsia"/>
          <w:b/>
          <w:bCs/>
        </w:rPr>
        <w:t xml:space="preserve">实现路径</w:t>
      </w:r>
      <w:r>
        <w:rPr>
          <w:rFonts w:hint="eastAsia"/>
        </w:rPr>
        <w:t xml:space="preserve">：</w:t>
      </w:r>
      <w:r>
        <w:rPr>
          <w:rStyle w:val="VerbatimChar"/>
        </w:rPr>
        <w:t xml:space="preserve">src/m3sum/stage3_generation/generators.py</w:t>
      </w:r>
      <w:r>
        <w:rPr>
          <w:rFonts w:hint="eastAsia"/>
        </w:rPr>
        <w:t xml:space="preserve">；配置见</w:t>
      </w:r>
      <w:r>
        <w:t xml:space="preserve"> </w:t>
      </w:r>
      <w:r>
        <w:rPr>
          <w:rStyle w:val="VerbatimChar"/>
        </w:rPr>
        <w:t xml:space="preserve">src/configs/trial_31.yaml</w:t>
      </w:r>
      <w:r>
        <w:t xml:space="preserve"> </w:t>
      </w:r>
      <w:r>
        <w:rPr>
          <w:rFonts w:hint="eastAsia"/>
        </w:rPr>
        <w:t xml:space="preserve">中</w:t>
      </w:r>
      <w:r>
        <w:t xml:space="preserve"> </w:t>
      </w:r>
      <w:r>
        <w:rPr>
          <w:rStyle w:val="VerbatimChar"/>
        </w:rPr>
        <w:t xml:space="preserve">stage3_generation</w:t>
      </w:r>
      <w:r>
        <w:t xml:space="preserve"> </w:t>
      </w:r>
      <w:r>
        <w:rPr>
          <w:rFonts w:hint="eastAsia"/>
        </w:rPr>
        <w:t xml:space="preserve">段。</w:t>
      </w:r>
    </w:p>
    <w:p>
      <w:r>
        <w:pict>
          <v:rect style="width:0;height:1.5pt" o:hralign="center" o:hrstd="t" o:hr="t"/>
        </w:pict>
      </w:r>
    </w:p>
    <w:bookmarkEnd w:id="18"/>
    <w:bookmarkStart w:id="19" w:name="实验观察与方法合理性"/>
    <w:p>
      <w:pPr>
        <w:pStyle w:val="Heading3"/>
      </w:pPr>
      <w:r>
        <w:t xml:space="preserve">3.6 </w:t>
      </w:r>
      <w:r>
        <w:rPr>
          <w:rFonts w:hint="eastAsia"/>
        </w:rPr>
        <w:t xml:space="preserve">实验观察与方法合理性</w:t>
      </w:r>
    </w:p>
    <w:p>
      <w:pPr>
        <w:pStyle w:val="FirstParagraph"/>
      </w:pPr>
      <w:r>
        <w:rPr>
          <w:rFonts w:hint="eastAsia"/>
        </w:rPr>
        <w:t xml:space="preserve">在</w:t>
      </w:r>
      <w:r>
        <w:t xml:space="preserve"> </w:t>
      </w:r>
      <w:r>
        <w:rPr>
          <w:rStyle w:val="VerbatimChar"/>
        </w:rPr>
        <w:t xml:space="preserve">trial_31</w:t>
      </w:r>
      <w:r>
        <w:t xml:space="preserve"> </w:t>
      </w:r>
      <w:r>
        <w:rPr>
          <w:rFonts w:hint="eastAsia"/>
        </w:rPr>
        <w:t xml:space="preserve">的</w:t>
      </w:r>
      <w:r>
        <w:t xml:space="preserve"> 31 </w:t>
      </w:r>
      <w:r>
        <w:rPr>
          <w:rFonts w:hint="eastAsia"/>
        </w:rPr>
        <w:t xml:space="preserve">篇人工标注论文上，启发式重排并非依赖单一手工规则，而是通过「问题驱动语义—图文链接—文档结构—视觉表征」四类互补信号估计摘要选图价值。实验显示，</w:t>
      </w:r>
      <w:r>
        <w:rPr>
          <w:rFonts w:hint="eastAsia"/>
          <w:b/>
          <w:bCs/>
        </w:rPr>
        <w:t xml:space="preserve">布局先验是最关键的模块</w:t>
      </w:r>
      <w:r>
        <w:rPr>
          <w:rFonts w:hint="eastAsia"/>
        </w:rPr>
        <w:t xml:space="preserve">：移除</w:t>
      </w:r>
      <w:r>
        <w:t xml:space="preserve"> P_{</w:t>
      </w:r>
      <w:r>
        <w:t xml:space="preserve">} </w:t>
      </w:r>
      <w:r>
        <w:rPr>
          <w:rFonts w:hint="eastAsia"/>
        </w:rPr>
        <w:t xml:space="preserve">后，R-Precision</w:t>
      </w:r>
      <w:r>
        <w:t xml:space="preserve"> </w:t>
      </w:r>
      <w:r>
        <w:rPr>
          <w:rFonts w:hint="eastAsia"/>
        </w:rPr>
        <w:t xml:space="preserve">从约</w:t>
      </w:r>
      <w:r>
        <w:t xml:space="preserve"> </w:t>
      </w:r>
      <w:r>
        <w:rPr>
          <w:b/>
          <w:bCs/>
        </w:rPr>
        <w:t xml:space="preserve">0.507</w:t>
      </w:r>
      <w:r>
        <w:t xml:space="preserve"> </w:t>
      </w:r>
      <w:r>
        <w:rPr>
          <w:rFonts w:hint="eastAsia"/>
        </w:rPr>
        <w:t xml:space="preserve">降至约</w:t>
      </w:r>
      <w:r>
        <w:t xml:space="preserve"> </w:t>
      </w:r>
      <w:r>
        <w:rPr>
          <w:b/>
          <w:bCs/>
        </w:rPr>
        <w:t xml:space="preserve">0.282</w:t>
      </w:r>
      <w:r>
        <w:rPr>
          <w:rFonts w:hint="eastAsia"/>
        </w:rPr>
        <w:t xml:space="preserve">（约</w:t>
      </w:r>
      <w:r>
        <w:t xml:space="preserve"> </w:t>
      </w:r>
      <w:r>
        <w:rPr>
          <w:rFonts w:hint="eastAsia"/>
        </w:rPr>
        <w:t xml:space="preserve">−44%）。这说明数模论文的摘要选图确实具有不能由图像语义单独解释的结构规律。</w:t>
      </w:r>
    </w:p>
    <w:p>
      <w:pPr>
        <w:pStyle w:val="BodyText"/>
      </w:pPr>
      <w:r>
        <w:rPr>
          <w:rFonts w:hint="eastAsia"/>
        </w:rPr>
        <w:t xml:space="preserve">在与通用基线的比较中（Stage-2</w:t>
      </w:r>
      <w:r>
        <w:t xml:space="preserve"> </w:t>
      </w:r>
      <w:r>
        <w:rPr>
          <w:rFonts w:hint="eastAsia"/>
        </w:rPr>
        <w:t xml:space="preserve">宏平均，</w:t>
      </w:r>
      <w:r>
        <w:rPr>
          <w:rStyle w:val="VerbatimChar"/>
        </w:rPr>
        <w:t xml:space="preserve">outputs_copy/trial_31/eval</w:t>
      </w:r>
      <w:r>
        <w:rPr>
          <w:rFonts w:hint="eastAsia"/>
        </w:rPr>
        <w:t xml:space="preserve">）：</w:t>
      </w:r>
    </w:p>
    <w:tbl>
      <w:tblPr>
        <w:tblStyle w:val="Table"/>
        <w:tblW w:type="pct" w:w="5000"/>
        <w:tblLayout w:type="fixed"/>
        <w:tblLook w:firstRow="1" w:lastRow="0" w:firstColumn="0" w:lastColumn="0" w:noHBand="0" w:noVBand="0" w:val="0020"/>
      </w:tblPr>
      <w:tblGrid>
        <w:gridCol w:w="2970"/>
        <w:gridCol w:w="990"/>
        <w:gridCol w:w="990"/>
        <w:gridCol w:w="990"/>
        <w:gridCol w:w="990"/>
        <w:gridCol w:w="990"/>
      </w:tblGrid>
      <w:tr>
        <w:trPr>
          <w:tblHeader w:val="on"/>
        </w:trPr>
        <w:tc>
          <w:tcPr/>
          <w:p>
            <w:pPr>
              <w:pStyle w:val="Compact"/>
            </w:pPr>
            <w:r>
              <w:rPr>
                <w:rFonts w:hint="eastAsia"/>
              </w:rPr>
              <w:t xml:space="preserve">方法</w:t>
            </w:r>
          </w:p>
        </w:tc>
        <w:tc>
          <w:tcPr/>
          <w:p>
            <w:pPr>
              <w:pStyle w:val="Compact"/>
            </w:pPr>
            <w:r>
              <w:t xml:space="preserve">R-Prec</w:t>
            </w:r>
          </w:p>
        </w:tc>
        <w:tc>
          <w:tcPr/>
          <w:p>
            <w:pPr>
              <w:pStyle w:val="Compact"/>
            </w:pPr>
            <w:r>
              <w:t xml:space="preserve">IP@3</w:t>
            </w:r>
          </w:p>
        </w:tc>
        <w:tc>
          <w:tcPr/>
          <w:p>
            <w:pPr>
              <w:pStyle w:val="Compact"/>
            </w:pPr>
            <w:r>
              <w:t xml:space="preserve">IR@3</w:t>
            </w:r>
          </w:p>
        </w:tc>
        <w:tc>
          <w:tcPr/>
          <w:p>
            <w:pPr>
              <w:pStyle w:val="Compact"/>
            </w:pPr>
            <w:r>
              <w:t xml:space="preserve">MAP</w:t>
            </w:r>
          </w:p>
        </w:tc>
        <w:tc>
          <w:tcPr/>
          <w:p>
            <w:pPr>
              <w:pStyle w:val="Compact"/>
            </w:pPr>
            <w:r>
              <w:t xml:space="preserve">MRR</w:t>
            </w:r>
          </w:p>
        </w:tc>
      </w:tr>
      <w:tr>
        <w:tc>
          <w:tcPr/>
          <w:p>
            <w:pPr>
              <w:pStyle w:val="Compact"/>
            </w:pPr>
            <w:r>
              <w:rPr>
                <w:b/>
                <w:bCs/>
              </w:rPr>
              <w:t xml:space="preserve">Proposed</w:t>
            </w:r>
          </w:p>
        </w:tc>
        <w:tc>
          <w:tcPr/>
          <w:p>
            <w:pPr>
              <w:pStyle w:val="Compact"/>
            </w:pPr>
            <w:r>
              <w:rPr>
                <w:b/>
                <w:bCs/>
              </w:rPr>
              <w:t xml:space="preserve">0.507</w:t>
            </w:r>
          </w:p>
        </w:tc>
        <w:tc>
          <w:tcPr/>
          <w:p>
            <w:pPr>
              <w:pStyle w:val="Compact"/>
            </w:pPr>
            <w:r>
              <w:rPr>
                <w:b/>
                <w:bCs/>
              </w:rPr>
              <w:t xml:space="preserve">0.452</w:t>
            </w:r>
          </w:p>
        </w:tc>
        <w:tc>
          <w:tcPr/>
          <w:p>
            <w:pPr>
              <w:pStyle w:val="Compact"/>
            </w:pPr>
            <w:r>
              <w:rPr>
                <w:b/>
                <w:bCs/>
              </w:rPr>
              <w:t xml:space="preserve">0.504</w:t>
            </w:r>
          </w:p>
        </w:tc>
        <w:tc>
          <w:tcPr/>
          <w:p>
            <w:pPr>
              <w:pStyle w:val="Compact"/>
            </w:pPr>
            <w:r>
              <w:rPr>
                <w:b/>
                <w:bCs/>
              </w:rPr>
              <w:t xml:space="preserve">0.619</w:t>
            </w:r>
          </w:p>
        </w:tc>
        <w:tc>
          <w:tcPr/>
          <w:p>
            <w:pPr>
              <w:pStyle w:val="Compact"/>
            </w:pPr>
            <w:r>
              <w:rPr>
                <w:b/>
                <w:bCs/>
              </w:rPr>
              <w:t xml:space="preserve">0.819</w:t>
            </w:r>
          </w:p>
        </w:tc>
      </w:tr>
      <w:tr>
        <w:tc>
          <w:tcPr/>
          <w:p>
            <w:pPr>
              <w:pStyle w:val="Compact"/>
            </w:pPr>
            <w:r>
              <w:t xml:space="preserve">Qwen3-VL-Rerank-ImgCap+Link</w:t>
            </w:r>
          </w:p>
        </w:tc>
        <w:tc>
          <w:tcPr/>
          <w:p>
            <w:pPr>
              <w:pStyle w:val="Compact"/>
            </w:pPr>
            <w:r>
              <w:t xml:space="preserve">0.507</w:t>
            </w:r>
          </w:p>
        </w:tc>
        <w:tc>
          <w:tcPr/>
          <w:p>
            <w:pPr>
              <w:pStyle w:val="Compact"/>
            </w:pPr>
            <w:r>
              <w:t xml:space="preserve">0.441</w:t>
            </w:r>
          </w:p>
        </w:tc>
        <w:tc>
          <w:tcPr/>
          <w:p>
            <w:pPr>
              <w:pStyle w:val="Compact"/>
            </w:pPr>
            <w:r>
              <w:t xml:space="preserve">0.494</w:t>
            </w:r>
          </w:p>
        </w:tc>
        <w:tc>
          <w:tcPr/>
          <w:p>
            <w:pPr>
              <w:pStyle w:val="Compact"/>
            </w:pPr>
            <w:r>
              <w:t xml:space="preserve">0.586</w:t>
            </w:r>
          </w:p>
        </w:tc>
        <w:tc>
          <w:tcPr/>
          <w:p>
            <w:pPr>
              <w:pStyle w:val="Compact"/>
            </w:pPr>
            <w:r>
              <w:t xml:space="preserve">0.715</w:t>
            </w:r>
          </w:p>
        </w:tc>
      </w:tr>
      <w:tr>
        <w:tc>
          <w:tcPr/>
          <w:p>
            <w:pPr>
              <w:pStyle w:val="Compact"/>
            </w:pPr>
            <w:r>
              <w:t xml:space="preserve">Layout-Order</w:t>
            </w:r>
          </w:p>
        </w:tc>
        <w:tc>
          <w:tcPr/>
          <w:p>
            <w:pPr>
              <w:pStyle w:val="Compact"/>
            </w:pPr>
            <w:r>
              <w:t xml:space="preserve">0.465</w:t>
            </w:r>
          </w:p>
        </w:tc>
        <w:tc>
          <w:tcPr/>
          <w:p>
            <w:pPr>
              <w:pStyle w:val="Compact"/>
            </w:pPr>
            <w:r>
              <w:t xml:space="preserve">0.398</w:t>
            </w:r>
          </w:p>
        </w:tc>
        <w:tc>
          <w:tcPr/>
          <w:p>
            <w:pPr>
              <w:pStyle w:val="Compact"/>
            </w:pPr>
            <w:r>
              <w:t xml:space="preserve">0.432</w:t>
            </w:r>
          </w:p>
        </w:tc>
        <w:tc>
          <w:tcPr/>
          <w:p>
            <w:pPr>
              <w:pStyle w:val="Compact"/>
            </w:pPr>
            <w:r>
              <w:t xml:space="preserve">0.582</w:t>
            </w:r>
          </w:p>
        </w:tc>
        <w:tc>
          <w:tcPr/>
          <w:p>
            <w:pPr>
              <w:pStyle w:val="Compact"/>
            </w:pPr>
            <w:r>
              <w:t xml:space="preserve">0.879</w:t>
            </w:r>
          </w:p>
        </w:tc>
      </w:tr>
      <w:tr>
        <w:tc>
          <w:tcPr/>
          <w:p>
            <w:pPr>
              <w:pStyle w:val="Compact"/>
            </w:pPr>
            <w:r>
              <w:t xml:space="preserve">Qwen3-VL-Rerank-ImgCap</w:t>
            </w:r>
          </w:p>
        </w:tc>
        <w:tc>
          <w:tcPr/>
          <w:p>
            <w:pPr>
              <w:pStyle w:val="Compact"/>
            </w:pPr>
            <w:r>
              <w:t xml:space="preserve">0.374</w:t>
            </w:r>
          </w:p>
        </w:tc>
        <w:tc>
          <w:tcPr/>
          <w:p>
            <w:pPr>
              <w:pStyle w:val="Compact"/>
            </w:pPr>
            <w:r>
              <w:t xml:space="preserve">0.366</w:t>
            </w:r>
          </w:p>
        </w:tc>
        <w:tc>
          <w:tcPr/>
          <w:p>
            <w:pPr>
              <w:pStyle w:val="Compact"/>
            </w:pPr>
            <w:r>
              <w:t xml:space="preserve">0.401</w:t>
            </w:r>
          </w:p>
        </w:tc>
        <w:tc>
          <w:tcPr/>
          <w:p>
            <w:pPr>
              <w:pStyle w:val="Compact"/>
            </w:pPr>
            <w:r>
              <w:t xml:space="preserve">0.500</w:t>
            </w:r>
          </w:p>
        </w:tc>
        <w:tc>
          <w:tcPr/>
          <w:p>
            <w:pPr>
              <w:pStyle w:val="Compact"/>
            </w:pPr>
            <w:r>
              <w:t xml:space="preserve">0.641</w:t>
            </w:r>
          </w:p>
        </w:tc>
      </w:tr>
    </w:tbl>
    <w:p>
      <w:pPr>
        <w:pStyle w:val="BodyText"/>
      </w:pPr>
      <w:r>
        <w:rPr>
          <w:rFonts w:hint="eastAsia"/>
          <w:b/>
          <w:bCs/>
        </w:rPr>
        <w:t xml:space="preserve">可写结论</w:t>
      </w:r>
      <w:r>
        <w:rPr>
          <w:rFonts w:hint="eastAsia"/>
        </w:rPr>
        <w:t xml:space="preserve">：</w:t>
      </w:r>
    </w:p>
    <w:p>
      <w:pPr>
        <w:pStyle w:val="Compact"/>
        <w:numPr>
          <w:ilvl w:val="0"/>
          <w:numId w:val="1002"/>
        </w:numPr>
      </w:pPr>
      <w:r>
        <w:t xml:space="preserve">Proposed </w:t>
      </w:r>
      <w:r>
        <w:rPr>
          <w:rFonts w:hint="eastAsia"/>
        </w:rPr>
        <w:t xml:space="preserve">与</w:t>
      </w:r>
      <w:r>
        <w:t xml:space="preserve"> Qwen3-VL-Rerank-ImgCap+Link </w:t>
      </w:r>
      <w:r>
        <w:rPr>
          <w:rFonts w:hint="eastAsia"/>
        </w:rPr>
        <w:t xml:space="preserve">在</w:t>
      </w:r>
      <w:r>
        <w:t xml:space="preserve"> </w:t>
      </w:r>
      <w:r>
        <w:rPr>
          <w:b/>
          <w:bCs/>
        </w:rPr>
        <w:t xml:space="preserve">R-Precision </w:t>
      </w:r>
      <w:r>
        <w:rPr>
          <w:rFonts w:hint="eastAsia"/>
          <w:b/>
          <w:bCs/>
        </w:rPr>
        <w:t xml:space="preserve">上基本持平</w:t>
      </w:r>
      <w:r>
        <w:rPr>
          <w:rFonts w:hint="eastAsia"/>
        </w:rPr>
        <w:t xml:space="preserve">，但在</w:t>
      </w:r>
      <w:r>
        <w:t xml:space="preserve"> </w:t>
      </w:r>
      <w:r>
        <w:rPr>
          <w:b/>
          <w:bCs/>
        </w:rPr>
        <w:t xml:space="preserve">MAP、MRR、IP@3、IR@3</w:t>
      </w:r>
      <w:r>
        <w:t xml:space="preserve"> </w:t>
      </w:r>
      <w:r>
        <w:rPr>
          <w:rFonts w:hint="eastAsia"/>
        </w:rPr>
        <w:t xml:space="preserve">等排序敏感或</w:t>
      </w:r>
      <w:r>
        <w:t xml:space="preserve"> Top-K </w:t>
      </w:r>
      <w:r>
        <w:rPr>
          <w:rFonts w:hint="eastAsia"/>
        </w:rPr>
        <w:t xml:space="preserve">选择指标上表现更优。</w:t>
      </w:r>
    </w:p>
    <w:p>
      <w:pPr>
        <w:pStyle w:val="Compact"/>
        <w:numPr>
          <w:ilvl w:val="0"/>
          <w:numId w:val="1002"/>
        </w:numPr>
      </w:pPr>
      <w:r>
        <w:rPr>
          <w:rFonts w:hint="eastAsia"/>
        </w:rPr>
        <w:t xml:space="preserve">相对弱</w:t>
      </w:r>
      <w:r>
        <w:t xml:space="preserve"> neural </w:t>
      </w:r>
      <w:r>
        <w:rPr>
          <w:rFonts w:hint="eastAsia"/>
        </w:rPr>
        <w:t xml:space="preserve">基线</w:t>
      </w:r>
      <w:r>
        <w:t xml:space="preserve"> </w:t>
      </w:r>
      <w:r>
        <w:rPr>
          <w:rFonts w:hint="eastAsia"/>
        </w:rPr>
        <w:t xml:space="preserve">Qwen3-VL-Rerank-ImgCap，Proposed</w:t>
      </w:r>
      <w:r>
        <w:t xml:space="preserve"> </w:t>
      </w:r>
      <w:r>
        <w:rPr>
          <w:rFonts w:hint="eastAsia"/>
        </w:rPr>
        <w:t xml:space="preserve">的</w:t>
      </w:r>
      <w:r>
        <w:t xml:space="preserve"> R-Precision </w:t>
      </w:r>
      <w:r>
        <w:rPr>
          <w:rFonts w:hint="eastAsia"/>
        </w:rPr>
        <w:t xml:space="preserve">提升约</w:t>
      </w:r>
      <w:r>
        <w:t xml:space="preserve"> </w:t>
      </w:r>
      <w:r>
        <w:rPr>
          <w:b/>
          <w:bCs/>
        </w:rPr>
        <w:t xml:space="preserve">+35%</w:t>
      </w:r>
      <w:r>
        <w:rPr>
          <w:rFonts w:hint="eastAsia"/>
        </w:rPr>
        <w:t xml:space="preserve">（0.507</w:t>
      </w:r>
      <w:r>
        <w:t xml:space="preserve"> vs </w:t>
      </w:r>
      <w:r>
        <w:rPr>
          <w:rFonts w:hint="eastAsia"/>
        </w:rPr>
        <w:t xml:space="preserve">0.374）。</w:t>
      </w:r>
    </w:p>
    <w:p>
      <w:pPr>
        <w:pStyle w:val="Compact"/>
        <w:numPr>
          <w:ilvl w:val="0"/>
          <w:numId w:val="1002"/>
        </w:numPr>
      </w:pPr>
      <w:r>
        <w:t xml:space="preserve">Layout-Order </w:t>
      </w:r>
      <w:r>
        <w:rPr>
          <w:rFonts w:hint="eastAsia"/>
        </w:rPr>
        <w:t xml:space="preserve">的</w:t>
      </w:r>
      <w:r>
        <w:t xml:space="preserve"> MRR </w:t>
      </w:r>
      <w:r>
        <w:rPr>
          <w:rFonts w:hint="eastAsia"/>
        </w:rPr>
        <w:t xml:space="preserve">最高（0.879），进一步佐证文档顺序是数模论文选图的强先验，但单独依赖顺序不足以覆盖语义匹配需求。</w:t>
      </w:r>
    </w:p>
    <w:p>
      <w:pPr>
        <w:pStyle w:val="FirstParagraph"/>
      </w:pPr>
      <w:r>
        <w:rPr>
          <w:rFonts w:hint="eastAsia"/>
        </w:rPr>
        <w:t xml:space="preserve">该结果支持本文的核心判断：通用</w:t>
      </w:r>
      <w:r>
        <w:t xml:space="preserve"> VLM </w:t>
      </w:r>
      <w:r>
        <w:rPr>
          <w:rFonts w:hint="eastAsia"/>
        </w:rPr>
        <w:t xml:space="preserve">重排可提供强跨模态语义匹配能力，但面向数学建模竞赛论文的摘要选图还需要显式利用文档位置、图文引用关系与图片功能属性。</w:t>
      </w:r>
    </w:p>
    <w:p>
      <w:pPr>
        <w:pStyle w:val="BodyText"/>
      </w:pPr>
      <w:r>
        <w:rPr>
          <w:rFonts w:hint="eastAsia"/>
          <w:b/>
          <w:bCs/>
        </w:rPr>
        <w:t xml:space="preserve">表述边界</w:t>
      </w:r>
      <w:r>
        <w:rPr>
          <w:rFonts w:hint="eastAsia"/>
        </w:rPr>
        <w:t xml:space="preserve">（论文写作时须遵守）：</w:t>
      </w:r>
    </w:p>
    <w:p>
      <w:pPr>
        <w:pStyle w:val="Compact"/>
        <w:numPr>
          <w:ilvl w:val="0"/>
          <w:numId w:val="1003"/>
        </w:numPr>
      </w:pPr>
      <w:r>
        <w:rPr>
          <w:rFonts w:hint="eastAsia"/>
        </w:rPr>
        <w:t xml:space="preserve">不宜宣称</w:t>
      </w:r>
      <w:r>
        <w:t xml:space="preserve"> Proposed </w:t>
      </w:r>
      <w:r>
        <w:rPr>
          <w:rFonts w:hint="eastAsia"/>
        </w:rPr>
        <w:t xml:space="preserve">在所有</w:t>
      </w:r>
      <w:r>
        <w:t xml:space="preserve"> Stage-2 </w:t>
      </w:r>
      <w:r>
        <w:rPr>
          <w:rFonts w:hint="eastAsia"/>
        </w:rPr>
        <w:t xml:space="preserve">指标上全面超过</w:t>
      </w:r>
      <w:r>
        <w:t xml:space="preserve"> Qwen3-VL-Rerank-ImgCap+Link。</w:t>
      </w:r>
    </w:p>
    <w:p>
      <w:pPr>
        <w:pStyle w:val="Compact"/>
        <w:numPr>
          <w:ilvl w:val="0"/>
          <w:numId w:val="1003"/>
        </w:numPr>
      </w:pPr>
      <w:r>
        <w:rPr>
          <w:rFonts w:hint="eastAsia"/>
        </w:rPr>
        <w:t xml:space="preserve">不宜宣称两阶段候选压缩一定优于强端到端</w:t>
      </w:r>
      <w:r>
        <w:t xml:space="preserve"> VLM </w:t>
      </w:r>
      <w:r>
        <w:rPr>
          <w:rFonts w:hint="eastAsia"/>
        </w:rPr>
        <w:t xml:space="preserve">的全图输入生成；Stage-3</w:t>
      </w:r>
      <w:r>
        <w:t xml:space="preserve"> </w:t>
      </w:r>
      <w:r>
        <w:rPr>
          <w:rFonts w:hint="eastAsia"/>
        </w:rPr>
        <w:t xml:space="preserve">实验表明</w:t>
      </w:r>
      <w:r>
        <w:t xml:space="preserve"> All-Figures E2E </w:t>
      </w:r>
      <w:r>
        <w:rPr>
          <w:rFonts w:hint="eastAsia"/>
        </w:rPr>
        <w:t xml:space="preserve">在</w:t>
      </w:r>
      <w:r>
        <w:t xml:space="preserve"> ref-based </w:t>
      </w:r>
      <w:r>
        <w:rPr>
          <w:rFonts w:hint="eastAsia"/>
        </w:rPr>
        <w:t xml:space="preserve">综合分上可能更优。</w:t>
      </w:r>
    </w:p>
    <w:p>
      <w:pPr>
        <w:pStyle w:val="Compact"/>
        <w:numPr>
          <w:ilvl w:val="0"/>
          <w:numId w:val="1003"/>
        </w:numPr>
      </w:pPr>
      <w:r>
        <w:rPr>
          <w:rFonts w:hint="eastAsia"/>
        </w:rPr>
        <w:t xml:space="preserve">宜将</w:t>
      </w:r>
      <w:r>
        <w:t xml:space="preserve"> LG-JSSF </w:t>
      </w:r>
      <w:r>
        <w:rPr>
          <w:rFonts w:hint="eastAsia"/>
        </w:rPr>
        <w:t xml:space="preserve">表述为</w:t>
      </w:r>
      <w:r>
        <w:rPr>
          <w:rFonts w:hint="eastAsia"/>
          <w:b/>
          <w:bCs/>
        </w:rPr>
        <w:t xml:space="preserve">可解释的、面向预算约束的候选压缩与排序机制</w:t>
      </w:r>
      <w:r>
        <w:rPr>
          <w:rFonts w:hint="eastAsia"/>
        </w:rPr>
        <w:t xml:space="preserve">，而非强</w:t>
      </w:r>
      <w:r>
        <w:t xml:space="preserve"> VLM </w:t>
      </w:r>
      <w:r>
        <w:rPr>
          <w:rFonts w:hint="eastAsia"/>
        </w:rPr>
        <w:t xml:space="preserve">的替代品。</w:t>
      </w:r>
    </w:p>
    <w:p>
      <w:r>
        <w:pict>
          <v:rect style="width:0;height:1.5pt" o:hralign="center" o:hrstd="t" o:hr="t"/>
        </w:pict>
      </w:r>
    </w:p>
    <w:bookmarkEnd w:id="19"/>
    <w:bookmarkStart w:id="24" w:name="参考文献"/>
    <w:p>
      <w:pPr>
        <w:pStyle w:val="Heading2"/>
      </w:pPr>
      <w:r>
        <w:rPr>
          <w:rFonts w:hint="eastAsia"/>
        </w:rPr>
        <w:t xml:space="preserve">参考文献</w:t>
      </w:r>
    </w:p>
    <w:p>
      <w:pPr>
        <w:pStyle w:val="FirstParagraph"/>
      </w:pPr>
      <w:r>
        <w:t xml:space="preserve">[1] Zhong, X., Tan, Z., Gao, S., Li, J., Shen, J., Ji, J.-Y., et al. </w:t>
      </w:r>
      <w:r>
        <w:rPr>
          <w:i/>
          <w:iCs/>
        </w:rPr>
        <w:t xml:space="preserve">SMSMO: Learning to Generate Multimodal Summary for Scientific Papers</w:t>
      </w:r>
      <w:r>
        <w:t xml:space="preserve">. Knowledge-Based Systems, 310, 112908, 2025.</w:t>
      </w:r>
      <w:r>
        <w:t xml:space="preserve"> </w:t>
      </w:r>
      <w:hyperlink r:id="rId20">
        <w:r>
          <w:rPr>
            <w:rStyle w:val="Hyperlink"/>
          </w:rPr>
          <w:t xml:space="preserve">https://doi.org/10.1016/j.knosys.2024.112908</w:t>
        </w:r>
      </w:hyperlink>
    </w:p>
    <w:p>
      <w:pPr>
        <w:pStyle w:val="BodyText"/>
      </w:pPr>
      <w:r>
        <w:t xml:space="preserve">[2] Lewis, P., Perez, E., Piktus, A., Petroni, F., Karpukhin, V., Goyal, N., et al. </w:t>
      </w:r>
      <w:r>
        <w:rPr>
          <w:i/>
          <w:iCs/>
        </w:rPr>
        <w:t xml:space="preserve">Retrieval-Augmented Generation for Knowledge-Intensive NLP Tasks</w:t>
      </w:r>
      <w:r>
        <w:t xml:space="preserve">. Advances in Neural Information Processing Systems, 33, 9459–9474, 2020.</w:t>
      </w:r>
    </w:p>
    <w:p>
      <w:pPr>
        <w:pStyle w:val="BodyText"/>
      </w:pPr>
      <w:r>
        <w:t xml:space="preserve">[3] Robertson, S., &amp; Zaragoza, H.</w:t>
      </w:r>
      <w:r>
        <w:t xml:space="preserve"> </w:t>
      </w:r>
      <w:r>
        <w:rPr>
          <w:i/>
          <w:iCs/>
        </w:rPr>
        <w:t xml:space="preserve">The Probabilistic Relevance Framework: BM25 and Beyond</w:t>
      </w:r>
      <w:r>
        <w:t xml:space="preserve">. Foundations and Trends in Information Retrieval, 3(4), 333–389, 2009.</w:t>
      </w:r>
      <w:r>
        <w:t xml:space="preserve"> </w:t>
      </w:r>
      <w:hyperlink r:id="rId21">
        <w:r>
          <w:rPr>
            <w:rStyle w:val="Hyperlink"/>
          </w:rPr>
          <w:t xml:space="preserve">https://doi.org/10.1561/1500000019</w:t>
        </w:r>
      </w:hyperlink>
    </w:p>
    <w:p>
      <w:pPr>
        <w:pStyle w:val="BodyText"/>
      </w:pPr>
      <w:r>
        <w:t xml:space="preserve">[4] Radford, A., Kim, J. W., Hallacy, C., Ramesh, A., Goh, G., Agarwal, S., et al. </w:t>
      </w:r>
      <w:r>
        <w:rPr>
          <w:i/>
          <w:iCs/>
        </w:rPr>
        <w:t xml:space="preserve">Learning Transferable Visual Models from Natural Language Supervision</w:t>
      </w:r>
      <w:r>
        <w:t xml:space="preserve">. Proceedings of the 38th International Conference on Machine Learning, 8748–8763, 2021.</w:t>
      </w:r>
    </w:p>
    <w:p>
      <w:pPr>
        <w:pStyle w:val="BodyText"/>
      </w:pPr>
      <w:r>
        <w:t xml:space="preserve">[5] Khattab, O., &amp; Zaharia, M.</w:t>
      </w:r>
      <w:r>
        <w:t xml:space="preserve"> </w:t>
      </w:r>
      <w:r>
        <w:rPr>
          <w:i/>
          <w:iCs/>
        </w:rPr>
        <w:t xml:space="preserve">ColBERT: Efficient and Effective Passage Search via Contextualized Late Interaction over BERT</w:t>
      </w:r>
      <w:r>
        <w:t xml:space="preserve">. Proceedings of the 43rd International ACM SIGIR Conference on Research and Development in Information Retrieval, 39–48, 2020.</w:t>
      </w:r>
      <w:r>
        <w:t xml:space="preserve"> </w:t>
      </w:r>
      <w:hyperlink r:id="rId22">
        <w:r>
          <w:rPr>
            <w:rStyle w:val="Hyperlink"/>
          </w:rPr>
          <w:t xml:space="preserve">https://doi.org/10.1145/3397271.3401075</w:t>
        </w:r>
      </w:hyperlink>
    </w:p>
    <w:p>
      <w:pPr>
        <w:pStyle w:val="BodyText"/>
      </w:pPr>
      <w:r>
        <w:t xml:space="preserve">[6] Zhang, T., Kishore, V., Wu, F., Weinberger, K. Q., &amp; Artzi, Y.</w:t>
      </w:r>
      <w:r>
        <w:t xml:space="preserve"> </w:t>
      </w:r>
      <w:r>
        <w:rPr>
          <w:i/>
          <w:iCs/>
        </w:rPr>
        <w:t xml:space="preserve">BERTScore: Evaluating Text Generation with BERT</w:t>
      </w:r>
      <w:r>
        <w:t xml:space="preserve">. International Conference on Learning Representations, 2020.</w:t>
      </w:r>
    </w:p>
    <w:p>
      <w:pPr>
        <w:pStyle w:val="BodyText"/>
      </w:pPr>
      <w:r>
        <w:t xml:space="preserve">[7] Bai, S., et al. </w:t>
      </w:r>
      <w:r>
        <w:rPr>
          <w:i/>
          <w:iCs/>
        </w:rPr>
        <w:t xml:space="preserve">Qwen3-VL Technical Report</w:t>
      </w:r>
      <w:r>
        <w:t xml:space="preserve">. arXiv:2511.21631, 2025.</w:t>
      </w:r>
      <w:r>
        <w:t xml:space="preserve"> </w:t>
      </w:r>
      <w:hyperlink r:id="rId23">
        <w:r>
          <w:rPr>
            <w:rStyle w:val="Hyperlink"/>
          </w:rPr>
          <w:t xml:space="preserve">https://arxiv.org/abs/2511.21631</w:t>
        </w:r>
      </w:hyperlink>
    </w:p>
    <w:p>
      <w:r>
        <w:pict>
          <v:rect style="width:0;height:1.5pt" o:hralign="center" o:hrstd="t" o:hr="t"/>
        </w:pict>
      </w:r>
    </w:p>
    <w:bookmarkEnd w:id="24"/>
    <w:bookmarkStart w:id="25" w:name="附录与代码模块对应关系"/>
    <w:p>
      <w:pPr>
        <w:pStyle w:val="Heading2"/>
      </w:pPr>
      <w:r>
        <w:rPr>
          <w:rFonts w:hint="eastAsia"/>
        </w:rPr>
        <w:t xml:space="preserve">附录：与代码模块对应关系</w:t>
      </w:r>
    </w:p>
    <w:tbl>
      <w:tblPr>
        <w:tblStyle w:val="Table"/>
        <w:tblW w:type="pct" w:w="5000"/>
        <w:tblLayout w:type="fixed"/>
        <w:tblLook w:firstRow="1" w:lastRow="0" w:firstColumn="0" w:lastColumn="0" w:noHBand="0" w:noVBand="0" w:val="0020"/>
      </w:tblPr>
      <w:tblGrid>
        <w:gridCol w:w="1735"/>
        <w:gridCol w:w="6184"/>
      </w:tblGrid>
      <w:tr>
        <w:trPr>
          <w:tblHeader w:val="on"/>
        </w:trPr>
        <w:tc>
          <w:tcPr/>
          <w:p>
            <w:pPr>
              <w:pStyle w:val="Compact"/>
            </w:pPr>
            <w:r>
              <w:rPr>
                <w:rFonts w:hint="eastAsia"/>
              </w:rPr>
              <w:t xml:space="preserve">论文章节</w:t>
            </w:r>
          </w:p>
        </w:tc>
        <w:tc>
          <w:tcPr/>
          <w:p>
            <w:pPr>
              <w:pStyle w:val="Compact"/>
            </w:pPr>
            <w:r>
              <w:rPr>
                <w:rFonts w:hint="eastAsia"/>
              </w:rPr>
              <w:t xml:space="preserve">代码路径</w:t>
            </w:r>
          </w:p>
        </w:tc>
      </w:tr>
      <w:tr>
        <w:tc>
          <w:tcPr/>
          <w:p>
            <w:pPr>
              <w:pStyle w:val="Compact"/>
            </w:pPr>
            <w:r>
              <w:t xml:space="preserve">3.2 </w:t>
            </w:r>
            <w:r>
              <w:rPr>
                <w:rFonts w:hint="eastAsia"/>
              </w:rPr>
              <w:t xml:space="preserve">标注</w:t>
            </w:r>
          </w:p>
        </w:tc>
        <w:tc>
          <w:tcPr/>
          <w:p>
            <w:pPr>
              <w:pStyle w:val="Compact"/>
            </w:pPr>
            <w:r>
              <w:rPr>
                <w:rStyle w:val="VerbatimChar"/>
              </w:rPr>
              <w:t xml:space="preserve">data_annotation/</w:t>
            </w:r>
            <w:r>
              <w:t xml:space="preserve"> </w:t>
            </w:r>
            <w:r>
              <w:t xml:space="preserve">→</w:t>
            </w:r>
            <w:r>
              <w:t xml:space="preserve"> </w:t>
            </w:r>
            <w:r>
              <w:rPr>
                <w:rStyle w:val="VerbatimChar"/>
              </w:rPr>
              <w:t xml:space="preserve">data/trial_31/ground_truth/</w:t>
            </w:r>
          </w:p>
        </w:tc>
      </w:tr>
      <w:tr>
        <w:tc>
          <w:tcPr/>
          <w:p>
            <w:pPr>
              <w:pStyle w:val="Compact"/>
            </w:pPr>
            <w:r>
              <w:t xml:space="preserve">3.3 Query </w:t>
            </w:r>
            <w:r>
              <w:rPr>
                <w:rFonts w:hint="eastAsia"/>
              </w:rPr>
              <w:t xml:space="preserve">构建</w:t>
            </w:r>
          </w:p>
        </w:tc>
        <w:tc>
          <w:tcPr/>
          <w:p>
            <w:pPr>
              <w:pStyle w:val="Compact"/>
            </w:pPr>
            <w:r>
              <w:rPr>
                <w:rStyle w:val="VerbatimChar"/>
              </w:rPr>
              <w:t xml:space="preserve">src/m3sum/stage1_query/query_builder.py</w:t>
            </w:r>
          </w:p>
        </w:tc>
      </w:tr>
      <w:tr>
        <w:tc>
          <w:tcPr/>
          <w:p>
            <w:pPr>
              <w:pStyle w:val="Compact"/>
            </w:pPr>
            <w:r>
              <w:t xml:space="preserve">3.3 </w:t>
            </w:r>
            <w:r>
              <w:rPr>
                <w:rFonts w:hint="eastAsia"/>
              </w:rPr>
              <w:t xml:space="preserve">混合检索</w:t>
            </w:r>
          </w:p>
        </w:tc>
        <w:tc>
          <w:tcPr/>
          <w:p>
            <w:pPr>
              <w:pStyle w:val="Compact"/>
            </w:pPr>
            <w:r>
              <w:rPr>
                <w:rStyle w:val="VerbatimChar"/>
              </w:rPr>
              <w:t xml:space="preserve">src/m3sum/stage2_rerank/hybrid_retriever.py</w:t>
            </w:r>
          </w:p>
        </w:tc>
      </w:tr>
      <w:tr>
        <w:tc>
          <w:tcPr/>
          <w:p>
            <w:pPr>
              <w:pStyle w:val="Compact"/>
            </w:pPr>
            <w:r>
              <w:t xml:space="preserve">3.4 LG-JSSF</w:t>
            </w:r>
          </w:p>
        </w:tc>
        <w:tc>
          <w:tcPr/>
          <w:p>
            <w:pPr>
              <w:pStyle w:val="Compact"/>
            </w:pPr>
            <w:r>
              <w:rPr>
                <w:rStyle w:val="VerbatimChar"/>
              </w:rPr>
              <w:t xml:space="preserve">src/m3sum/stage2_rerank/reranker.py</w:t>
            </w:r>
            <w:r>
              <w:t xml:space="preserve">,</w:t>
            </w:r>
            <w:r>
              <w:t xml:space="preserve"> </w:t>
            </w:r>
            <w:r>
              <w:rPr>
                <w:rStyle w:val="VerbatimChar"/>
              </w:rPr>
              <w:t xml:space="preserve">co_occurrence.py</w:t>
            </w:r>
          </w:p>
        </w:tc>
      </w:tr>
      <w:tr>
        <w:tc>
          <w:tcPr/>
          <w:p>
            <w:pPr>
              <w:pStyle w:val="Compact"/>
            </w:pPr>
            <w:r>
              <w:t xml:space="preserve">3.4 ClusterPrior</w:t>
            </w:r>
          </w:p>
        </w:tc>
        <w:tc>
          <w:tcPr/>
          <w:p>
            <w:pPr>
              <w:pStyle w:val="Compact"/>
            </w:pPr>
            <w:r>
              <w:rPr>
                <w:rStyle w:val="VerbatimChar"/>
              </w:rPr>
              <w:t xml:space="preserve">src/m3sum/stage2_rerank/cluster_prior.py</w:t>
            </w:r>
            <w:r>
              <w:t xml:space="preserve">,</w:t>
            </w:r>
            <w:r>
              <w:t xml:space="preserve"> </w:t>
            </w:r>
            <w:r>
              <w:rPr>
                <w:rStyle w:val="VerbatimChar"/>
              </w:rPr>
              <w:t xml:space="preserve">fusion.py</w:t>
            </w:r>
          </w:p>
        </w:tc>
      </w:tr>
      <w:tr>
        <w:tc>
          <w:tcPr/>
          <w:p>
            <w:pPr>
              <w:pStyle w:val="Compact"/>
            </w:pPr>
            <w:r>
              <w:t xml:space="preserve">3.4 Qwen </w:t>
            </w:r>
            <w:r>
              <w:rPr>
                <w:rFonts w:hint="eastAsia"/>
              </w:rPr>
              <w:t xml:space="preserve">基线</w:t>
            </w:r>
          </w:p>
        </w:tc>
        <w:tc>
          <w:tcPr/>
          <w:p>
            <w:pPr>
              <w:pStyle w:val="Compact"/>
            </w:pPr>
            <w:r>
              <w:rPr>
                <w:rStyle w:val="VerbatimChar"/>
              </w:rPr>
              <w:t xml:space="preserve">src/m3sum/stage2_rerank/baselines/qwen3_vl_rerank.py</w:t>
            </w:r>
          </w:p>
        </w:tc>
      </w:tr>
      <w:tr>
        <w:tc>
          <w:tcPr/>
          <w:p>
            <w:pPr>
              <w:pStyle w:val="Compact"/>
            </w:pPr>
            <w:r>
              <w:t xml:space="preserve">3.5 Stage-3 </w:t>
            </w:r>
            <w:r>
              <w:rPr>
                <w:rFonts w:hint="eastAsia"/>
              </w:rPr>
              <w:t xml:space="preserve">生成</w:t>
            </w:r>
          </w:p>
        </w:tc>
        <w:tc>
          <w:tcPr/>
          <w:p>
            <w:pPr>
              <w:pStyle w:val="Compact"/>
            </w:pPr>
            <w:r>
              <w:rPr>
                <w:rStyle w:val="VerbatimChar"/>
              </w:rPr>
              <w:t xml:space="preserve">src/m3sum/stage3_generation/generators.py</w:t>
            </w:r>
          </w:p>
        </w:tc>
      </w:tr>
      <w:tr>
        <w:tc>
          <w:tcPr/>
          <w:p>
            <w:pPr>
              <w:pStyle w:val="Compact"/>
            </w:pPr>
            <w:r>
              <w:rPr>
                <w:rFonts w:hint="eastAsia"/>
              </w:rPr>
              <w:t xml:space="preserve">主配置</w:t>
            </w:r>
          </w:p>
        </w:tc>
        <w:tc>
          <w:tcPr/>
          <w:p>
            <w:pPr>
              <w:pStyle w:val="Compact"/>
            </w:pPr>
            <w:r>
              <w:rPr>
                <w:rStyle w:val="VerbatimChar"/>
              </w:rPr>
              <w:t xml:space="preserve">src/configs/trial_31.yaml</w:t>
            </w:r>
          </w:p>
        </w:tc>
      </w:tr>
    </w:tbl>
    <w:bookmarkEnd w:id="25"/>
    <w:bookmarkEnd w:id="2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23" Target="https://arxiv.org/abs/2511.21631" TargetMode="External" /><Relationship Type="http://schemas.openxmlformats.org/officeDocument/2006/relationships/hyperlink" Id="rId20" Target="https://doi.org/10.1016/j.knosys.2024.112908" TargetMode="External" /><Relationship Type="http://schemas.openxmlformats.org/officeDocument/2006/relationships/hyperlink" Id="rId22" Target="https://doi.org/10.1145/3397271.3401075" TargetMode="External" /><Relationship Type="http://schemas.openxmlformats.org/officeDocument/2006/relationships/hyperlink" Id="rId21" Target="https://doi.org/10.1561/1500000019" TargetMode="External" /></Relationships>
</file>

<file path=word/_rels/footnotes.xml.rels><?xml version="1.0" encoding="UTF-8"?><Relationships xmlns="http://schemas.openxmlformats.org/package/2006/relationships"><Relationship Type="http://schemas.openxmlformats.org/officeDocument/2006/relationships/hyperlink" Id="rId23" Target="https://arxiv.org/abs/2511.21631" TargetMode="External" /><Relationship Type="http://schemas.openxmlformats.org/officeDocument/2006/relationships/hyperlink" Id="rId20" Target="https://doi.org/10.1016/j.knosys.2024.112908" TargetMode="External" /><Relationship Type="http://schemas.openxmlformats.org/officeDocument/2006/relationships/hyperlink" Id="rId22" Target="https://doi.org/10.1145/3397271.3401075" TargetMode="External" /><Relationship Type="http://schemas.openxmlformats.org/officeDocument/2006/relationships/hyperlink" Id="rId21" Target="https://doi.org/10.1561/1500000019"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2026-07-27T12:28:59Z</dcterms:created>
  <dcterms:modified xsi:type="dcterms:W3CDTF">2026-07-27T12:28:59Z</dcterms:modified>
</cp:coreProperties>
</file>

<file path=docProps/custom.xml><?xml version="1.0" encoding="utf-8"?>
<Properties xmlns="http://schemas.openxmlformats.org/officeDocument/2006/custom-properties" xmlns:vt="http://schemas.openxmlformats.org/officeDocument/2006/docPropsVTypes"/>
</file>