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77180"/>
        <w:docPartObj>
          <w:docPartGallery w:val="Cover Pages"/>
          <w:docPartUnique/>
        </w:docPartObj>
      </w:sdtPr>
      <w:sdtContent>
        <w:p w:rsidR="00F045FE" w:rsidRPr="00FE1DA1" w:rsidRDefault="00F045FE"/>
        <w:p w:rsidR="00F045FE" w:rsidRPr="00FE1DA1" w:rsidRDefault="00EE330F">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DB2538" w:rsidRDefault="00DB2538">
                              <w:pPr>
                                <w:pStyle w:val="NoSpacing"/>
                                <w:rPr>
                                  <w:color w:val="FFFFFF" w:themeColor="background1"/>
                                  <w:sz w:val="80"/>
                                  <w:szCs w:val="80"/>
                                </w:rPr>
                              </w:pPr>
                              <w:r>
                                <w:rPr>
                                  <w:color w:val="FFFFFF" w:themeColor="background1"/>
                                  <w:sz w:val="80"/>
                                  <w:szCs w:val="80"/>
                                </w:rPr>
                                <w:t>Eraser 6</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DB2538" w:rsidRDefault="00DB2538">
                              <w:pPr>
                                <w:pStyle w:val="NoSpacing"/>
                                <w:rPr>
                                  <w:color w:val="FFFFFF" w:themeColor="background1"/>
                                  <w:sz w:val="40"/>
                                  <w:szCs w:val="40"/>
                                </w:rPr>
                              </w:pPr>
                              <w:r>
                                <w:rPr>
                                  <w:color w:val="FFFFFF" w:themeColor="background1"/>
                                  <w:sz w:val="40"/>
                                  <w:szCs w:val="40"/>
                                </w:rPr>
                                <w:t>User Documentation</w:t>
                              </w:r>
                            </w:p>
                          </w:sdtContent>
                        </w:sdt>
                        <w:p w:rsidR="00DB2538" w:rsidRDefault="00DB2538">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DB2538" w:rsidRDefault="00DB2538">
                              <w:pPr>
                                <w:pStyle w:val="NoSpacing"/>
                                <w:rPr>
                                  <w:color w:val="FFFFFF" w:themeColor="background1"/>
                                </w:rPr>
                              </w:pPr>
                              <w:r>
                                <w:rPr>
                                  <w:color w:val="FFFFFF" w:themeColor="background1"/>
                                </w:rPr>
                                <w:t>Understanding how Eraser works.</w:t>
                              </w:r>
                            </w:p>
                          </w:sdtContent>
                        </w:sdt>
                        <w:p w:rsidR="00DB2538" w:rsidRDefault="00DB2538">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7-02T00:00:00Z">
                              <w:dateFormat w:val="yyyy"/>
                              <w:lid w:val="en-US"/>
                              <w:storeMappedDataAs w:val="dateTime"/>
                              <w:calendar w:val="gregorian"/>
                            </w:date>
                          </w:sdtPr>
                          <w:sdtContent>
                            <w:p w:rsidR="00DB2538" w:rsidRDefault="00DB2538">
                              <w:pPr>
                                <w:jc w:val="center"/>
                                <w:rPr>
                                  <w:color w:val="FFFFFF" w:themeColor="background1"/>
                                  <w:sz w:val="48"/>
                                  <w:szCs w:val="52"/>
                                </w:rPr>
                              </w:pPr>
                              <w:r>
                                <w:rPr>
                                  <w:color w:val="FFFFFF" w:themeColor="background1"/>
                                  <w:sz w:val="52"/>
                                  <w:szCs w:val="52"/>
                                </w:rPr>
                                <w:t>2009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B2538" w:rsidRDefault="00DB2538">
                              <w:pPr>
                                <w:pStyle w:val="NoSpacing"/>
                                <w:jc w:val="right"/>
                                <w:rPr>
                                  <w:color w:val="FFFFFF" w:themeColor="background1"/>
                                </w:rPr>
                              </w:pPr>
                              <w:r>
                                <w:rPr>
                                  <w:color w:val="FFFFFF" w:themeColor="background1"/>
                                </w:rPr>
                                <w:t>Joel Low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DB2538" w:rsidRDefault="00DB2538">
                              <w:pPr>
                                <w:pStyle w:val="NoSpacing"/>
                                <w:jc w:val="right"/>
                                <w:rPr>
                                  <w:color w:val="FFFFFF" w:themeColor="background1"/>
                                </w:rPr>
                              </w:pPr>
                              <w:r>
                                <w:rPr>
                                  <w:color w:val="FFFFFF" w:themeColor="background1"/>
                                </w:rPr>
                                <w:t>The Eraser Project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7-02T00:00:00Z">
                              <w:dateFormat w:val="M/d/yyyy"/>
                              <w:lid w:val="en-US"/>
                              <w:storeMappedDataAs w:val="dateTime"/>
                              <w:calendar w:val="gregorian"/>
                            </w:date>
                          </w:sdtPr>
                          <w:sdtContent>
                            <w:p w:rsidR="00DB2538" w:rsidRDefault="00DB2538">
                              <w:pPr>
                                <w:pStyle w:val="NoSpacing"/>
                                <w:jc w:val="right"/>
                                <w:rPr>
                                  <w:color w:val="FFFFFF" w:themeColor="background1"/>
                                </w:rPr>
                              </w:pPr>
                              <w:r>
                                <w:rPr>
                                  <w:color w:val="FFFFFF" w:themeColor="background1"/>
                                </w:rPr>
                                <w:t>7/2/2009</w:t>
                              </w:r>
                            </w:p>
                          </w:sdtContent>
                        </w:sdt>
                      </w:txbxContent>
                    </v:textbox>
                  </v:rect>
                </v:group>
                <w10:wrap anchorx="page" anchory="page"/>
              </v:group>
            </w:pict>
          </w:r>
        </w:p>
        <w:p w:rsidR="00F045FE" w:rsidRPr="00FE1DA1" w:rsidRDefault="00F045FE">
          <w:pPr>
            <w:rPr>
              <w:rFonts w:asciiTheme="majorHAnsi" w:eastAsiaTheme="majorEastAsia" w:hAnsiTheme="majorHAnsi" w:cstheme="majorBidi"/>
              <w:smallCaps/>
              <w:color w:val="17365D" w:themeColor="text2" w:themeShade="BF"/>
              <w:spacing w:val="5"/>
              <w:sz w:val="72"/>
              <w:szCs w:val="72"/>
            </w:rPr>
          </w:pPr>
          <w:r w:rsidRPr="00FE1DA1">
            <w:br w:type="page"/>
          </w:r>
        </w:p>
      </w:sdtContent>
    </w:sdt>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6344EF" w:rsidRDefault="00EE330F">
          <w:pPr>
            <w:pStyle w:val="TOC1"/>
            <w:tabs>
              <w:tab w:val="right" w:leader="dot" w:pos="9016"/>
            </w:tabs>
            <w:rPr>
              <w:noProof/>
              <w:lang w:eastAsia="zh-CN" w:bidi="ar-SA"/>
            </w:rPr>
          </w:pPr>
          <w:r w:rsidRPr="00FE1DA1">
            <w:fldChar w:fldCharType="begin"/>
          </w:r>
          <w:r w:rsidR="00F045FE" w:rsidRPr="00FE1DA1">
            <w:instrText xml:space="preserve"> TOC \o "1-3" \h \z \u </w:instrText>
          </w:r>
          <w:r w:rsidRPr="00FE1DA1">
            <w:fldChar w:fldCharType="separate"/>
          </w:r>
          <w:hyperlink w:anchor="_Toc234460374" w:history="1">
            <w:r w:rsidR="006344EF" w:rsidRPr="00E51DA9">
              <w:rPr>
                <w:rStyle w:val="Hyperlink"/>
                <w:noProof/>
              </w:rPr>
              <w:t>Overview</w:t>
            </w:r>
            <w:r w:rsidR="006344EF">
              <w:rPr>
                <w:noProof/>
                <w:webHidden/>
              </w:rPr>
              <w:tab/>
            </w:r>
            <w:r>
              <w:rPr>
                <w:noProof/>
                <w:webHidden/>
              </w:rPr>
              <w:fldChar w:fldCharType="begin"/>
            </w:r>
            <w:r w:rsidR="006344EF">
              <w:rPr>
                <w:noProof/>
                <w:webHidden/>
              </w:rPr>
              <w:instrText xml:space="preserve"> PAGEREF _Toc234460374 \h </w:instrText>
            </w:r>
            <w:r>
              <w:rPr>
                <w:noProof/>
                <w:webHidden/>
              </w:rPr>
            </w:r>
            <w:r>
              <w:rPr>
                <w:noProof/>
                <w:webHidden/>
              </w:rPr>
              <w:fldChar w:fldCharType="separate"/>
            </w:r>
            <w:r w:rsidR="006344EF">
              <w:rPr>
                <w:noProof/>
                <w:webHidden/>
              </w:rPr>
              <w:t>4</w:t>
            </w:r>
            <w:r>
              <w:rPr>
                <w:noProof/>
                <w:webHidden/>
              </w:rPr>
              <w:fldChar w:fldCharType="end"/>
            </w:r>
          </w:hyperlink>
        </w:p>
        <w:p w:rsidR="006344EF" w:rsidRDefault="00EE330F">
          <w:pPr>
            <w:pStyle w:val="TOC1"/>
            <w:tabs>
              <w:tab w:val="right" w:leader="dot" w:pos="9016"/>
            </w:tabs>
            <w:rPr>
              <w:noProof/>
              <w:lang w:eastAsia="zh-CN" w:bidi="ar-SA"/>
            </w:rPr>
          </w:pPr>
          <w:hyperlink w:anchor="_Toc234460375" w:history="1">
            <w:r w:rsidR="006344EF" w:rsidRPr="00E51DA9">
              <w:rPr>
                <w:rStyle w:val="Hyperlink"/>
                <w:noProof/>
              </w:rPr>
              <w:t>Using Eraser</w:t>
            </w:r>
            <w:r w:rsidR="006344EF">
              <w:rPr>
                <w:noProof/>
                <w:webHidden/>
              </w:rPr>
              <w:tab/>
            </w:r>
            <w:r>
              <w:rPr>
                <w:noProof/>
                <w:webHidden/>
              </w:rPr>
              <w:fldChar w:fldCharType="begin"/>
            </w:r>
            <w:r w:rsidR="006344EF">
              <w:rPr>
                <w:noProof/>
                <w:webHidden/>
              </w:rPr>
              <w:instrText xml:space="preserve"> PAGEREF _Toc234460375 \h </w:instrText>
            </w:r>
            <w:r>
              <w:rPr>
                <w:noProof/>
                <w:webHidden/>
              </w:rPr>
            </w:r>
            <w:r>
              <w:rPr>
                <w:noProof/>
                <w:webHidden/>
              </w:rPr>
              <w:fldChar w:fldCharType="separate"/>
            </w:r>
            <w:r w:rsidR="006344EF">
              <w:rPr>
                <w:noProof/>
                <w:webHidden/>
              </w:rPr>
              <w:t>5</w:t>
            </w:r>
            <w:r>
              <w:rPr>
                <w:noProof/>
                <w:webHidden/>
              </w:rPr>
              <w:fldChar w:fldCharType="end"/>
            </w:r>
          </w:hyperlink>
        </w:p>
        <w:p w:rsidR="006344EF" w:rsidRDefault="00EE330F">
          <w:pPr>
            <w:pStyle w:val="TOC2"/>
            <w:tabs>
              <w:tab w:val="right" w:leader="dot" w:pos="9016"/>
            </w:tabs>
            <w:rPr>
              <w:noProof/>
              <w:lang w:eastAsia="zh-CN" w:bidi="ar-SA"/>
            </w:rPr>
          </w:pPr>
          <w:hyperlink w:anchor="_Toc234460376" w:history="1">
            <w:r w:rsidR="006344EF" w:rsidRPr="00E51DA9">
              <w:rPr>
                <w:rStyle w:val="Hyperlink"/>
                <w:noProof/>
              </w:rPr>
              <w:t>Creating Tasks</w:t>
            </w:r>
            <w:r w:rsidR="006344EF">
              <w:rPr>
                <w:noProof/>
                <w:webHidden/>
              </w:rPr>
              <w:tab/>
            </w:r>
            <w:r>
              <w:rPr>
                <w:noProof/>
                <w:webHidden/>
              </w:rPr>
              <w:fldChar w:fldCharType="begin"/>
            </w:r>
            <w:r w:rsidR="006344EF">
              <w:rPr>
                <w:noProof/>
                <w:webHidden/>
              </w:rPr>
              <w:instrText xml:space="preserve"> PAGEREF _Toc234460376 \h </w:instrText>
            </w:r>
            <w:r>
              <w:rPr>
                <w:noProof/>
                <w:webHidden/>
              </w:rPr>
            </w:r>
            <w:r>
              <w:rPr>
                <w:noProof/>
                <w:webHidden/>
              </w:rPr>
              <w:fldChar w:fldCharType="separate"/>
            </w:r>
            <w:r w:rsidR="006344EF">
              <w:rPr>
                <w:noProof/>
                <w:webHidden/>
              </w:rPr>
              <w:t>5</w:t>
            </w:r>
            <w:r>
              <w:rPr>
                <w:noProof/>
                <w:webHidden/>
              </w:rPr>
              <w:fldChar w:fldCharType="end"/>
            </w:r>
          </w:hyperlink>
        </w:p>
        <w:p w:rsidR="006344EF" w:rsidRDefault="00EE330F">
          <w:pPr>
            <w:pStyle w:val="TOC3"/>
            <w:tabs>
              <w:tab w:val="right" w:leader="dot" w:pos="9016"/>
            </w:tabs>
            <w:rPr>
              <w:noProof/>
              <w:lang w:eastAsia="zh-CN" w:bidi="ar-SA"/>
            </w:rPr>
          </w:pPr>
          <w:hyperlink w:anchor="_Toc234460377" w:history="1">
            <w:r w:rsidR="006344EF" w:rsidRPr="00E51DA9">
              <w:rPr>
                <w:rStyle w:val="Hyperlink"/>
                <w:noProof/>
              </w:rPr>
              <w:t>Selecting Data to Erase</w:t>
            </w:r>
            <w:r w:rsidR="006344EF">
              <w:rPr>
                <w:noProof/>
                <w:webHidden/>
              </w:rPr>
              <w:tab/>
            </w:r>
            <w:r>
              <w:rPr>
                <w:noProof/>
                <w:webHidden/>
              </w:rPr>
              <w:fldChar w:fldCharType="begin"/>
            </w:r>
            <w:r w:rsidR="006344EF">
              <w:rPr>
                <w:noProof/>
                <w:webHidden/>
              </w:rPr>
              <w:instrText xml:space="preserve"> PAGEREF _Toc234460377 \h </w:instrText>
            </w:r>
            <w:r>
              <w:rPr>
                <w:noProof/>
                <w:webHidden/>
              </w:rPr>
            </w:r>
            <w:r>
              <w:rPr>
                <w:noProof/>
                <w:webHidden/>
              </w:rPr>
              <w:fldChar w:fldCharType="separate"/>
            </w:r>
            <w:r w:rsidR="006344EF">
              <w:rPr>
                <w:noProof/>
                <w:webHidden/>
              </w:rPr>
              <w:t>6</w:t>
            </w:r>
            <w:r>
              <w:rPr>
                <w:noProof/>
                <w:webHidden/>
              </w:rPr>
              <w:fldChar w:fldCharType="end"/>
            </w:r>
          </w:hyperlink>
        </w:p>
        <w:p w:rsidR="006344EF" w:rsidRDefault="00EE330F">
          <w:pPr>
            <w:pStyle w:val="TOC3"/>
            <w:tabs>
              <w:tab w:val="right" w:leader="dot" w:pos="9016"/>
            </w:tabs>
            <w:rPr>
              <w:noProof/>
              <w:lang w:eastAsia="zh-CN" w:bidi="ar-SA"/>
            </w:rPr>
          </w:pPr>
          <w:hyperlink w:anchor="_Toc234460378" w:history="1">
            <w:r w:rsidR="006344EF" w:rsidRPr="00E51DA9">
              <w:rPr>
                <w:rStyle w:val="Hyperlink"/>
                <w:noProof/>
              </w:rPr>
              <w:t>Creating Recurring Tasks</w:t>
            </w:r>
            <w:r w:rsidR="006344EF">
              <w:rPr>
                <w:noProof/>
                <w:webHidden/>
              </w:rPr>
              <w:tab/>
            </w:r>
            <w:r>
              <w:rPr>
                <w:noProof/>
                <w:webHidden/>
              </w:rPr>
              <w:fldChar w:fldCharType="begin"/>
            </w:r>
            <w:r w:rsidR="006344EF">
              <w:rPr>
                <w:noProof/>
                <w:webHidden/>
              </w:rPr>
              <w:instrText xml:space="preserve"> PAGEREF _Toc234460378 \h </w:instrText>
            </w:r>
            <w:r>
              <w:rPr>
                <w:noProof/>
                <w:webHidden/>
              </w:rPr>
            </w:r>
            <w:r>
              <w:rPr>
                <w:noProof/>
                <w:webHidden/>
              </w:rPr>
              <w:fldChar w:fldCharType="separate"/>
            </w:r>
            <w:r w:rsidR="006344EF">
              <w:rPr>
                <w:noProof/>
                <w:webHidden/>
              </w:rPr>
              <w:t>7</w:t>
            </w:r>
            <w:r>
              <w:rPr>
                <w:noProof/>
                <w:webHidden/>
              </w:rPr>
              <w:fldChar w:fldCharType="end"/>
            </w:r>
          </w:hyperlink>
        </w:p>
        <w:p w:rsidR="006344EF" w:rsidRDefault="00EE330F">
          <w:pPr>
            <w:pStyle w:val="TOC2"/>
            <w:tabs>
              <w:tab w:val="right" w:leader="dot" w:pos="9016"/>
            </w:tabs>
            <w:rPr>
              <w:noProof/>
              <w:lang w:eastAsia="zh-CN" w:bidi="ar-SA"/>
            </w:rPr>
          </w:pPr>
          <w:hyperlink w:anchor="_Toc234460379" w:history="1">
            <w:r w:rsidR="006344EF" w:rsidRPr="00E51DA9">
              <w:rPr>
                <w:rStyle w:val="Hyperlink"/>
                <w:noProof/>
              </w:rPr>
              <w:t>Importing/Exporting Tasks</w:t>
            </w:r>
            <w:r w:rsidR="006344EF">
              <w:rPr>
                <w:noProof/>
                <w:webHidden/>
              </w:rPr>
              <w:tab/>
            </w:r>
            <w:r>
              <w:rPr>
                <w:noProof/>
                <w:webHidden/>
              </w:rPr>
              <w:fldChar w:fldCharType="begin"/>
            </w:r>
            <w:r w:rsidR="006344EF">
              <w:rPr>
                <w:noProof/>
                <w:webHidden/>
              </w:rPr>
              <w:instrText xml:space="preserve"> PAGEREF _Toc234460379 \h </w:instrText>
            </w:r>
            <w:r>
              <w:rPr>
                <w:noProof/>
                <w:webHidden/>
              </w:rPr>
            </w:r>
            <w:r>
              <w:rPr>
                <w:noProof/>
                <w:webHidden/>
              </w:rPr>
              <w:fldChar w:fldCharType="separate"/>
            </w:r>
            <w:r w:rsidR="006344EF">
              <w:rPr>
                <w:noProof/>
                <w:webHidden/>
              </w:rPr>
              <w:t>7</w:t>
            </w:r>
            <w:r>
              <w:rPr>
                <w:noProof/>
                <w:webHidden/>
              </w:rPr>
              <w:fldChar w:fldCharType="end"/>
            </w:r>
          </w:hyperlink>
        </w:p>
        <w:p w:rsidR="006344EF" w:rsidRDefault="00EE330F">
          <w:pPr>
            <w:pStyle w:val="TOC2"/>
            <w:tabs>
              <w:tab w:val="right" w:leader="dot" w:pos="9016"/>
            </w:tabs>
            <w:rPr>
              <w:noProof/>
              <w:lang w:eastAsia="zh-CN" w:bidi="ar-SA"/>
            </w:rPr>
          </w:pPr>
          <w:hyperlink w:anchor="_Toc234460380" w:history="1">
            <w:r w:rsidR="006344EF" w:rsidRPr="00E51DA9">
              <w:rPr>
                <w:rStyle w:val="Hyperlink"/>
                <w:noProof/>
              </w:rPr>
              <w:t>Running Tasks</w:t>
            </w:r>
            <w:r w:rsidR="006344EF">
              <w:rPr>
                <w:noProof/>
                <w:webHidden/>
              </w:rPr>
              <w:tab/>
            </w:r>
            <w:r>
              <w:rPr>
                <w:noProof/>
                <w:webHidden/>
              </w:rPr>
              <w:fldChar w:fldCharType="begin"/>
            </w:r>
            <w:r w:rsidR="006344EF">
              <w:rPr>
                <w:noProof/>
                <w:webHidden/>
              </w:rPr>
              <w:instrText xml:space="preserve"> PAGEREF _Toc234460380 \h </w:instrText>
            </w:r>
            <w:r>
              <w:rPr>
                <w:noProof/>
                <w:webHidden/>
              </w:rPr>
            </w:r>
            <w:r>
              <w:rPr>
                <w:noProof/>
                <w:webHidden/>
              </w:rPr>
              <w:fldChar w:fldCharType="separate"/>
            </w:r>
            <w:r w:rsidR="006344EF">
              <w:rPr>
                <w:noProof/>
                <w:webHidden/>
              </w:rPr>
              <w:t>8</w:t>
            </w:r>
            <w:r>
              <w:rPr>
                <w:noProof/>
                <w:webHidden/>
              </w:rPr>
              <w:fldChar w:fldCharType="end"/>
            </w:r>
          </w:hyperlink>
        </w:p>
        <w:p w:rsidR="006344EF" w:rsidRDefault="00EE330F">
          <w:pPr>
            <w:pStyle w:val="TOC3"/>
            <w:tabs>
              <w:tab w:val="right" w:leader="dot" w:pos="9016"/>
            </w:tabs>
            <w:rPr>
              <w:noProof/>
              <w:lang w:eastAsia="zh-CN" w:bidi="ar-SA"/>
            </w:rPr>
          </w:pPr>
          <w:hyperlink w:anchor="_Toc234460381" w:history="1">
            <w:r w:rsidR="006344EF" w:rsidRPr="00E51DA9">
              <w:rPr>
                <w:rStyle w:val="Hyperlink"/>
                <w:noProof/>
              </w:rPr>
              <w:t>Behaviour toward encrypted, sparse or compressed files</w:t>
            </w:r>
            <w:r w:rsidR="006344EF">
              <w:rPr>
                <w:noProof/>
                <w:webHidden/>
              </w:rPr>
              <w:tab/>
            </w:r>
            <w:r>
              <w:rPr>
                <w:noProof/>
                <w:webHidden/>
              </w:rPr>
              <w:fldChar w:fldCharType="begin"/>
            </w:r>
            <w:r w:rsidR="006344EF">
              <w:rPr>
                <w:noProof/>
                <w:webHidden/>
              </w:rPr>
              <w:instrText xml:space="preserve"> PAGEREF _Toc234460381 \h </w:instrText>
            </w:r>
            <w:r>
              <w:rPr>
                <w:noProof/>
                <w:webHidden/>
              </w:rPr>
            </w:r>
            <w:r>
              <w:rPr>
                <w:noProof/>
                <w:webHidden/>
              </w:rPr>
              <w:fldChar w:fldCharType="separate"/>
            </w:r>
            <w:r w:rsidR="006344EF">
              <w:rPr>
                <w:noProof/>
                <w:webHidden/>
              </w:rPr>
              <w:t>8</w:t>
            </w:r>
            <w:r>
              <w:rPr>
                <w:noProof/>
                <w:webHidden/>
              </w:rPr>
              <w:fldChar w:fldCharType="end"/>
            </w:r>
          </w:hyperlink>
        </w:p>
        <w:p w:rsidR="006344EF" w:rsidRDefault="00EE330F">
          <w:pPr>
            <w:pStyle w:val="TOC3"/>
            <w:tabs>
              <w:tab w:val="right" w:leader="dot" w:pos="9016"/>
            </w:tabs>
            <w:rPr>
              <w:noProof/>
              <w:lang w:eastAsia="zh-CN" w:bidi="ar-SA"/>
            </w:rPr>
          </w:pPr>
          <w:hyperlink w:anchor="_Toc234460382" w:history="1">
            <w:r w:rsidR="006344EF" w:rsidRPr="00E51DA9">
              <w:rPr>
                <w:rStyle w:val="Hyperlink"/>
                <w:noProof/>
              </w:rPr>
              <w:t>Behaviour toward reparse points</w:t>
            </w:r>
            <w:r w:rsidR="006344EF">
              <w:rPr>
                <w:noProof/>
                <w:webHidden/>
              </w:rPr>
              <w:tab/>
            </w:r>
            <w:r>
              <w:rPr>
                <w:noProof/>
                <w:webHidden/>
              </w:rPr>
              <w:fldChar w:fldCharType="begin"/>
            </w:r>
            <w:r w:rsidR="006344EF">
              <w:rPr>
                <w:noProof/>
                <w:webHidden/>
              </w:rPr>
              <w:instrText xml:space="preserve"> PAGEREF _Toc234460382 \h </w:instrText>
            </w:r>
            <w:r>
              <w:rPr>
                <w:noProof/>
                <w:webHidden/>
              </w:rPr>
            </w:r>
            <w:r>
              <w:rPr>
                <w:noProof/>
                <w:webHidden/>
              </w:rPr>
              <w:fldChar w:fldCharType="separate"/>
            </w:r>
            <w:r w:rsidR="006344EF">
              <w:rPr>
                <w:noProof/>
                <w:webHidden/>
              </w:rPr>
              <w:t>8</w:t>
            </w:r>
            <w:r>
              <w:rPr>
                <w:noProof/>
                <w:webHidden/>
              </w:rPr>
              <w:fldChar w:fldCharType="end"/>
            </w:r>
          </w:hyperlink>
        </w:p>
        <w:p w:rsidR="006344EF" w:rsidRDefault="00EE330F">
          <w:pPr>
            <w:pStyle w:val="TOC3"/>
            <w:tabs>
              <w:tab w:val="right" w:leader="dot" w:pos="9016"/>
            </w:tabs>
            <w:rPr>
              <w:noProof/>
              <w:lang w:eastAsia="zh-CN" w:bidi="ar-SA"/>
            </w:rPr>
          </w:pPr>
          <w:hyperlink w:anchor="_Toc234460383" w:history="1">
            <w:r w:rsidR="006344EF" w:rsidRPr="00E51DA9">
              <w:rPr>
                <w:rStyle w:val="Hyperlink"/>
                <w:noProof/>
              </w:rPr>
              <w:t>Behaviour toward Saved HTML files</w:t>
            </w:r>
            <w:r w:rsidR="006344EF">
              <w:rPr>
                <w:noProof/>
                <w:webHidden/>
              </w:rPr>
              <w:tab/>
            </w:r>
            <w:r>
              <w:rPr>
                <w:noProof/>
                <w:webHidden/>
              </w:rPr>
              <w:fldChar w:fldCharType="begin"/>
            </w:r>
            <w:r w:rsidR="006344EF">
              <w:rPr>
                <w:noProof/>
                <w:webHidden/>
              </w:rPr>
              <w:instrText xml:space="preserve"> PAGEREF _Toc234460383 \h </w:instrText>
            </w:r>
            <w:r>
              <w:rPr>
                <w:noProof/>
                <w:webHidden/>
              </w:rPr>
            </w:r>
            <w:r>
              <w:rPr>
                <w:noProof/>
                <w:webHidden/>
              </w:rPr>
              <w:fldChar w:fldCharType="separate"/>
            </w:r>
            <w:r w:rsidR="006344EF">
              <w:rPr>
                <w:noProof/>
                <w:webHidden/>
              </w:rPr>
              <w:t>9</w:t>
            </w:r>
            <w:r>
              <w:rPr>
                <w:noProof/>
                <w:webHidden/>
              </w:rPr>
              <w:fldChar w:fldCharType="end"/>
            </w:r>
          </w:hyperlink>
        </w:p>
        <w:p w:rsidR="006344EF" w:rsidRDefault="00EE330F">
          <w:pPr>
            <w:pStyle w:val="TOC2"/>
            <w:tabs>
              <w:tab w:val="right" w:leader="dot" w:pos="9016"/>
            </w:tabs>
            <w:rPr>
              <w:noProof/>
              <w:lang w:eastAsia="zh-CN" w:bidi="ar-SA"/>
            </w:rPr>
          </w:pPr>
          <w:hyperlink w:anchor="_Toc234460384" w:history="1">
            <w:r w:rsidR="006344EF" w:rsidRPr="00E51DA9">
              <w:rPr>
                <w:rStyle w:val="Hyperlink"/>
                <w:noProof/>
              </w:rPr>
              <w:t>Viewing the Results of an Erasure</w:t>
            </w:r>
            <w:r w:rsidR="006344EF">
              <w:rPr>
                <w:noProof/>
                <w:webHidden/>
              </w:rPr>
              <w:tab/>
            </w:r>
            <w:r>
              <w:rPr>
                <w:noProof/>
                <w:webHidden/>
              </w:rPr>
              <w:fldChar w:fldCharType="begin"/>
            </w:r>
            <w:r w:rsidR="006344EF">
              <w:rPr>
                <w:noProof/>
                <w:webHidden/>
              </w:rPr>
              <w:instrText xml:space="preserve"> PAGEREF _Toc234460384 \h </w:instrText>
            </w:r>
            <w:r>
              <w:rPr>
                <w:noProof/>
                <w:webHidden/>
              </w:rPr>
            </w:r>
            <w:r>
              <w:rPr>
                <w:noProof/>
                <w:webHidden/>
              </w:rPr>
              <w:fldChar w:fldCharType="separate"/>
            </w:r>
            <w:r w:rsidR="006344EF">
              <w:rPr>
                <w:noProof/>
                <w:webHidden/>
              </w:rPr>
              <w:t>10</w:t>
            </w:r>
            <w:r>
              <w:rPr>
                <w:noProof/>
                <w:webHidden/>
              </w:rPr>
              <w:fldChar w:fldCharType="end"/>
            </w:r>
          </w:hyperlink>
        </w:p>
        <w:p w:rsidR="006344EF" w:rsidRDefault="00EE330F">
          <w:pPr>
            <w:pStyle w:val="TOC1"/>
            <w:tabs>
              <w:tab w:val="right" w:leader="dot" w:pos="9016"/>
            </w:tabs>
            <w:rPr>
              <w:noProof/>
              <w:lang w:eastAsia="zh-CN" w:bidi="ar-SA"/>
            </w:rPr>
          </w:pPr>
          <w:hyperlink w:anchor="_Toc234460385" w:history="1">
            <w:r w:rsidR="006344EF" w:rsidRPr="00E51DA9">
              <w:rPr>
                <w:rStyle w:val="Hyperlink"/>
                <w:noProof/>
              </w:rPr>
              <w:t>Eraser Settings</w:t>
            </w:r>
            <w:r w:rsidR="006344EF">
              <w:rPr>
                <w:noProof/>
                <w:webHidden/>
              </w:rPr>
              <w:tab/>
            </w:r>
            <w:r>
              <w:rPr>
                <w:noProof/>
                <w:webHidden/>
              </w:rPr>
              <w:fldChar w:fldCharType="begin"/>
            </w:r>
            <w:r w:rsidR="006344EF">
              <w:rPr>
                <w:noProof/>
                <w:webHidden/>
              </w:rPr>
              <w:instrText xml:space="preserve"> PAGEREF _Toc234460385 \h </w:instrText>
            </w:r>
            <w:r>
              <w:rPr>
                <w:noProof/>
                <w:webHidden/>
              </w:rPr>
            </w:r>
            <w:r>
              <w:rPr>
                <w:noProof/>
                <w:webHidden/>
              </w:rPr>
              <w:fldChar w:fldCharType="separate"/>
            </w:r>
            <w:r w:rsidR="006344EF">
              <w:rPr>
                <w:noProof/>
                <w:webHidden/>
              </w:rPr>
              <w:t>11</w:t>
            </w:r>
            <w:r>
              <w:rPr>
                <w:noProof/>
                <w:webHidden/>
              </w:rPr>
              <w:fldChar w:fldCharType="end"/>
            </w:r>
          </w:hyperlink>
        </w:p>
        <w:p w:rsidR="006344EF" w:rsidRDefault="00EE330F">
          <w:pPr>
            <w:pStyle w:val="TOC2"/>
            <w:tabs>
              <w:tab w:val="right" w:leader="dot" w:pos="9016"/>
            </w:tabs>
            <w:rPr>
              <w:noProof/>
              <w:lang w:eastAsia="zh-CN" w:bidi="ar-SA"/>
            </w:rPr>
          </w:pPr>
          <w:hyperlink w:anchor="_Toc234460386" w:history="1">
            <w:r w:rsidR="006344EF" w:rsidRPr="00E51DA9">
              <w:rPr>
                <w:rStyle w:val="Hyperlink"/>
                <w:noProof/>
              </w:rPr>
              <w:t>Shell Integration</w:t>
            </w:r>
            <w:r w:rsidR="006344EF">
              <w:rPr>
                <w:noProof/>
                <w:webHidden/>
              </w:rPr>
              <w:tab/>
            </w:r>
            <w:r>
              <w:rPr>
                <w:noProof/>
                <w:webHidden/>
              </w:rPr>
              <w:fldChar w:fldCharType="begin"/>
            </w:r>
            <w:r w:rsidR="006344EF">
              <w:rPr>
                <w:noProof/>
                <w:webHidden/>
              </w:rPr>
              <w:instrText xml:space="preserve"> PAGEREF _Toc234460386 \h </w:instrText>
            </w:r>
            <w:r>
              <w:rPr>
                <w:noProof/>
                <w:webHidden/>
              </w:rPr>
            </w:r>
            <w:r>
              <w:rPr>
                <w:noProof/>
                <w:webHidden/>
              </w:rPr>
              <w:fldChar w:fldCharType="separate"/>
            </w:r>
            <w:r w:rsidR="006344EF">
              <w:rPr>
                <w:noProof/>
                <w:webHidden/>
              </w:rPr>
              <w:t>11</w:t>
            </w:r>
            <w:r>
              <w:rPr>
                <w:noProof/>
                <w:webHidden/>
              </w:rPr>
              <w:fldChar w:fldCharType="end"/>
            </w:r>
          </w:hyperlink>
        </w:p>
        <w:p w:rsidR="006344EF" w:rsidRDefault="00EE330F">
          <w:pPr>
            <w:pStyle w:val="TOC2"/>
            <w:tabs>
              <w:tab w:val="right" w:leader="dot" w:pos="9016"/>
            </w:tabs>
            <w:rPr>
              <w:noProof/>
              <w:lang w:eastAsia="zh-CN" w:bidi="ar-SA"/>
            </w:rPr>
          </w:pPr>
          <w:hyperlink w:anchor="_Toc234460387" w:history="1">
            <w:r w:rsidR="006344EF" w:rsidRPr="00E51DA9">
              <w:rPr>
                <w:rStyle w:val="Hyperlink"/>
                <w:noProof/>
              </w:rPr>
              <w:t>Erase Settings</w:t>
            </w:r>
            <w:r w:rsidR="006344EF">
              <w:rPr>
                <w:noProof/>
                <w:webHidden/>
              </w:rPr>
              <w:tab/>
            </w:r>
            <w:r>
              <w:rPr>
                <w:noProof/>
                <w:webHidden/>
              </w:rPr>
              <w:fldChar w:fldCharType="begin"/>
            </w:r>
            <w:r w:rsidR="006344EF">
              <w:rPr>
                <w:noProof/>
                <w:webHidden/>
              </w:rPr>
              <w:instrText xml:space="preserve"> PAGEREF _Toc234460387 \h </w:instrText>
            </w:r>
            <w:r>
              <w:rPr>
                <w:noProof/>
                <w:webHidden/>
              </w:rPr>
            </w:r>
            <w:r>
              <w:rPr>
                <w:noProof/>
                <w:webHidden/>
              </w:rPr>
              <w:fldChar w:fldCharType="separate"/>
            </w:r>
            <w:r w:rsidR="006344EF">
              <w:rPr>
                <w:noProof/>
                <w:webHidden/>
              </w:rPr>
              <w:t>11</w:t>
            </w:r>
            <w:r>
              <w:rPr>
                <w:noProof/>
                <w:webHidden/>
              </w:rPr>
              <w:fldChar w:fldCharType="end"/>
            </w:r>
          </w:hyperlink>
        </w:p>
        <w:p w:rsidR="006344EF" w:rsidRDefault="00EE330F">
          <w:pPr>
            <w:pStyle w:val="TOC2"/>
            <w:tabs>
              <w:tab w:val="right" w:leader="dot" w:pos="9016"/>
            </w:tabs>
            <w:rPr>
              <w:noProof/>
              <w:lang w:eastAsia="zh-CN" w:bidi="ar-SA"/>
            </w:rPr>
          </w:pPr>
          <w:hyperlink w:anchor="_Toc234460388" w:history="1">
            <w:r w:rsidR="006344EF" w:rsidRPr="00E51DA9">
              <w:rPr>
                <w:rStyle w:val="Hyperlink"/>
                <w:noProof/>
              </w:rPr>
              <w:t>Scheduler Settings</w:t>
            </w:r>
            <w:r w:rsidR="006344EF">
              <w:rPr>
                <w:noProof/>
                <w:webHidden/>
              </w:rPr>
              <w:tab/>
            </w:r>
            <w:r>
              <w:rPr>
                <w:noProof/>
                <w:webHidden/>
              </w:rPr>
              <w:fldChar w:fldCharType="begin"/>
            </w:r>
            <w:r w:rsidR="006344EF">
              <w:rPr>
                <w:noProof/>
                <w:webHidden/>
              </w:rPr>
              <w:instrText xml:space="preserve"> PAGEREF _Toc234460388 \h </w:instrText>
            </w:r>
            <w:r>
              <w:rPr>
                <w:noProof/>
                <w:webHidden/>
              </w:rPr>
            </w:r>
            <w:r>
              <w:rPr>
                <w:noProof/>
                <w:webHidden/>
              </w:rPr>
              <w:fldChar w:fldCharType="separate"/>
            </w:r>
            <w:r w:rsidR="006344EF">
              <w:rPr>
                <w:noProof/>
                <w:webHidden/>
              </w:rPr>
              <w:t>12</w:t>
            </w:r>
            <w:r>
              <w:rPr>
                <w:noProof/>
                <w:webHidden/>
              </w:rPr>
              <w:fldChar w:fldCharType="end"/>
            </w:r>
          </w:hyperlink>
        </w:p>
        <w:p w:rsidR="006344EF" w:rsidRDefault="00EE330F">
          <w:pPr>
            <w:pStyle w:val="TOC2"/>
            <w:tabs>
              <w:tab w:val="right" w:leader="dot" w:pos="9016"/>
            </w:tabs>
            <w:rPr>
              <w:noProof/>
              <w:lang w:eastAsia="zh-CN" w:bidi="ar-SA"/>
            </w:rPr>
          </w:pPr>
          <w:hyperlink w:anchor="_Toc234460389" w:history="1">
            <w:r w:rsidR="006344EF" w:rsidRPr="00E51DA9">
              <w:rPr>
                <w:rStyle w:val="Hyperlink"/>
                <w:noProof/>
              </w:rPr>
              <w:t>Plugins</w:t>
            </w:r>
            <w:r w:rsidR="006344EF">
              <w:rPr>
                <w:noProof/>
                <w:webHidden/>
              </w:rPr>
              <w:tab/>
            </w:r>
            <w:r>
              <w:rPr>
                <w:noProof/>
                <w:webHidden/>
              </w:rPr>
              <w:fldChar w:fldCharType="begin"/>
            </w:r>
            <w:r w:rsidR="006344EF">
              <w:rPr>
                <w:noProof/>
                <w:webHidden/>
              </w:rPr>
              <w:instrText xml:space="preserve"> PAGEREF _Toc234460389 \h </w:instrText>
            </w:r>
            <w:r>
              <w:rPr>
                <w:noProof/>
                <w:webHidden/>
              </w:rPr>
            </w:r>
            <w:r>
              <w:rPr>
                <w:noProof/>
                <w:webHidden/>
              </w:rPr>
              <w:fldChar w:fldCharType="separate"/>
            </w:r>
            <w:r w:rsidR="006344EF">
              <w:rPr>
                <w:noProof/>
                <w:webHidden/>
              </w:rPr>
              <w:t>12</w:t>
            </w:r>
            <w:r>
              <w:rPr>
                <w:noProof/>
                <w:webHidden/>
              </w:rPr>
              <w:fldChar w:fldCharType="end"/>
            </w:r>
          </w:hyperlink>
        </w:p>
        <w:p w:rsidR="006344EF" w:rsidRDefault="00EE330F">
          <w:pPr>
            <w:pStyle w:val="TOC1"/>
            <w:tabs>
              <w:tab w:val="right" w:leader="dot" w:pos="9016"/>
            </w:tabs>
            <w:rPr>
              <w:noProof/>
              <w:lang w:eastAsia="zh-CN" w:bidi="ar-SA"/>
            </w:rPr>
          </w:pPr>
          <w:hyperlink w:anchor="_Toc234460390" w:history="1">
            <w:r w:rsidR="006344EF" w:rsidRPr="00E51DA9">
              <w:rPr>
                <w:rStyle w:val="Hyperlink"/>
                <w:noProof/>
              </w:rPr>
              <w:t>Using the Windows Explorer Extension</w:t>
            </w:r>
            <w:r w:rsidR="006344EF">
              <w:rPr>
                <w:noProof/>
                <w:webHidden/>
              </w:rPr>
              <w:tab/>
            </w:r>
            <w:r>
              <w:rPr>
                <w:noProof/>
                <w:webHidden/>
              </w:rPr>
              <w:fldChar w:fldCharType="begin"/>
            </w:r>
            <w:r w:rsidR="006344EF">
              <w:rPr>
                <w:noProof/>
                <w:webHidden/>
              </w:rPr>
              <w:instrText xml:space="preserve"> PAGEREF _Toc234460390 \h </w:instrText>
            </w:r>
            <w:r>
              <w:rPr>
                <w:noProof/>
                <w:webHidden/>
              </w:rPr>
            </w:r>
            <w:r>
              <w:rPr>
                <w:noProof/>
                <w:webHidden/>
              </w:rPr>
              <w:fldChar w:fldCharType="separate"/>
            </w:r>
            <w:r w:rsidR="006344EF">
              <w:rPr>
                <w:noProof/>
                <w:webHidden/>
              </w:rPr>
              <w:t>13</w:t>
            </w:r>
            <w:r>
              <w:rPr>
                <w:noProof/>
                <w:webHidden/>
              </w:rPr>
              <w:fldChar w:fldCharType="end"/>
            </w:r>
          </w:hyperlink>
        </w:p>
        <w:p w:rsidR="006344EF" w:rsidRDefault="00EE330F">
          <w:pPr>
            <w:pStyle w:val="TOC1"/>
            <w:tabs>
              <w:tab w:val="right" w:leader="dot" w:pos="9016"/>
            </w:tabs>
            <w:rPr>
              <w:noProof/>
              <w:lang w:eastAsia="zh-CN" w:bidi="ar-SA"/>
            </w:rPr>
          </w:pPr>
          <w:hyperlink w:anchor="_Toc234460391" w:history="1">
            <w:r w:rsidR="006344EF" w:rsidRPr="00E51DA9">
              <w:rPr>
                <w:rStyle w:val="Hyperlink"/>
                <w:noProof/>
              </w:rPr>
              <w:t>Advanced Topics</w:t>
            </w:r>
            <w:r w:rsidR="006344EF">
              <w:rPr>
                <w:noProof/>
                <w:webHidden/>
              </w:rPr>
              <w:tab/>
            </w:r>
            <w:r>
              <w:rPr>
                <w:noProof/>
                <w:webHidden/>
              </w:rPr>
              <w:fldChar w:fldCharType="begin"/>
            </w:r>
            <w:r w:rsidR="006344EF">
              <w:rPr>
                <w:noProof/>
                <w:webHidden/>
              </w:rPr>
              <w:instrText xml:space="preserve"> PAGEREF _Toc234460391 \h </w:instrText>
            </w:r>
            <w:r>
              <w:rPr>
                <w:noProof/>
                <w:webHidden/>
              </w:rPr>
            </w:r>
            <w:r>
              <w:rPr>
                <w:noProof/>
                <w:webHidden/>
              </w:rPr>
              <w:fldChar w:fldCharType="separate"/>
            </w:r>
            <w:r w:rsidR="006344EF">
              <w:rPr>
                <w:noProof/>
                <w:webHidden/>
              </w:rPr>
              <w:t>14</w:t>
            </w:r>
            <w:r>
              <w:rPr>
                <w:noProof/>
                <w:webHidden/>
              </w:rPr>
              <w:fldChar w:fldCharType="end"/>
            </w:r>
          </w:hyperlink>
        </w:p>
        <w:p w:rsidR="006344EF" w:rsidRDefault="00EE330F">
          <w:pPr>
            <w:pStyle w:val="TOC2"/>
            <w:tabs>
              <w:tab w:val="right" w:leader="dot" w:pos="9016"/>
            </w:tabs>
            <w:rPr>
              <w:noProof/>
              <w:lang w:eastAsia="zh-CN" w:bidi="ar-SA"/>
            </w:rPr>
          </w:pPr>
          <w:hyperlink w:anchor="_Toc234460392" w:history="1">
            <w:r w:rsidR="006344EF" w:rsidRPr="00E51DA9">
              <w:rPr>
                <w:rStyle w:val="Hyperlink"/>
                <w:noProof/>
              </w:rPr>
              <w:t>Using the Eraser Command Line</w:t>
            </w:r>
            <w:r w:rsidR="006344EF">
              <w:rPr>
                <w:noProof/>
                <w:webHidden/>
              </w:rPr>
              <w:tab/>
            </w:r>
            <w:r>
              <w:rPr>
                <w:noProof/>
                <w:webHidden/>
              </w:rPr>
              <w:fldChar w:fldCharType="begin"/>
            </w:r>
            <w:r w:rsidR="006344EF">
              <w:rPr>
                <w:noProof/>
                <w:webHidden/>
              </w:rPr>
              <w:instrText xml:space="preserve"> PAGEREF _Toc234460392 \h </w:instrText>
            </w:r>
            <w:r>
              <w:rPr>
                <w:noProof/>
                <w:webHidden/>
              </w:rPr>
            </w:r>
            <w:r>
              <w:rPr>
                <w:noProof/>
                <w:webHidden/>
              </w:rPr>
              <w:fldChar w:fldCharType="separate"/>
            </w:r>
            <w:r w:rsidR="006344EF">
              <w:rPr>
                <w:noProof/>
                <w:webHidden/>
              </w:rPr>
              <w:t>14</w:t>
            </w:r>
            <w:r>
              <w:rPr>
                <w:noProof/>
                <w:webHidden/>
              </w:rPr>
              <w:fldChar w:fldCharType="end"/>
            </w:r>
          </w:hyperlink>
        </w:p>
        <w:p w:rsidR="006344EF" w:rsidRDefault="00EE330F">
          <w:pPr>
            <w:pStyle w:val="TOC2"/>
            <w:tabs>
              <w:tab w:val="right" w:leader="dot" w:pos="9016"/>
            </w:tabs>
            <w:rPr>
              <w:noProof/>
              <w:lang w:eastAsia="zh-CN" w:bidi="ar-SA"/>
            </w:rPr>
          </w:pPr>
          <w:hyperlink w:anchor="_Toc234460393" w:history="1">
            <w:r w:rsidR="006344EF" w:rsidRPr="00E51DA9">
              <w:rPr>
                <w:rStyle w:val="Hyperlink"/>
                <w:noProof/>
              </w:rPr>
              <w:t>Creating Custom Erasure Methods</w:t>
            </w:r>
            <w:r w:rsidR="006344EF">
              <w:rPr>
                <w:noProof/>
                <w:webHidden/>
              </w:rPr>
              <w:tab/>
            </w:r>
            <w:r>
              <w:rPr>
                <w:noProof/>
                <w:webHidden/>
              </w:rPr>
              <w:fldChar w:fldCharType="begin"/>
            </w:r>
            <w:r w:rsidR="006344EF">
              <w:rPr>
                <w:noProof/>
                <w:webHidden/>
              </w:rPr>
              <w:instrText xml:space="preserve"> PAGEREF _Toc234460393 \h </w:instrText>
            </w:r>
            <w:r>
              <w:rPr>
                <w:noProof/>
                <w:webHidden/>
              </w:rPr>
            </w:r>
            <w:r>
              <w:rPr>
                <w:noProof/>
                <w:webHidden/>
              </w:rPr>
              <w:fldChar w:fldCharType="separate"/>
            </w:r>
            <w:r w:rsidR="006344EF">
              <w:rPr>
                <w:noProof/>
                <w:webHidden/>
              </w:rPr>
              <w:t>14</w:t>
            </w:r>
            <w:r>
              <w:rPr>
                <w:noProof/>
                <w:webHidden/>
              </w:rPr>
              <w:fldChar w:fldCharType="end"/>
            </w:r>
          </w:hyperlink>
        </w:p>
        <w:p w:rsidR="006344EF" w:rsidRDefault="00EE330F">
          <w:pPr>
            <w:pStyle w:val="TOC1"/>
            <w:tabs>
              <w:tab w:val="right" w:leader="dot" w:pos="9016"/>
            </w:tabs>
            <w:rPr>
              <w:noProof/>
              <w:lang w:eastAsia="zh-CN" w:bidi="ar-SA"/>
            </w:rPr>
          </w:pPr>
          <w:hyperlink w:anchor="_Toc234460394" w:history="1">
            <w:r w:rsidR="006344EF" w:rsidRPr="00E51DA9">
              <w:rPr>
                <w:rStyle w:val="Hyperlink"/>
                <w:noProof/>
              </w:rPr>
              <w:t>Eraser How To’s</w:t>
            </w:r>
            <w:r w:rsidR="006344EF">
              <w:rPr>
                <w:noProof/>
                <w:webHidden/>
              </w:rPr>
              <w:tab/>
            </w:r>
            <w:r>
              <w:rPr>
                <w:noProof/>
                <w:webHidden/>
              </w:rPr>
              <w:fldChar w:fldCharType="begin"/>
            </w:r>
            <w:r w:rsidR="006344EF">
              <w:rPr>
                <w:noProof/>
                <w:webHidden/>
              </w:rPr>
              <w:instrText xml:space="preserve"> PAGEREF _Toc234460394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2"/>
            <w:tabs>
              <w:tab w:val="right" w:leader="dot" w:pos="9016"/>
            </w:tabs>
            <w:rPr>
              <w:noProof/>
              <w:lang w:eastAsia="zh-CN" w:bidi="ar-SA"/>
            </w:rPr>
          </w:pPr>
          <w:hyperlink w:anchor="_Toc234460395" w:history="1">
            <w:r w:rsidR="006344EF" w:rsidRPr="00E51DA9">
              <w:rPr>
                <w:rStyle w:val="Hyperlink"/>
                <w:noProof/>
              </w:rPr>
              <w:t>Erase Browser Caches</w:t>
            </w:r>
            <w:r w:rsidR="006344EF">
              <w:rPr>
                <w:noProof/>
                <w:webHidden/>
              </w:rPr>
              <w:tab/>
            </w:r>
            <w:r>
              <w:rPr>
                <w:noProof/>
                <w:webHidden/>
              </w:rPr>
              <w:fldChar w:fldCharType="begin"/>
            </w:r>
            <w:r w:rsidR="006344EF">
              <w:rPr>
                <w:noProof/>
                <w:webHidden/>
              </w:rPr>
              <w:instrText xml:space="preserve"> PAGEREF _Toc234460395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3"/>
            <w:tabs>
              <w:tab w:val="right" w:leader="dot" w:pos="9016"/>
            </w:tabs>
            <w:rPr>
              <w:noProof/>
              <w:lang w:eastAsia="zh-CN" w:bidi="ar-SA"/>
            </w:rPr>
          </w:pPr>
          <w:hyperlink w:anchor="_Toc234460396" w:history="1">
            <w:r w:rsidR="006344EF" w:rsidRPr="00E51DA9">
              <w:rPr>
                <w:rStyle w:val="Hyperlink"/>
                <w:noProof/>
              </w:rPr>
              <w:t>Mozilla Firefox</w:t>
            </w:r>
            <w:r w:rsidR="006344EF">
              <w:rPr>
                <w:noProof/>
                <w:webHidden/>
              </w:rPr>
              <w:tab/>
            </w:r>
            <w:r>
              <w:rPr>
                <w:noProof/>
                <w:webHidden/>
              </w:rPr>
              <w:fldChar w:fldCharType="begin"/>
            </w:r>
            <w:r w:rsidR="006344EF">
              <w:rPr>
                <w:noProof/>
                <w:webHidden/>
              </w:rPr>
              <w:instrText xml:space="preserve"> PAGEREF _Toc234460396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3"/>
            <w:tabs>
              <w:tab w:val="right" w:leader="dot" w:pos="9016"/>
            </w:tabs>
            <w:rPr>
              <w:noProof/>
              <w:lang w:eastAsia="zh-CN" w:bidi="ar-SA"/>
            </w:rPr>
          </w:pPr>
          <w:hyperlink w:anchor="_Toc234460397" w:history="1">
            <w:r w:rsidR="006344EF" w:rsidRPr="00E51DA9">
              <w:rPr>
                <w:rStyle w:val="Hyperlink"/>
                <w:noProof/>
              </w:rPr>
              <w:t>Windows Internet Explorer</w:t>
            </w:r>
            <w:r w:rsidR="006344EF">
              <w:rPr>
                <w:noProof/>
                <w:webHidden/>
              </w:rPr>
              <w:tab/>
            </w:r>
            <w:r>
              <w:rPr>
                <w:noProof/>
                <w:webHidden/>
              </w:rPr>
              <w:fldChar w:fldCharType="begin"/>
            </w:r>
            <w:r w:rsidR="006344EF">
              <w:rPr>
                <w:noProof/>
                <w:webHidden/>
              </w:rPr>
              <w:instrText xml:space="preserve"> PAGEREF _Toc234460397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2"/>
            <w:tabs>
              <w:tab w:val="right" w:leader="dot" w:pos="9016"/>
            </w:tabs>
            <w:rPr>
              <w:noProof/>
              <w:lang w:eastAsia="zh-CN" w:bidi="ar-SA"/>
            </w:rPr>
          </w:pPr>
          <w:hyperlink w:anchor="_Toc234460398" w:history="1">
            <w:r w:rsidR="006344EF" w:rsidRPr="00E51DA9">
              <w:rPr>
                <w:rStyle w:val="Hyperlink"/>
                <w:noProof/>
              </w:rPr>
              <w:t>Erase the Recycle Bin</w:t>
            </w:r>
            <w:r w:rsidR="006344EF">
              <w:rPr>
                <w:noProof/>
                <w:webHidden/>
              </w:rPr>
              <w:tab/>
            </w:r>
            <w:r>
              <w:rPr>
                <w:noProof/>
                <w:webHidden/>
              </w:rPr>
              <w:fldChar w:fldCharType="begin"/>
            </w:r>
            <w:r w:rsidR="006344EF">
              <w:rPr>
                <w:noProof/>
                <w:webHidden/>
              </w:rPr>
              <w:instrText xml:space="preserve"> PAGEREF _Toc234460398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2"/>
            <w:tabs>
              <w:tab w:val="right" w:leader="dot" w:pos="9016"/>
            </w:tabs>
            <w:rPr>
              <w:noProof/>
              <w:lang w:eastAsia="zh-CN" w:bidi="ar-SA"/>
            </w:rPr>
          </w:pPr>
          <w:hyperlink w:anchor="_Toc234460399" w:history="1">
            <w:r w:rsidR="006344EF" w:rsidRPr="00E51DA9">
              <w:rPr>
                <w:rStyle w:val="Hyperlink"/>
                <w:noProof/>
              </w:rPr>
              <w:t>Erase the Page File</w:t>
            </w:r>
            <w:r w:rsidR="006344EF">
              <w:rPr>
                <w:noProof/>
                <w:webHidden/>
              </w:rPr>
              <w:tab/>
            </w:r>
            <w:r>
              <w:rPr>
                <w:noProof/>
                <w:webHidden/>
              </w:rPr>
              <w:fldChar w:fldCharType="begin"/>
            </w:r>
            <w:r w:rsidR="006344EF">
              <w:rPr>
                <w:noProof/>
                <w:webHidden/>
              </w:rPr>
              <w:instrText xml:space="preserve"> PAGEREF _Toc234460399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2"/>
            <w:tabs>
              <w:tab w:val="right" w:leader="dot" w:pos="9016"/>
            </w:tabs>
            <w:rPr>
              <w:noProof/>
              <w:lang w:eastAsia="zh-CN" w:bidi="ar-SA"/>
            </w:rPr>
          </w:pPr>
          <w:hyperlink w:anchor="_Toc234460400" w:history="1">
            <w:r w:rsidR="006344EF" w:rsidRPr="00E51DA9">
              <w:rPr>
                <w:rStyle w:val="Hyperlink"/>
                <w:noProof/>
              </w:rPr>
              <w:t>Encrypt the Page File</w:t>
            </w:r>
            <w:r w:rsidR="006344EF">
              <w:rPr>
                <w:noProof/>
                <w:webHidden/>
              </w:rPr>
              <w:tab/>
            </w:r>
            <w:r>
              <w:rPr>
                <w:noProof/>
                <w:webHidden/>
              </w:rPr>
              <w:fldChar w:fldCharType="begin"/>
            </w:r>
            <w:r w:rsidR="006344EF">
              <w:rPr>
                <w:noProof/>
                <w:webHidden/>
              </w:rPr>
              <w:instrText xml:space="preserve"> PAGEREF _Toc234460400 \h </w:instrText>
            </w:r>
            <w:r>
              <w:rPr>
                <w:noProof/>
                <w:webHidden/>
              </w:rPr>
            </w:r>
            <w:r>
              <w:rPr>
                <w:noProof/>
                <w:webHidden/>
              </w:rPr>
              <w:fldChar w:fldCharType="separate"/>
            </w:r>
            <w:r w:rsidR="006344EF">
              <w:rPr>
                <w:noProof/>
                <w:webHidden/>
              </w:rPr>
              <w:t>15</w:t>
            </w:r>
            <w:r>
              <w:rPr>
                <w:noProof/>
                <w:webHidden/>
              </w:rPr>
              <w:fldChar w:fldCharType="end"/>
            </w:r>
          </w:hyperlink>
        </w:p>
        <w:p w:rsidR="006344EF" w:rsidRDefault="00EE330F">
          <w:pPr>
            <w:pStyle w:val="TOC1"/>
            <w:tabs>
              <w:tab w:val="right" w:leader="dot" w:pos="9016"/>
            </w:tabs>
            <w:rPr>
              <w:noProof/>
              <w:lang w:eastAsia="zh-CN" w:bidi="ar-SA"/>
            </w:rPr>
          </w:pPr>
          <w:hyperlink w:anchor="_Toc234460401" w:history="1">
            <w:r w:rsidR="006344EF" w:rsidRPr="00E51DA9">
              <w:rPr>
                <w:rStyle w:val="Hyperlink"/>
                <w:noProof/>
              </w:rPr>
              <w:t>When do I need to use Eraser?</w:t>
            </w:r>
            <w:r w:rsidR="006344EF">
              <w:rPr>
                <w:noProof/>
                <w:webHidden/>
              </w:rPr>
              <w:tab/>
            </w:r>
            <w:r>
              <w:rPr>
                <w:noProof/>
                <w:webHidden/>
              </w:rPr>
              <w:fldChar w:fldCharType="begin"/>
            </w:r>
            <w:r w:rsidR="006344EF">
              <w:rPr>
                <w:noProof/>
                <w:webHidden/>
              </w:rPr>
              <w:instrText xml:space="preserve"> PAGEREF _Toc234460401 \h </w:instrText>
            </w:r>
            <w:r>
              <w:rPr>
                <w:noProof/>
                <w:webHidden/>
              </w:rPr>
            </w:r>
            <w:r>
              <w:rPr>
                <w:noProof/>
                <w:webHidden/>
              </w:rPr>
              <w:fldChar w:fldCharType="separate"/>
            </w:r>
            <w:r w:rsidR="006344EF">
              <w:rPr>
                <w:noProof/>
                <w:webHidden/>
              </w:rPr>
              <w:t>16</w:t>
            </w:r>
            <w:r>
              <w:rPr>
                <w:noProof/>
                <w:webHidden/>
              </w:rPr>
              <w:fldChar w:fldCharType="end"/>
            </w:r>
          </w:hyperlink>
        </w:p>
        <w:p w:rsidR="006344EF" w:rsidRDefault="00EE330F">
          <w:pPr>
            <w:pStyle w:val="TOC2"/>
            <w:tabs>
              <w:tab w:val="right" w:leader="dot" w:pos="9016"/>
            </w:tabs>
            <w:rPr>
              <w:noProof/>
              <w:lang w:eastAsia="zh-CN" w:bidi="ar-SA"/>
            </w:rPr>
          </w:pPr>
          <w:hyperlink w:anchor="_Toc234460402" w:history="1">
            <w:r w:rsidR="006344EF" w:rsidRPr="00E51DA9">
              <w:rPr>
                <w:rStyle w:val="Hyperlink"/>
                <w:noProof/>
              </w:rPr>
              <w:t>Exceptions</w:t>
            </w:r>
            <w:r w:rsidR="006344EF">
              <w:rPr>
                <w:noProof/>
                <w:webHidden/>
              </w:rPr>
              <w:tab/>
            </w:r>
            <w:r>
              <w:rPr>
                <w:noProof/>
                <w:webHidden/>
              </w:rPr>
              <w:fldChar w:fldCharType="begin"/>
            </w:r>
            <w:r w:rsidR="006344EF">
              <w:rPr>
                <w:noProof/>
                <w:webHidden/>
              </w:rPr>
              <w:instrText xml:space="preserve"> PAGEREF _Toc234460402 \h </w:instrText>
            </w:r>
            <w:r>
              <w:rPr>
                <w:noProof/>
                <w:webHidden/>
              </w:rPr>
            </w:r>
            <w:r>
              <w:rPr>
                <w:noProof/>
                <w:webHidden/>
              </w:rPr>
              <w:fldChar w:fldCharType="separate"/>
            </w:r>
            <w:r w:rsidR="006344EF">
              <w:rPr>
                <w:noProof/>
                <w:webHidden/>
              </w:rPr>
              <w:t>16</w:t>
            </w:r>
            <w:r>
              <w:rPr>
                <w:noProof/>
                <w:webHidden/>
              </w:rPr>
              <w:fldChar w:fldCharType="end"/>
            </w:r>
          </w:hyperlink>
        </w:p>
        <w:p w:rsidR="006344EF" w:rsidRDefault="00EE330F">
          <w:pPr>
            <w:pStyle w:val="TOC1"/>
            <w:tabs>
              <w:tab w:val="right" w:leader="dot" w:pos="9016"/>
            </w:tabs>
            <w:rPr>
              <w:noProof/>
              <w:lang w:eastAsia="zh-CN" w:bidi="ar-SA"/>
            </w:rPr>
          </w:pPr>
          <w:hyperlink w:anchor="_Toc234460403" w:history="1">
            <w:r w:rsidR="006344EF" w:rsidRPr="00E51DA9">
              <w:rPr>
                <w:rStyle w:val="Hyperlink"/>
                <w:noProof/>
              </w:rPr>
              <w:t>More Help</w:t>
            </w:r>
            <w:r w:rsidR="006344EF">
              <w:rPr>
                <w:noProof/>
                <w:webHidden/>
              </w:rPr>
              <w:tab/>
            </w:r>
            <w:r>
              <w:rPr>
                <w:noProof/>
                <w:webHidden/>
              </w:rPr>
              <w:fldChar w:fldCharType="begin"/>
            </w:r>
            <w:r w:rsidR="006344EF">
              <w:rPr>
                <w:noProof/>
                <w:webHidden/>
              </w:rPr>
              <w:instrText xml:space="preserve"> PAGEREF _Toc234460403 \h </w:instrText>
            </w:r>
            <w:r>
              <w:rPr>
                <w:noProof/>
                <w:webHidden/>
              </w:rPr>
            </w:r>
            <w:r>
              <w:rPr>
                <w:noProof/>
                <w:webHidden/>
              </w:rPr>
              <w:fldChar w:fldCharType="separate"/>
            </w:r>
            <w:r w:rsidR="006344EF">
              <w:rPr>
                <w:noProof/>
                <w:webHidden/>
              </w:rPr>
              <w:t>17</w:t>
            </w:r>
            <w:r>
              <w:rPr>
                <w:noProof/>
                <w:webHidden/>
              </w:rPr>
              <w:fldChar w:fldCharType="end"/>
            </w:r>
          </w:hyperlink>
        </w:p>
        <w:p w:rsidR="006344EF" w:rsidRDefault="00EE330F">
          <w:pPr>
            <w:pStyle w:val="TOC1"/>
            <w:tabs>
              <w:tab w:val="right" w:leader="dot" w:pos="9016"/>
            </w:tabs>
            <w:rPr>
              <w:noProof/>
              <w:lang w:eastAsia="zh-CN" w:bidi="ar-SA"/>
            </w:rPr>
          </w:pPr>
          <w:hyperlink w:anchor="_Toc234460404" w:history="1">
            <w:r w:rsidR="006344EF" w:rsidRPr="00E51DA9">
              <w:rPr>
                <w:rStyle w:val="Hyperlink"/>
                <w:noProof/>
              </w:rPr>
              <w:t>Appendix A: Erasure Methods</w:t>
            </w:r>
            <w:r w:rsidR="006344EF">
              <w:rPr>
                <w:noProof/>
                <w:webHidden/>
              </w:rPr>
              <w:tab/>
            </w:r>
            <w:r>
              <w:rPr>
                <w:noProof/>
                <w:webHidden/>
              </w:rPr>
              <w:fldChar w:fldCharType="begin"/>
            </w:r>
            <w:r w:rsidR="006344EF">
              <w:rPr>
                <w:noProof/>
                <w:webHidden/>
              </w:rPr>
              <w:instrText xml:space="preserve"> PAGEREF _Toc234460404 \h </w:instrText>
            </w:r>
            <w:r>
              <w:rPr>
                <w:noProof/>
                <w:webHidden/>
              </w:rPr>
            </w:r>
            <w:r>
              <w:rPr>
                <w:noProof/>
                <w:webHidden/>
              </w:rPr>
              <w:fldChar w:fldCharType="separate"/>
            </w:r>
            <w:r w:rsidR="006344EF">
              <w:rPr>
                <w:noProof/>
                <w:webHidden/>
              </w:rPr>
              <w:t>18</w:t>
            </w:r>
            <w:r>
              <w:rPr>
                <w:noProof/>
                <w:webHidden/>
              </w:rPr>
              <w:fldChar w:fldCharType="end"/>
            </w:r>
          </w:hyperlink>
        </w:p>
        <w:p w:rsidR="006344EF" w:rsidRDefault="00EE330F">
          <w:pPr>
            <w:pStyle w:val="TOC1"/>
            <w:tabs>
              <w:tab w:val="right" w:leader="dot" w:pos="9016"/>
            </w:tabs>
            <w:rPr>
              <w:noProof/>
              <w:lang w:eastAsia="zh-CN" w:bidi="ar-SA"/>
            </w:rPr>
          </w:pPr>
          <w:hyperlink w:anchor="_Toc234460405" w:history="1">
            <w:r w:rsidR="006344EF" w:rsidRPr="00E51DA9">
              <w:rPr>
                <w:rStyle w:val="Hyperlink"/>
                <w:noProof/>
              </w:rPr>
              <w:t>Appendix B: Glossary</w:t>
            </w:r>
            <w:r w:rsidR="006344EF">
              <w:rPr>
                <w:noProof/>
                <w:webHidden/>
              </w:rPr>
              <w:tab/>
            </w:r>
            <w:r>
              <w:rPr>
                <w:noProof/>
                <w:webHidden/>
              </w:rPr>
              <w:fldChar w:fldCharType="begin"/>
            </w:r>
            <w:r w:rsidR="006344EF">
              <w:rPr>
                <w:noProof/>
                <w:webHidden/>
              </w:rPr>
              <w:instrText xml:space="preserve"> PAGEREF _Toc234460405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06" w:history="1">
            <w:r w:rsidR="006344EF" w:rsidRPr="00E51DA9">
              <w:rPr>
                <w:rStyle w:val="Hyperlink"/>
                <w:noProof/>
              </w:rPr>
              <w:t>Cluster</w:t>
            </w:r>
            <w:r w:rsidR="006344EF">
              <w:rPr>
                <w:noProof/>
                <w:webHidden/>
              </w:rPr>
              <w:tab/>
            </w:r>
            <w:r>
              <w:rPr>
                <w:noProof/>
                <w:webHidden/>
              </w:rPr>
              <w:fldChar w:fldCharType="begin"/>
            </w:r>
            <w:r w:rsidR="006344EF">
              <w:rPr>
                <w:noProof/>
                <w:webHidden/>
              </w:rPr>
              <w:instrText xml:space="preserve"> PAGEREF _Toc234460406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07" w:history="1">
            <w:r w:rsidR="006344EF" w:rsidRPr="00E51DA9">
              <w:rPr>
                <w:rStyle w:val="Hyperlink"/>
                <w:noProof/>
              </w:rPr>
              <w:t>Cluster Tip</w:t>
            </w:r>
            <w:r w:rsidR="006344EF">
              <w:rPr>
                <w:noProof/>
                <w:webHidden/>
              </w:rPr>
              <w:tab/>
            </w:r>
            <w:r>
              <w:rPr>
                <w:noProof/>
                <w:webHidden/>
              </w:rPr>
              <w:fldChar w:fldCharType="begin"/>
            </w:r>
            <w:r w:rsidR="006344EF">
              <w:rPr>
                <w:noProof/>
                <w:webHidden/>
              </w:rPr>
              <w:instrText xml:space="preserve"> PAGEREF _Toc234460407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08" w:history="1">
            <w:r w:rsidR="006344EF" w:rsidRPr="00E51DA9">
              <w:rPr>
                <w:rStyle w:val="Hyperlink"/>
                <w:noProof/>
              </w:rPr>
              <w:t>CSPRNG</w:t>
            </w:r>
            <w:r w:rsidR="006344EF">
              <w:rPr>
                <w:noProof/>
                <w:webHidden/>
              </w:rPr>
              <w:tab/>
            </w:r>
            <w:r>
              <w:rPr>
                <w:noProof/>
                <w:webHidden/>
              </w:rPr>
              <w:fldChar w:fldCharType="begin"/>
            </w:r>
            <w:r w:rsidR="006344EF">
              <w:rPr>
                <w:noProof/>
                <w:webHidden/>
              </w:rPr>
              <w:instrText xml:space="preserve"> PAGEREF _Toc234460408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09" w:history="1">
            <w:r w:rsidR="006344EF" w:rsidRPr="00E51DA9">
              <w:rPr>
                <w:rStyle w:val="Hyperlink"/>
                <w:noProof/>
              </w:rPr>
              <w:t>Erasure Task</w:t>
            </w:r>
            <w:r w:rsidR="006344EF">
              <w:rPr>
                <w:noProof/>
                <w:webHidden/>
              </w:rPr>
              <w:tab/>
            </w:r>
            <w:r>
              <w:rPr>
                <w:noProof/>
                <w:webHidden/>
              </w:rPr>
              <w:fldChar w:fldCharType="begin"/>
            </w:r>
            <w:r w:rsidR="006344EF">
              <w:rPr>
                <w:noProof/>
                <w:webHidden/>
              </w:rPr>
              <w:instrText xml:space="preserve"> PAGEREF _Toc234460409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10" w:history="1">
            <w:r w:rsidR="006344EF" w:rsidRPr="00E51DA9">
              <w:rPr>
                <w:rStyle w:val="Hyperlink"/>
                <w:noProof/>
              </w:rPr>
              <w:t>Erasure Target</w:t>
            </w:r>
            <w:r w:rsidR="006344EF">
              <w:rPr>
                <w:noProof/>
                <w:webHidden/>
              </w:rPr>
              <w:tab/>
            </w:r>
            <w:r>
              <w:rPr>
                <w:noProof/>
                <w:webHidden/>
              </w:rPr>
              <w:fldChar w:fldCharType="begin"/>
            </w:r>
            <w:r w:rsidR="006344EF">
              <w:rPr>
                <w:noProof/>
                <w:webHidden/>
              </w:rPr>
              <w:instrText xml:space="preserve"> PAGEREF _Toc234460410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3"/>
            <w:tabs>
              <w:tab w:val="right" w:leader="dot" w:pos="9016"/>
            </w:tabs>
            <w:rPr>
              <w:noProof/>
              <w:lang w:eastAsia="zh-CN" w:bidi="ar-SA"/>
            </w:rPr>
          </w:pPr>
          <w:hyperlink w:anchor="_Toc234460411" w:history="1">
            <w:r w:rsidR="006344EF" w:rsidRPr="00E51DA9">
              <w:rPr>
                <w:rStyle w:val="Hyperlink"/>
                <w:noProof/>
              </w:rPr>
              <w:t>Wildcard expression</w:t>
            </w:r>
            <w:r w:rsidR="006344EF">
              <w:rPr>
                <w:noProof/>
                <w:webHidden/>
              </w:rPr>
              <w:tab/>
            </w:r>
            <w:r>
              <w:rPr>
                <w:noProof/>
                <w:webHidden/>
              </w:rPr>
              <w:fldChar w:fldCharType="begin"/>
            </w:r>
            <w:r w:rsidR="006344EF">
              <w:rPr>
                <w:noProof/>
                <w:webHidden/>
              </w:rPr>
              <w:instrText xml:space="preserve"> PAGEREF _Toc234460411 \h </w:instrText>
            </w:r>
            <w:r>
              <w:rPr>
                <w:noProof/>
                <w:webHidden/>
              </w:rPr>
            </w:r>
            <w:r>
              <w:rPr>
                <w:noProof/>
                <w:webHidden/>
              </w:rPr>
              <w:fldChar w:fldCharType="separate"/>
            </w:r>
            <w:r w:rsidR="006344EF">
              <w:rPr>
                <w:noProof/>
                <w:webHidden/>
              </w:rPr>
              <w:t>19</w:t>
            </w:r>
            <w:r>
              <w:rPr>
                <w:noProof/>
                <w:webHidden/>
              </w:rPr>
              <w:fldChar w:fldCharType="end"/>
            </w:r>
          </w:hyperlink>
        </w:p>
        <w:p w:rsidR="006344EF" w:rsidRDefault="00EE330F">
          <w:pPr>
            <w:pStyle w:val="TOC1"/>
            <w:tabs>
              <w:tab w:val="right" w:leader="dot" w:pos="9016"/>
            </w:tabs>
            <w:rPr>
              <w:noProof/>
              <w:lang w:eastAsia="zh-CN" w:bidi="ar-SA"/>
            </w:rPr>
          </w:pPr>
          <w:hyperlink w:anchor="_Toc234460412" w:history="1">
            <w:r w:rsidR="006344EF" w:rsidRPr="00E51DA9">
              <w:rPr>
                <w:rStyle w:val="Hyperlink"/>
                <w:noProof/>
              </w:rPr>
              <w:t>Appendix C: Migrating from Eraser 5</w:t>
            </w:r>
            <w:r w:rsidR="006344EF">
              <w:rPr>
                <w:noProof/>
                <w:webHidden/>
              </w:rPr>
              <w:tab/>
            </w:r>
            <w:r>
              <w:rPr>
                <w:noProof/>
                <w:webHidden/>
              </w:rPr>
              <w:fldChar w:fldCharType="begin"/>
            </w:r>
            <w:r w:rsidR="006344EF">
              <w:rPr>
                <w:noProof/>
                <w:webHidden/>
              </w:rPr>
              <w:instrText xml:space="preserve"> PAGEREF _Toc234460412 \h </w:instrText>
            </w:r>
            <w:r>
              <w:rPr>
                <w:noProof/>
                <w:webHidden/>
              </w:rPr>
            </w:r>
            <w:r>
              <w:rPr>
                <w:noProof/>
                <w:webHidden/>
              </w:rPr>
              <w:fldChar w:fldCharType="separate"/>
            </w:r>
            <w:r w:rsidR="006344EF">
              <w:rPr>
                <w:noProof/>
                <w:webHidden/>
              </w:rPr>
              <w:t>21</w:t>
            </w:r>
            <w:r>
              <w:rPr>
                <w:noProof/>
                <w:webHidden/>
              </w:rPr>
              <w:fldChar w:fldCharType="end"/>
            </w:r>
          </w:hyperlink>
        </w:p>
        <w:p w:rsidR="00F045FE" w:rsidRPr="00FE1DA1" w:rsidRDefault="00EE330F">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34460374"/>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34460375"/>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34460376"/>
      <w:r w:rsidRPr="00FE1DA1">
        <w:t>Creating Tasks</w:t>
      </w:r>
      <w:bookmarkEnd w:id="2"/>
    </w:p>
    <w:p w:rsidR="00190A8B" w:rsidRPr="00FE1DA1" w:rsidRDefault="00190A8B" w:rsidP="00EB20D6">
      <w:pPr>
        <w:rPr>
          <w:noProof/>
          <w:lang w:eastAsia="zh-CN" w:bidi="ar-SA"/>
        </w:rPr>
      </w:pPr>
      <w:r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Pr="00FE1DA1">
        <w:t xml:space="preserve">: the schedule defines the time and date that a task will run and the targets define what data needs to be erased. Tasks can be defined by selecting the </w:t>
      </w:r>
      <w:r w:rsidRPr="00FE1DA1">
        <w:rPr>
          <w:rStyle w:val="Emphasis"/>
        </w:rPr>
        <w:t>Erase Schedule</w:t>
      </w:r>
      <w:r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FE1DA1" w:rsidP="005A41AC">
      <w:pPr>
        <w:rPr>
          <w:noProof/>
          <w:lang w:eastAsia="zh-CN" w:bidi="ar-SA"/>
        </w:rPr>
      </w:pPr>
      <w:r w:rsidRPr="00FE1DA1">
        <w:rPr>
          <w:noProof/>
          <w:lang w:eastAsia="zh-CN"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57785</wp:posOffset>
            </wp:positionV>
            <wp:extent cx="3468370" cy="4517390"/>
            <wp:effectExtent l="171450" t="133350" r="341630"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5A41AC" w:rsidRPr="00FE1DA1">
        <w:rPr>
          <w:noProof/>
          <w:lang w:eastAsia="zh-CN" w:bidi="ar-SA"/>
        </w:rPr>
        <w:t xml:space="preserve">The </w:t>
      </w:r>
      <w:r w:rsidR="005A41AC" w:rsidRPr="00FE1DA1">
        <w:rPr>
          <w:rStyle w:val="Strong"/>
        </w:rPr>
        <w:t>Task</w:t>
      </w:r>
      <w:r w:rsidR="005A41AC"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p>
    <w:p w:rsidR="00C608EF" w:rsidRPr="00FE1DA1" w:rsidRDefault="00C608EF" w:rsidP="00DD4691">
      <w:pPr>
        <w:pStyle w:val="ListParagraph"/>
        <w:numPr>
          <w:ilvl w:val="0"/>
          <w:numId w:val="8"/>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C608EF" w:rsidRPr="00FE1DA1" w:rsidRDefault="00C608EF" w:rsidP="00C608EF">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34460377"/>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zh-CN"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34460378"/>
      <w:r w:rsidRPr="00FE1DA1">
        <w:lastRenderedPageBreak/>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zh-C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34460379"/>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65293F" w:rsidP="001978D7">
            <w:pPr>
              <w:cnfStyle w:val="000000000000"/>
            </w:pPr>
            <w:r w:rsidRPr="00FE1DA1">
              <w:t>Yes</w:t>
            </w:r>
          </w:p>
        </w:tc>
      </w:tr>
      <w:tr w:rsidR="0065293F" w:rsidRPr="00FE1DA1" w:rsidTr="0065293F">
        <w:trPr>
          <w:cnfStyle w:val="000000100000"/>
        </w:trPr>
        <w:tc>
          <w:tcPr>
            <w:cnfStyle w:val="001000000000"/>
            <w:tcW w:w="1985" w:type="dxa"/>
          </w:tcPr>
          <w:p w:rsidR="0065293F" w:rsidRPr="00FE1DA1" w:rsidRDefault="0065293F" w:rsidP="001978D7">
            <w:r w:rsidRPr="00FE1DA1">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34460380"/>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zh-CN"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34460381"/>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34460382"/>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34460383"/>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34460384"/>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zh-CN"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34460385"/>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34460386"/>
      <w:bookmarkStart w:id="13" w:name="_Ref234289623"/>
      <w:r w:rsidRPr="00FE1DA1">
        <w:t>Shell Integration</w:t>
      </w:r>
      <w:bookmarkEnd w:id="12"/>
    </w:p>
    <w:p w:rsidR="00EB0219" w:rsidRDefault="00790B93" w:rsidP="00EB20D6">
      <w:pPr>
        <w:pStyle w:val="Heading2"/>
      </w:pPr>
      <w:r>
        <w:rPr>
          <w:noProof/>
          <w:lang w:eastAsia="zh-CN"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34460387"/>
      <w:r w:rsidRPr="00FE1DA1">
        <w:t>Erase Settings</w:t>
      </w:r>
      <w:bookmarkEnd w:id="13"/>
      <w:bookmarkEnd w:id="14"/>
    </w:p>
    <w:p w:rsidR="00790B93" w:rsidRDefault="00790B93" w:rsidP="00790B93">
      <w:r>
        <w:rPr>
          <w:noProof/>
          <w:lang w:eastAsia="zh-CN"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34460388"/>
      <w:r w:rsidRPr="00FE1DA1">
        <w:t>Scheduler Settings</w:t>
      </w:r>
      <w:bookmarkEnd w:id="15"/>
      <w:bookmarkEnd w:id="16"/>
    </w:p>
    <w:p w:rsidR="00790B93" w:rsidRDefault="00790B93" w:rsidP="00790B93">
      <w:r>
        <w:rPr>
          <w:noProof/>
          <w:lang w:eastAsia="zh-CN" w:bidi="ar-SA"/>
        </w:rPr>
        <w:drawing>
          <wp:inline distT="0" distB="0" distL="0" distR="0">
            <wp:extent cx="5731510" cy="1009650"/>
            <wp:effectExtent l="19050" t="0" r="2540" b="0"/>
            <wp:docPr id="10" name="Picture 9" descr="Settings - Schedul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50836" b="34401"/>
                    <a:stretch>
                      <a:fillRect/>
                    </a:stretch>
                  </pic:blipFill>
                  <pic:spPr>
                    <a:xfrm>
                      <a:off x="0" y="0"/>
                      <a:ext cx="5731510" cy="1009650"/>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Automatically remove one-time takes which 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34460389"/>
      <w:r w:rsidRPr="00FE1DA1">
        <w:t>Plugins</w:t>
      </w:r>
      <w:bookmarkEnd w:id="17"/>
    </w:p>
    <w:p w:rsidR="00790B93" w:rsidRDefault="00790B93" w:rsidP="00790B93">
      <w:r>
        <w:rPr>
          <w:noProof/>
          <w:lang w:eastAsia="zh-CN"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34460390"/>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zh-CN"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6"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34460391"/>
      <w:r>
        <w:lastRenderedPageBreak/>
        <w:t>Advanced Topics</w:t>
      </w:r>
      <w:bookmarkEnd w:id="20"/>
    </w:p>
    <w:p w:rsidR="000C0549" w:rsidRDefault="000C0549" w:rsidP="000C0549">
      <w:pPr>
        <w:pStyle w:val="Heading2"/>
      </w:pPr>
      <w:bookmarkStart w:id="21" w:name="_Toc234460392"/>
      <w:r>
        <w:t>Using the Eraser Command Line</w:t>
      </w:r>
      <w:bookmarkEnd w:id="21"/>
    </w:p>
    <w:p w:rsidR="006344EF" w:rsidRPr="006344EF" w:rsidRDefault="006344EF" w:rsidP="006344EF">
      <w:r>
        <w:t>TBD.</w:t>
      </w:r>
    </w:p>
    <w:p w:rsidR="000C0549" w:rsidRDefault="000C0549" w:rsidP="000C0549">
      <w:pPr>
        <w:pStyle w:val="Heading2"/>
      </w:pPr>
      <w:bookmarkStart w:id="22" w:name="_Toc234460393"/>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zh-CN"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7"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34460394"/>
      <w:r w:rsidRPr="00FE1DA1">
        <w:lastRenderedPageBreak/>
        <w:t>Eraser How To’s</w:t>
      </w:r>
      <w:bookmarkEnd w:id="23"/>
    </w:p>
    <w:p w:rsidR="00F045FE" w:rsidRDefault="00F045FE" w:rsidP="00F045FE">
      <w:pPr>
        <w:pStyle w:val="Heading2"/>
      </w:pPr>
      <w:bookmarkStart w:id="24" w:name="_Toc234460395"/>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34460396"/>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34460397"/>
      <w:r>
        <w:t>Windows Internet Explorer</w:t>
      </w:r>
      <w:bookmarkEnd w:id="26"/>
    </w:p>
    <w:p w:rsidR="00DB2538" w:rsidRPr="00DB2538" w:rsidRDefault="00DB2538" w:rsidP="00DB2538">
      <w:r>
        <w:t>TBD.</w:t>
      </w:r>
    </w:p>
    <w:p w:rsidR="00F045FE" w:rsidRDefault="00F045FE" w:rsidP="00F045FE">
      <w:pPr>
        <w:pStyle w:val="Heading2"/>
      </w:pPr>
      <w:bookmarkStart w:id="27" w:name="_Toc234460398"/>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Toc234460399"/>
      <w:bookmarkStart w:id="29" w:name="_Ref234461416"/>
      <w:r w:rsidRPr="00FE1DA1">
        <w:t>Erase the Page File</w:t>
      </w:r>
      <w:bookmarkEnd w:id="28"/>
      <w:bookmarkEnd w:id="29"/>
    </w:p>
    <w:p w:rsidR="00DB2538" w:rsidRDefault="00DB2538" w:rsidP="00DB2538">
      <w:r>
        <w:t xml:space="preserve">Erasing the Page File needs to be done by Windows though a configuration setting. See the </w:t>
      </w:r>
      <w:hyperlink r:id="rId18" w:history="1">
        <w:r w:rsidRPr="00DB2538">
          <w:rPr>
            <w:rStyle w:val="SubtleReference"/>
          </w:rPr>
          <w:t>Microsoft Knowledge Base</w:t>
        </w:r>
      </w:hyperlink>
      <w:r>
        <w:t xml:space="preserve"> for instructions.</w:t>
      </w:r>
    </w:p>
    <w:p w:rsidR="00DB2538" w:rsidRDefault="00DB2538" w:rsidP="00DB2538">
      <w:pPr>
        <w:pStyle w:val="Heading2"/>
      </w:pPr>
      <w:bookmarkStart w:id="30" w:name="_Toc234460400"/>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34460401"/>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34460402"/>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bookmarkStart w:id="33" w:name="_Toc234460403"/>
    </w:p>
    <w:p w:rsidR="00BA3773" w:rsidRDefault="00BA3773" w:rsidP="00BA3773">
      <w:pPr>
        <w:pStyle w:val="Heading2"/>
      </w:pPr>
      <w:r>
        <w:lastRenderedPageBreak/>
        <w:t>Unintentional Privacy leaks</w:t>
      </w:r>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r w:rsidRPr="00FE1DA1">
        <w:lastRenderedPageBreak/>
        <w:t>More Help</w:t>
      </w:r>
      <w:bookmarkEnd w:id="33"/>
    </w:p>
    <w:p w:rsidR="000C0549" w:rsidRPr="00FE1DA1" w:rsidRDefault="00A57A0E" w:rsidP="00C31366">
      <w:r w:rsidRPr="00FE1DA1">
        <w:t xml:space="preserve">After reading this document, should you have any questions, feel free to post your questions in the Eraser forum: </w:t>
      </w:r>
      <w:hyperlink r:id="rId19" w:history="1">
        <w:r w:rsidRPr="00FE1DA1">
          <w:rPr>
            <w:rStyle w:val="SubtleReference"/>
          </w:rPr>
          <w:t>http://bbs.heidi.ie/viewforum.php?f=30</w:t>
        </w:r>
      </w:hyperlink>
      <w:r w:rsidRPr="00FE1DA1">
        <w:t xml:space="preserve">. Found a bug? Post a ticket in Trac: </w:t>
      </w:r>
      <w:hyperlink r:id="rId20"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4" w:name="_Toc234460404"/>
      <w:r w:rsidRPr="00FE1DA1">
        <w:lastRenderedPageBreak/>
        <w:t>Appendix A: Erasure Methods</w:t>
      </w:r>
      <w:bookmarkEnd w:id="34"/>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5" w:name="_Toc234460405"/>
      <w:r w:rsidRPr="00FE1DA1">
        <w:lastRenderedPageBreak/>
        <w:t xml:space="preserve">Appendix </w:t>
      </w:r>
      <w:r w:rsidR="000C0549">
        <w:t>B</w:t>
      </w:r>
      <w:r w:rsidRPr="00FE1DA1">
        <w:t>: Glossary</w:t>
      </w:r>
      <w:bookmarkEnd w:id="35"/>
    </w:p>
    <w:p w:rsidR="00FB7F62" w:rsidRPr="00FE1DA1" w:rsidRDefault="00FB7F62" w:rsidP="00FB7F62">
      <w:pPr>
        <w:pStyle w:val="Heading3"/>
      </w:pPr>
      <w:bookmarkStart w:id="36" w:name="_Toc234460406"/>
      <w:r w:rsidRPr="00FE1DA1">
        <w:t>Cluster</w:t>
      </w:r>
      <w:bookmarkEnd w:id="36"/>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7" w:name="_Toc234460407"/>
      <w:r w:rsidRPr="00FE1DA1">
        <w:t>Cluster Tip</w:t>
      </w:r>
      <w:bookmarkEnd w:id="37"/>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EE330F"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DB2538" w:rsidRPr="004C5067" w:rsidRDefault="00DB253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DB2538" w:rsidRDefault="00DB2538" w:rsidP="001B4391">
                      <w:r>
                        <w:t>File 1</w:t>
                      </w:r>
                    </w:p>
                  </w:txbxContent>
                </v:textbox>
              </v:shape>
              <v:shape id="_x0000_s1057" type="#_x0000_t202" style="position:absolute;left:7837;top:7666;width:1245;height:381" filled="f" stroked="f">
                <v:textbox style="mso-next-textbox:#_x0000_s1057">
                  <w:txbxContent>
                    <w:p w:rsidR="00DB2538" w:rsidRDefault="00DB2538"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DB2538" w:rsidRDefault="00DB253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38" w:name="_Ref234295846"/>
      <w:bookmarkStart w:id="39" w:name="_Toc234460408"/>
      <w:r w:rsidRPr="00FE1DA1">
        <w:t>CSPRNG</w:t>
      </w:r>
      <w:bookmarkEnd w:id="38"/>
      <w:bookmarkEnd w:id="39"/>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0" w:name="_Toc234460409"/>
      <w:r w:rsidRPr="00FE1DA1">
        <w:t>Erasure Task</w:t>
      </w:r>
      <w:bookmarkEnd w:id="40"/>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1" w:name="_Ref234287302"/>
      <w:bookmarkStart w:id="42" w:name="_Toc234460410"/>
      <w:r w:rsidRPr="00FE1DA1">
        <w:t>Erasure Target</w:t>
      </w:r>
      <w:bookmarkEnd w:id="41"/>
      <w:bookmarkEnd w:id="42"/>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3" w:name="_Ref234289827"/>
      <w:bookmarkStart w:id="44" w:name="_Toc234460411"/>
      <w:r w:rsidRPr="00FE1DA1">
        <w:t>Wildcard expression</w:t>
      </w:r>
      <w:bookmarkEnd w:id="43"/>
      <w:bookmarkEnd w:id="44"/>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Pr="00FE1DA1" w:rsidRDefault="000C0549" w:rsidP="00190A8B">
      <w:pPr>
        <w:pStyle w:val="Heading1"/>
      </w:pPr>
      <w:bookmarkStart w:id="45" w:name="_Toc234460412"/>
      <w:r>
        <w:lastRenderedPageBreak/>
        <w:t>Appendix C</w:t>
      </w:r>
      <w:r w:rsidR="00190A8B" w:rsidRPr="00FE1DA1">
        <w:t>: Migrating from Eraser 5</w:t>
      </w:r>
      <w:bookmarkEnd w:id="45"/>
    </w:p>
    <w:p w:rsidR="00190A8B" w:rsidRPr="00FE1DA1" w:rsidRDefault="00190A8B" w:rsidP="00190A8B">
      <w:r w:rsidRPr="00FE1DA1">
        <w:t>Workflow changes</w:t>
      </w:r>
    </w:p>
    <w:p w:rsidR="00190A8B" w:rsidRPr="00FE1DA1" w:rsidRDefault="00190A8B" w:rsidP="00190A8B">
      <w:r w:rsidRPr="00FE1DA1">
        <w:t>No distinction between on-demand and scheduled tasks (reason?)</w:t>
      </w:r>
    </w:p>
    <w:p w:rsidR="00190A8B" w:rsidRPr="00FE1DA1" w:rsidRDefault="00190A8B" w:rsidP="00190A8B">
      <w:r w:rsidRPr="00FE1DA1">
        <w:t>Terminology changes</w:t>
      </w:r>
    </w:p>
    <w:p w:rsidR="00190A8B" w:rsidRPr="00FE1DA1" w:rsidRDefault="00190A8B" w:rsidP="00190A8B"/>
    <w:sectPr w:rsidR="00190A8B" w:rsidRPr="00FE1DA1" w:rsidSect="00F045FE">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347" w:rsidRDefault="00814347" w:rsidP="00FB7F62">
      <w:pPr>
        <w:spacing w:after="0" w:line="240" w:lineRule="auto"/>
      </w:pPr>
      <w:r>
        <w:separator/>
      </w:r>
    </w:p>
  </w:endnote>
  <w:endnote w:type="continuationSeparator" w:id="0">
    <w:p w:rsidR="00814347" w:rsidRDefault="00814347"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DB2538">
      <w:tc>
        <w:tcPr>
          <w:tcW w:w="500" w:type="pct"/>
          <w:tcBorders>
            <w:top w:val="single" w:sz="4" w:space="0" w:color="943634" w:themeColor="accent2" w:themeShade="BF"/>
          </w:tcBorders>
          <w:shd w:val="clear" w:color="auto" w:fill="943634" w:themeFill="accent2" w:themeFillShade="BF"/>
        </w:tcPr>
        <w:p w:rsidR="00DB2538" w:rsidRDefault="00EE330F">
          <w:pPr>
            <w:pStyle w:val="Footer"/>
            <w:jc w:val="right"/>
            <w:rPr>
              <w:b/>
              <w:color w:val="FFFFFF" w:themeColor="background1"/>
            </w:rPr>
          </w:pPr>
          <w:fldSimple w:instr=" PAGE   \* MERGEFORMAT ">
            <w:r w:rsidR="00CD646D" w:rsidRPr="00CD646D">
              <w:rPr>
                <w:noProof/>
                <w:color w:val="FFFFFF" w:themeColor="background1"/>
              </w:rPr>
              <w:t>14</w:t>
            </w:r>
          </w:fldSimple>
        </w:p>
      </w:tc>
      <w:tc>
        <w:tcPr>
          <w:tcW w:w="4500" w:type="pct"/>
          <w:tcBorders>
            <w:top w:val="single" w:sz="4" w:space="0" w:color="auto"/>
          </w:tcBorders>
        </w:tcPr>
        <w:p w:rsidR="00DB2538" w:rsidRDefault="00EE330F" w:rsidP="0085471F">
          <w:pPr>
            <w:pStyle w:val="Footer"/>
          </w:pPr>
          <w:fldSimple w:instr=" STYLEREF  &quot;1&quot;  ">
            <w:r w:rsidR="00CD646D">
              <w:rPr>
                <w:noProof/>
              </w:rPr>
              <w:t>Advanced Topics</w:t>
            </w:r>
          </w:fldSimple>
          <w:r w:rsidR="00DB2538">
            <w:t xml:space="preserve"> | </w:t>
          </w:r>
          <w:fldSimple w:instr=" TITLE   \* MERGEFORMAT ">
            <w:r w:rsidR="00DB2538">
              <w:t>Eraser 6</w:t>
            </w:r>
          </w:fldSimple>
          <w:r w:rsidR="00DB2538">
            <w:t xml:space="preserve"> </w:t>
          </w:r>
          <w:fldSimple w:instr=" SUBJECT   \* MERGEFORMAT ">
            <w:r w:rsidR="00DB2538">
              <w:t>User Documentation</w:t>
            </w:r>
          </w:fldSimple>
        </w:p>
      </w:tc>
    </w:tr>
  </w:tbl>
  <w:p w:rsidR="00DB2538" w:rsidRPr="0085471F" w:rsidRDefault="00DB253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347" w:rsidRDefault="00814347" w:rsidP="00FB7F62">
      <w:pPr>
        <w:spacing w:after="0" w:line="240" w:lineRule="auto"/>
      </w:pPr>
      <w:r>
        <w:separator/>
      </w:r>
    </w:p>
  </w:footnote>
  <w:footnote w:type="continuationSeparator" w:id="0">
    <w:p w:rsidR="00814347" w:rsidRDefault="00814347" w:rsidP="00FB7F62">
      <w:pPr>
        <w:spacing w:after="0" w:line="240" w:lineRule="auto"/>
      </w:pPr>
      <w:r>
        <w:continuationSeparator/>
      </w:r>
    </w:p>
  </w:footnote>
  <w:footnote w:id="1">
    <w:p w:rsidR="00BC012B" w:rsidRDefault="00BC012B">
      <w:pPr>
        <w:pStyle w:val="FootnoteText"/>
      </w:pPr>
      <w:r>
        <w:rPr>
          <w:rStyle w:val="FootnoteReference"/>
        </w:rPr>
        <w:footnoteRef/>
      </w:r>
      <w:r>
        <w:t xml:space="preserve"> Unless you are writing to media which have limited life span, for example USB keys, CD-RW</w:t>
      </w:r>
      <w:r w:rsidR="00BA3773">
        <w:t>,</w:t>
      </w:r>
      <w:r>
        <w:t xml:space="preserve"> DVD</w:t>
      </w:r>
      <w:r>
        <w:rPr>
          <w:rFonts w:cstheme="minorHAnsi"/>
        </w:rPr>
        <w:t>±</w:t>
      </w:r>
      <w:r>
        <w:t>RW, solid state drives etc.</w:t>
      </w:r>
    </w:p>
  </w:footnote>
  <w:footnote w:id="2">
    <w:p w:rsidR="00DB2538" w:rsidRDefault="00DB253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F64A08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1">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18">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2">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3">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17"/>
  </w:num>
  <w:num w:numId="3">
    <w:abstractNumId w:val="23"/>
  </w:num>
  <w:num w:numId="4">
    <w:abstractNumId w:val="21"/>
  </w:num>
  <w:num w:numId="5">
    <w:abstractNumId w:val="22"/>
  </w:num>
  <w:num w:numId="6">
    <w:abstractNumId w:val="10"/>
  </w:num>
  <w:num w:numId="7">
    <w:abstractNumId w:val="20"/>
  </w:num>
  <w:num w:numId="8">
    <w:abstractNumId w:val="18"/>
  </w:num>
  <w:num w:numId="9">
    <w:abstractNumId w:val="19"/>
  </w:num>
  <w:num w:numId="10">
    <w:abstractNumId w:val="3"/>
  </w:num>
  <w:num w:numId="11">
    <w:abstractNumId w:val="12"/>
  </w:num>
  <w:num w:numId="12">
    <w:abstractNumId w:val="16"/>
  </w:num>
  <w:num w:numId="13">
    <w:abstractNumId w:val="11"/>
  </w:num>
  <w:num w:numId="14">
    <w:abstractNumId w:val="13"/>
  </w:num>
  <w:num w:numId="15">
    <w:abstractNumId w:val="7"/>
  </w:num>
  <w:num w:numId="16">
    <w:abstractNumId w:val="15"/>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CA66B1"/>
    <w:rsid w:val="00007EAA"/>
    <w:rsid w:val="00050729"/>
    <w:rsid w:val="00051ED8"/>
    <w:rsid w:val="000B1F6F"/>
    <w:rsid w:val="000C0549"/>
    <w:rsid w:val="000C5030"/>
    <w:rsid w:val="000F3133"/>
    <w:rsid w:val="00100CFF"/>
    <w:rsid w:val="00103DAD"/>
    <w:rsid w:val="00122515"/>
    <w:rsid w:val="00180D3C"/>
    <w:rsid w:val="00190A8B"/>
    <w:rsid w:val="001978D7"/>
    <w:rsid w:val="001B4391"/>
    <w:rsid w:val="001D6989"/>
    <w:rsid w:val="001E5C97"/>
    <w:rsid w:val="00221177"/>
    <w:rsid w:val="00225769"/>
    <w:rsid w:val="002A7FCE"/>
    <w:rsid w:val="002E7E88"/>
    <w:rsid w:val="00317C52"/>
    <w:rsid w:val="00323C73"/>
    <w:rsid w:val="0036719E"/>
    <w:rsid w:val="00376568"/>
    <w:rsid w:val="00381456"/>
    <w:rsid w:val="003C0AA2"/>
    <w:rsid w:val="004124EC"/>
    <w:rsid w:val="004622F8"/>
    <w:rsid w:val="004958F3"/>
    <w:rsid w:val="004A4A02"/>
    <w:rsid w:val="004B0106"/>
    <w:rsid w:val="004B64FE"/>
    <w:rsid w:val="005313B1"/>
    <w:rsid w:val="00540BF7"/>
    <w:rsid w:val="005551FA"/>
    <w:rsid w:val="0055794A"/>
    <w:rsid w:val="005A41AC"/>
    <w:rsid w:val="005F33EC"/>
    <w:rsid w:val="00601EB6"/>
    <w:rsid w:val="006219C4"/>
    <w:rsid w:val="006344EF"/>
    <w:rsid w:val="0065293F"/>
    <w:rsid w:val="00657E4E"/>
    <w:rsid w:val="006C0418"/>
    <w:rsid w:val="00705C00"/>
    <w:rsid w:val="00772767"/>
    <w:rsid w:val="00790B93"/>
    <w:rsid w:val="007946DF"/>
    <w:rsid w:val="007D3C46"/>
    <w:rsid w:val="007E0319"/>
    <w:rsid w:val="00814347"/>
    <w:rsid w:val="008313C4"/>
    <w:rsid w:val="0085471F"/>
    <w:rsid w:val="008650B6"/>
    <w:rsid w:val="008957E9"/>
    <w:rsid w:val="008A4E99"/>
    <w:rsid w:val="008A7761"/>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50176"/>
    <w:rsid w:val="00C54BC7"/>
    <w:rsid w:val="00C608EF"/>
    <w:rsid w:val="00C61A67"/>
    <w:rsid w:val="00CA66B1"/>
    <w:rsid w:val="00CD3443"/>
    <w:rsid w:val="00CD646D"/>
    <w:rsid w:val="00CE74BF"/>
    <w:rsid w:val="00CF215F"/>
    <w:rsid w:val="00D24420"/>
    <w:rsid w:val="00D26000"/>
    <w:rsid w:val="00D67645"/>
    <w:rsid w:val="00DB2538"/>
    <w:rsid w:val="00DD4691"/>
    <w:rsid w:val="00E17307"/>
    <w:rsid w:val="00E42E31"/>
    <w:rsid w:val="00E805FD"/>
    <w:rsid w:val="00E810CD"/>
    <w:rsid w:val="00E84CA4"/>
    <w:rsid w:val="00E97A44"/>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6" type="connector" idref="#_x0000_s1060"/>
        <o:r id="V:Rule7" type="connector" idref="#_x0000_s1058"/>
        <o:r id="V:Rule8" type="connector" idref="#_x0000_s1061"/>
        <o:r id="V:Rule9" type="connector" idref="#_x0000_s1051"/>
        <o:r id="V:Rule1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pport.microsoft.com/kb/314834/"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eraser.heidi.ie/tr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bs.heidi.ie/viewforum.php?f=30"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9ECE6-4208-4EFC-8725-9BA77C19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22</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57</cp:revision>
  <dcterms:created xsi:type="dcterms:W3CDTF">2009-07-02T00:06:00Z</dcterms:created>
  <dcterms:modified xsi:type="dcterms:W3CDTF">2009-07-04T02:35:00Z</dcterms:modified>
</cp:coreProperties>
</file>