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46A1EB" wp14:paraId="79586345" wp14:textId="310E533B">
      <w:pPr>
        <w:spacing w:before="120" w:beforeAutospacing="off" w:after="120" w:afterAutospacing="off"/>
        <w:rPr>
          <w:rFonts w:ascii="Times New Roman" w:hAnsi="Times New Roman" w:eastAsia="Times New Roman" w:cs="Times New Roman"/>
          <w:b w:val="1"/>
          <w:bCs w:val="1"/>
          <w:i w:val="0"/>
          <w:iCs w:val="0"/>
          <w:caps w:val="0"/>
          <w:smallCaps w:val="0"/>
          <w:noProof w:val="0"/>
          <w:color w:val="27251E"/>
          <w:sz w:val="28"/>
          <w:szCs w:val="28"/>
          <w:lang w:val="en-US"/>
        </w:rPr>
      </w:pPr>
      <w:r w:rsidRPr="0146A1EB" w:rsidR="2AE54B75">
        <w:rPr>
          <w:rFonts w:ascii="Times New Roman" w:hAnsi="Times New Roman" w:eastAsia="Times New Roman" w:cs="Times New Roman"/>
          <w:b w:val="1"/>
          <w:bCs w:val="1"/>
          <w:i w:val="0"/>
          <w:iCs w:val="0"/>
          <w:caps w:val="0"/>
          <w:smallCaps w:val="0"/>
          <w:noProof w:val="0"/>
          <w:color w:val="27251E"/>
          <w:sz w:val="28"/>
          <w:szCs w:val="28"/>
          <w:lang w:val="en-US"/>
        </w:rPr>
        <w:t>Category One: Software Engineering and Design</w:t>
      </w:r>
    </w:p>
    <w:p xmlns:wp14="http://schemas.microsoft.com/office/word/2010/wordml" w:rsidP="0146A1EB" wp14:paraId="24B9FF89" wp14:textId="06E879D2">
      <w:pPr>
        <w:spacing w:before="240" w:beforeAutospacing="off" w:after="120" w:afterAutospacing="off" w:line="480" w:lineRule="auto"/>
        <w:ind w:firstLine="720"/>
        <w:rPr>
          <w:rFonts w:ascii="Times New Roman" w:hAnsi="Times New Roman" w:eastAsia="Times New Roman" w:cs="Times New Roman"/>
          <w:b w:val="0"/>
          <w:bCs w:val="0"/>
          <w:i w:val="0"/>
          <w:iCs w:val="0"/>
          <w:caps w:val="0"/>
          <w:smallCaps w:val="0"/>
          <w:noProof w:val="0"/>
          <w:color w:val="27251E"/>
          <w:sz w:val="24"/>
          <w:szCs w:val="24"/>
          <w:lang w:val="en-US"/>
        </w:rPr>
      </w:pP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The artifact I selected for this enhancement is my Grazioso Salvare dashboard project from CS 340: Advanced Programming Concepts. This artifact includes a Python CRUD module for the AAC animal database and a Jupyter Dash dashboard used to display and filter rescue animal data. I selected this artifact because it gave me a strong opportunity to demonstrate software engineering and design skills through code refactoring, improved modularity, better validation, and a more maintainable dashboard structure.</w:t>
      </w:r>
    </w:p>
    <w:p xmlns:wp14="http://schemas.microsoft.com/office/word/2010/wordml" w:rsidP="0146A1EB" wp14:paraId="5C5A44AF" wp14:textId="6E3B66D6">
      <w:pPr>
        <w:spacing w:before="240" w:beforeAutospacing="off" w:after="120" w:afterAutospacing="off" w:line="480" w:lineRule="auto"/>
        <w:ind w:firstLine="720"/>
        <w:rPr>
          <w:rFonts w:ascii="Times New Roman" w:hAnsi="Times New Roman" w:eastAsia="Times New Roman" w:cs="Times New Roman"/>
          <w:b w:val="0"/>
          <w:bCs w:val="0"/>
          <w:i w:val="0"/>
          <w:iCs w:val="0"/>
          <w:caps w:val="0"/>
          <w:smallCaps w:val="0"/>
          <w:noProof w:val="0"/>
          <w:color w:val="27251E"/>
          <w:sz w:val="24"/>
          <w:szCs w:val="24"/>
          <w:lang w:val="en-US"/>
        </w:rPr>
      </w:pP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The original project already met the basic assignment requirements by connecting to the MongoDB database, retrieving records, displaying them in a Dash table, and supporting interactive filtering through callbacks. However, after reviewing the code for my ePortfolio, I identified several areas where the design could be improved. The original dashboard contained repeated filtering logic, long and inconsistent comments, unused imports, and callback behavior that could fail more easily when filtered data was missing or empty. The CRUD module also needed stronger input validation and clearer handling of invalid operations. These issues made the project a strong candidate for enhancement within the software engineering and design category.</w:t>
      </w:r>
    </w:p>
    <w:p xmlns:wp14="http://schemas.microsoft.com/office/word/2010/wordml" w:rsidP="0146A1EB" wp14:paraId="54901812" wp14:textId="3036D9F9">
      <w:pPr>
        <w:spacing w:before="240" w:beforeAutospacing="off" w:after="120" w:afterAutospacing="off" w:line="480" w:lineRule="auto"/>
        <w:ind w:firstLine="720"/>
        <w:rPr>
          <w:rFonts w:ascii="Times New Roman" w:hAnsi="Times New Roman" w:eastAsia="Times New Roman" w:cs="Times New Roman"/>
          <w:b w:val="0"/>
          <w:bCs w:val="0"/>
          <w:i w:val="0"/>
          <w:iCs w:val="0"/>
          <w:caps w:val="0"/>
          <w:smallCaps w:val="0"/>
          <w:noProof w:val="0"/>
          <w:color w:val="27251E"/>
          <w:sz w:val="24"/>
          <w:szCs w:val="24"/>
          <w:lang w:val="en-US"/>
        </w:rPr>
      </w:pP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 xml:space="preserve">For this enhancement, I improved the design of the </w:t>
      </w: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AnimalShelter</w:t>
      </w: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 xml:space="preserve"> CRUD class by strengthening input validation and organizing the class more clearly. I kept the overall purpose of the class the same, but I refined the constructor and CRUD methods so they better handled invalid input and disconnected states. I reviewed each operation to make sure the class returned appropriate values when bad data was passed in or when the database connection was not available. These changes made the class safer, more predictable, and easier to maintain while preserving the original project goals.</w:t>
      </w:r>
    </w:p>
    <w:p xmlns:wp14="http://schemas.microsoft.com/office/word/2010/wordml" w:rsidP="0146A1EB" wp14:paraId="1BDDB486" wp14:textId="0B14E031">
      <w:pPr>
        <w:spacing w:before="240" w:beforeAutospacing="off" w:after="120" w:afterAutospacing="off" w:line="480" w:lineRule="auto"/>
        <w:ind w:firstLine="720"/>
        <w:rPr>
          <w:rFonts w:ascii="Times New Roman" w:hAnsi="Times New Roman" w:eastAsia="Times New Roman" w:cs="Times New Roman"/>
          <w:b w:val="0"/>
          <w:bCs w:val="0"/>
          <w:i w:val="0"/>
          <w:iCs w:val="0"/>
          <w:caps w:val="0"/>
          <w:smallCaps w:val="0"/>
          <w:noProof w:val="0"/>
          <w:color w:val="27251E"/>
          <w:sz w:val="24"/>
          <w:szCs w:val="24"/>
          <w:lang w:val="en-US"/>
        </w:rPr>
      </w:pP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 xml:space="preserve">I also improved the design of the dashboard notebook by reorganizing the code into clearer sections for imports, data access, layout, and callbacks. I updated the import statement to use my renamed module file, </w:t>
      </w: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animal_shelter.py</w:t>
      </w: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 and I removed unused imports that were no longer needed. I added helper functions to centralize repeated logic, including converting MongoDB query results into a DataFrame and building the rescue filter queries for the dashboard. This reduced duplication in the callback code and made the dashboard easier to read and update.</w:t>
      </w:r>
    </w:p>
    <w:p xmlns:wp14="http://schemas.microsoft.com/office/word/2010/wordml" w:rsidP="0146A1EB" wp14:paraId="459771D9" wp14:textId="707A53EF">
      <w:pPr>
        <w:spacing w:before="240" w:beforeAutospacing="off" w:after="120" w:afterAutospacing="off" w:line="480" w:lineRule="auto"/>
        <w:ind w:firstLine="720"/>
        <w:rPr>
          <w:rFonts w:ascii="Times New Roman" w:hAnsi="Times New Roman" w:eastAsia="Times New Roman" w:cs="Times New Roman"/>
          <w:b w:val="0"/>
          <w:bCs w:val="0"/>
          <w:i w:val="0"/>
          <w:iCs w:val="0"/>
          <w:caps w:val="0"/>
          <w:smallCaps w:val="0"/>
          <w:noProof w:val="0"/>
          <w:color w:val="27251E"/>
          <w:sz w:val="24"/>
          <w:szCs w:val="24"/>
          <w:lang w:val="en-US"/>
        </w:rPr>
      </w:pP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One important part of my enhancement was cleaning up the dashboard for improved readability. I did not treat comment cleanup alone as the enhancement. Instead, as part of the larger software design refactor, I replaced several long or repetitive comments with shorter and more professional comments and docstrings that explain the purpose of each section more clearly. I also organized the notebook so that another developer could follow the flow of the application more easily. This improved readability supports maintainability and reflects a more professional coding style.</w:t>
      </w:r>
    </w:p>
    <w:p xmlns:wp14="http://schemas.microsoft.com/office/word/2010/wordml" w:rsidP="0146A1EB" wp14:paraId="5C0E145D" wp14:textId="4AD34DEF">
      <w:pPr>
        <w:spacing w:before="240" w:beforeAutospacing="off" w:after="120" w:afterAutospacing="off" w:line="480" w:lineRule="auto"/>
        <w:ind w:firstLine="720"/>
        <w:rPr>
          <w:rFonts w:ascii="Times New Roman" w:hAnsi="Times New Roman" w:eastAsia="Times New Roman" w:cs="Times New Roman"/>
          <w:b w:val="0"/>
          <w:bCs w:val="0"/>
          <w:i w:val="0"/>
          <w:iCs w:val="0"/>
          <w:caps w:val="0"/>
          <w:smallCaps w:val="0"/>
          <w:noProof w:val="0"/>
          <w:color w:val="27251E"/>
          <w:sz w:val="24"/>
          <w:szCs w:val="24"/>
          <w:lang w:val="en-US"/>
        </w:rPr>
      </w:pP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Another major improvement was refactoring the callback logic. In the original dashboard, the rescue filter callback repeated large MongoDB query blocks directly inside the function. I redesigned this by moving the rescue filter definitions into a helper function and using a separate function to load dashboard data. This approach simplified the callback and made the logic easier to maintain because changes to rescue categories can now be made in one place instead of in several repeated blocks. I also added safer handling for empty results in the graph and map callbacks so the dashboard can fail more gracefully when a filter returns no matching records.</w:t>
      </w:r>
    </w:p>
    <w:p xmlns:wp14="http://schemas.microsoft.com/office/word/2010/wordml" w:rsidP="0146A1EB" wp14:paraId="340A84D8" wp14:textId="37C75D77">
      <w:pPr>
        <w:spacing w:before="240" w:beforeAutospacing="off" w:after="120" w:afterAutospacing="off" w:line="480" w:lineRule="auto"/>
        <w:ind w:firstLine="720"/>
        <w:rPr>
          <w:rFonts w:ascii="Times New Roman" w:hAnsi="Times New Roman" w:eastAsia="Times New Roman" w:cs="Times New Roman"/>
          <w:b w:val="0"/>
          <w:bCs w:val="0"/>
          <w:i w:val="0"/>
          <w:iCs w:val="0"/>
          <w:caps w:val="0"/>
          <w:smallCaps w:val="0"/>
          <w:noProof w:val="0"/>
          <w:color w:val="27251E"/>
          <w:sz w:val="24"/>
          <w:szCs w:val="24"/>
          <w:lang w:val="en-US"/>
        </w:rPr>
      </w:pP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This enhancement demonstrates several software engineering and design skills. First, it demonstrates modular design by separating repeated logic into helper functions instead of embedding all logic directly in the callbacks. Second, it demonstrates maintainability by improving readability, reducing duplication, and organizing the artifact into clearer sections. Third, it demonstrates defensive programming by validating input in the CRUD class and handling missing or empty data safely in the dashboard. Finally, it demonstrates professional refactoring by improving the artifact without changing its original purpose or overextending the scope of the project.</w:t>
      </w:r>
    </w:p>
    <w:p xmlns:wp14="http://schemas.microsoft.com/office/word/2010/wordml" w:rsidP="0146A1EB" wp14:paraId="2030DDAF" wp14:textId="0C6FF7C2">
      <w:pPr>
        <w:spacing w:before="240" w:beforeAutospacing="off" w:after="120" w:afterAutospacing="off" w:line="480" w:lineRule="auto"/>
        <w:ind w:firstLine="720"/>
        <w:rPr>
          <w:rFonts w:ascii="Times New Roman" w:hAnsi="Times New Roman" w:eastAsia="Times New Roman" w:cs="Times New Roman"/>
          <w:b w:val="0"/>
          <w:bCs w:val="0"/>
          <w:i w:val="0"/>
          <w:iCs w:val="0"/>
          <w:caps w:val="0"/>
          <w:smallCaps w:val="0"/>
          <w:noProof w:val="0"/>
          <w:color w:val="27251E"/>
          <w:sz w:val="24"/>
          <w:szCs w:val="24"/>
          <w:lang w:val="en-US"/>
        </w:rPr>
      </w:pP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This enhancement aligns most directly with Course Outcome 3 because I designed and evaluated a computing solution using software engineering practices and standards appropriate to the problem. I considered trade-offs between keeping the original dashboard behavior and improving the internal structure of the code, and I chose a conservative refactor that improved maintainability while preserving functionality. This enhancement also aligns with Course Outcome 4 because I used established computing techniques and tools, including Python, MongoDB, Jupyter Dash, and modular design principles, to improve a real project artifact in a way that adds practical value.</w:t>
      </w:r>
    </w:p>
    <w:p xmlns:wp14="http://schemas.microsoft.com/office/word/2010/wordml" w:rsidP="0146A1EB" wp14:paraId="65D98709" wp14:textId="65E5290D">
      <w:pPr>
        <w:spacing w:before="240" w:beforeAutospacing="off" w:after="120" w:afterAutospacing="off" w:line="480" w:lineRule="auto"/>
        <w:ind w:firstLine="720"/>
        <w:rPr>
          <w:rFonts w:ascii="Times New Roman" w:hAnsi="Times New Roman" w:eastAsia="Times New Roman" w:cs="Times New Roman"/>
          <w:b w:val="0"/>
          <w:bCs w:val="0"/>
          <w:i w:val="0"/>
          <w:iCs w:val="0"/>
          <w:caps w:val="0"/>
          <w:smallCaps w:val="0"/>
          <w:noProof w:val="0"/>
          <w:color w:val="27251E"/>
          <w:sz w:val="24"/>
          <w:szCs w:val="24"/>
          <w:lang w:val="en-US"/>
        </w:rPr>
      </w:pP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Through this enhancement, I learned that software quality is not only about whether a project works, but also about how clearly the code is organized and how safely it handles edge cases. I also learned the value of refactoring repeated logic into helper functions and using clearer comments and structure to make code more understandable. One challenge I encountered was staying within the expected scope of the milestone while still making the enhancement meaningful. I addressed that challenge by focusing on structural improvements, better validation, safer callback behavior, and improved readability instead of trying to redesign the entire application.</w:t>
      </w:r>
    </w:p>
    <w:p xmlns:wp14="http://schemas.microsoft.com/office/word/2010/wordml" w:rsidP="0146A1EB" wp14:paraId="71A991D8" wp14:textId="76051505">
      <w:pPr>
        <w:spacing w:before="240" w:beforeAutospacing="off" w:after="120" w:afterAutospacing="off" w:line="480" w:lineRule="auto"/>
        <w:ind w:firstLine="720"/>
        <w:rPr>
          <w:rFonts w:ascii="Times New Roman" w:hAnsi="Times New Roman" w:eastAsia="Times New Roman" w:cs="Times New Roman"/>
          <w:b w:val="0"/>
          <w:bCs w:val="0"/>
          <w:i w:val="0"/>
          <w:iCs w:val="0"/>
          <w:caps w:val="0"/>
          <w:smallCaps w:val="0"/>
          <w:noProof w:val="0"/>
          <w:color w:val="27251E"/>
          <w:sz w:val="24"/>
          <w:szCs w:val="24"/>
          <w:lang w:val="en-US"/>
        </w:rPr>
      </w:pPr>
      <w:r w:rsidRPr="0146A1EB" w:rsidR="2AE54B75">
        <w:rPr>
          <w:rFonts w:ascii="Times New Roman" w:hAnsi="Times New Roman" w:eastAsia="Times New Roman" w:cs="Times New Roman"/>
          <w:b w:val="0"/>
          <w:bCs w:val="0"/>
          <w:i w:val="0"/>
          <w:iCs w:val="0"/>
          <w:caps w:val="0"/>
          <w:smallCaps w:val="0"/>
          <w:noProof w:val="0"/>
          <w:color w:val="27251E"/>
          <w:sz w:val="24"/>
          <w:szCs w:val="24"/>
          <w:lang w:val="en-US"/>
        </w:rPr>
        <w:t>Overall, this enhancement strengthened the artifact by making both the CRUD module and the dashboard more organized, maintainable, and professional. The updated project still performs the same core task of supporting the Grazioso Salvare rescue dashboard, but it now does so with cleaner structure, better validation, more readable code, and a stronger software engineering foundation.</w:t>
      </w:r>
    </w:p>
    <w:p xmlns:wp14="http://schemas.microsoft.com/office/word/2010/wordml" w:rsidP="0146A1EB" wp14:paraId="2C078E63" wp14:textId="67F93A2D">
      <w:pPr>
        <w:spacing w:line="480" w:lineRule="auto"/>
        <w:ind w:firstLine="720"/>
      </w:pPr>
    </w:p>
    <w:sectPr>
      <w:pgSz w:w="12240" w:h="15840" w:orient="portrait"/>
      <w:pgMar w:top="1440" w:right="1440" w:bottom="1440" w:left="1440" w:header="720" w:footer="720" w:gutter="0"/>
      <w:cols w:space="720"/>
      <w:docGrid w:linePitch="360"/>
      <w:headerReference w:type="default" r:id="R09fbfa0a904b465d"/>
      <w:footerReference w:type="default" r:id="R138f29a721bc47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146A1EB" w:rsidTr="0146A1EB" w14:paraId="6F6B2F85">
      <w:trPr>
        <w:trHeight w:val="300"/>
      </w:trPr>
      <w:tc>
        <w:tcPr>
          <w:tcW w:w="3120" w:type="dxa"/>
          <w:tcMar/>
        </w:tcPr>
        <w:p w:rsidR="0146A1EB" w:rsidP="0146A1EB" w:rsidRDefault="0146A1EB" w14:paraId="6DABF424" w14:textId="7A16F208">
          <w:pPr>
            <w:pStyle w:val="Header"/>
            <w:bidi w:val="0"/>
            <w:ind w:left="-115"/>
            <w:jc w:val="left"/>
          </w:pPr>
        </w:p>
      </w:tc>
      <w:tc>
        <w:tcPr>
          <w:tcW w:w="3120" w:type="dxa"/>
          <w:tcMar/>
        </w:tcPr>
        <w:p w:rsidR="0146A1EB" w:rsidP="0146A1EB" w:rsidRDefault="0146A1EB" w14:paraId="28148BEB" w14:textId="169B6832">
          <w:pPr>
            <w:pStyle w:val="Header"/>
            <w:bidi w:val="0"/>
            <w:jc w:val="center"/>
          </w:pPr>
        </w:p>
      </w:tc>
      <w:tc>
        <w:tcPr>
          <w:tcW w:w="3120" w:type="dxa"/>
          <w:tcMar/>
        </w:tcPr>
        <w:p w:rsidR="0146A1EB" w:rsidP="0146A1EB" w:rsidRDefault="0146A1EB" w14:paraId="3E57F9C3" w14:textId="288F53BC">
          <w:pPr>
            <w:pStyle w:val="Header"/>
            <w:bidi w:val="0"/>
            <w:ind w:right="-115"/>
            <w:jc w:val="right"/>
          </w:pPr>
        </w:p>
      </w:tc>
    </w:tr>
  </w:tbl>
  <w:p w:rsidR="0146A1EB" w:rsidP="0146A1EB" w:rsidRDefault="0146A1EB" w14:paraId="1B07CF5B" w14:textId="66D555E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146A1EB" w:rsidTr="0146A1EB" w14:paraId="1A5FA363">
      <w:trPr>
        <w:trHeight w:val="300"/>
      </w:trPr>
      <w:tc>
        <w:tcPr>
          <w:tcW w:w="3120" w:type="dxa"/>
          <w:tcMar/>
        </w:tcPr>
        <w:p w:rsidR="0146A1EB" w:rsidP="0146A1EB" w:rsidRDefault="0146A1EB" w14:paraId="365E1FEC" w14:textId="07011B12">
          <w:pPr>
            <w:pStyle w:val="Header"/>
            <w:bidi w:val="0"/>
            <w:ind w:left="-115"/>
            <w:jc w:val="left"/>
          </w:pPr>
        </w:p>
      </w:tc>
      <w:tc>
        <w:tcPr>
          <w:tcW w:w="3120" w:type="dxa"/>
          <w:tcMar/>
        </w:tcPr>
        <w:p w:rsidR="0146A1EB" w:rsidP="0146A1EB" w:rsidRDefault="0146A1EB" w14:paraId="548079B9" w14:textId="640ED3BF">
          <w:pPr>
            <w:pStyle w:val="Header"/>
            <w:bidi w:val="0"/>
            <w:jc w:val="center"/>
          </w:pPr>
        </w:p>
      </w:tc>
      <w:tc>
        <w:tcPr>
          <w:tcW w:w="3120" w:type="dxa"/>
          <w:tcMar/>
        </w:tcPr>
        <w:p w:rsidR="0146A1EB" w:rsidP="0146A1EB" w:rsidRDefault="0146A1EB" w14:paraId="0F603BAB" w14:textId="35BB3925">
          <w:pPr>
            <w:pStyle w:val="Header"/>
            <w:bidi w:val="0"/>
            <w:ind w:right="-115"/>
            <w:jc w:val="right"/>
          </w:pPr>
        </w:p>
      </w:tc>
    </w:tr>
  </w:tbl>
  <w:p w:rsidR="0146A1EB" w:rsidP="0146A1EB" w:rsidRDefault="0146A1EB" w14:paraId="11339E7F" w14:textId="1DD9A087">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82DA70"/>
    <w:rsid w:val="0146A1EB"/>
    <w:rsid w:val="16EC07AF"/>
    <w:rsid w:val="2282DA70"/>
    <w:rsid w:val="2AE5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C4D2"/>
  <w15:chartTrackingRefBased/>
  <w15:docId w15:val="{B685767E-22AF-4324-BD25-6D0EDE327E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146A1EB"/>
    <w:pPr>
      <w:tabs>
        <w:tab w:val="center" w:leader="none" w:pos="4680"/>
        <w:tab w:val="right" w:leader="none" w:pos="9360"/>
      </w:tabs>
      <w:spacing w:after="0" w:line="240" w:lineRule="auto"/>
    </w:pPr>
  </w:style>
  <w:style w:type="paragraph" w:styleId="Footer">
    <w:uiPriority w:val="99"/>
    <w:name w:val="footer"/>
    <w:basedOn w:val="Normal"/>
    <w:unhideWhenUsed/>
    <w:rsid w:val="0146A1EB"/>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0146A1E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9fbfa0a904b465d" /><Relationship Type="http://schemas.openxmlformats.org/officeDocument/2006/relationships/footer" Target="footer.xml" Id="R138f29a721bc47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2026-05-22T19:32:56.7430510Z</dcterms:created>
  <dcterms:modified xsi:type="dcterms:W3CDTF">2026-05-22T19:36:40.8271451Z</dcterms:modified>
  <dc:creator>Travis, Gary</dc:creator>
  <lastModifiedBy>Travis, Gary</lastModifiedBy>
</coreProperties>
</file>