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none"/>
              <w:bottom w:val="none"/>
              <w:right w:val="none"/>
            </w:tcBorders>
            <w:shd w:fill="1A2B4A" w:val="clear"/>
          </w:tcPr>
          <w:p>
            <w:pPr>
              <w:spacing w:after="180" w:before="360"/>
              <w:jc w:val="center"/>
            </w:pPr>
            <w:r>
              <w:rPr>
                <w:rFonts w:ascii="Calibri" w:cs="Calibri" w:eastAsia="Calibri" w:hAnsi="Calibri"/>
                <w:b/>
                <w:bCs/>
                <w:color w:val="00B38C"/>
                <w:sz w:val="20"/>
                <w:szCs w:val="20"/>
              </w:rPr>
              <w:t xml:space="preserve">AVEKSHAA TECHNOLOGIES</w:t>
            </w:r>
          </w:p>
          <w:p>
            <w:pPr>
              <w:spacing w:after="180"/>
              <w:jc w:val="center"/>
            </w:pPr>
            <w:r>
              <w:rPr>
                <w:rFonts w:ascii="Calibri" w:cs="Calibri" w:eastAsia="Calibri" w:hAnsi="Calibri"/>
                <w:b/>
                <w:bCs/>
                <w:color w:val="FFFFFF"/>
                <w:sz w:val="52"/>
                <w:szCs w:val="52"/>
              </w:rPr>
              <w:t xml:space="preserve">DAR Portal v3</w:t>
            </w:r>
          </w:p>
          <w:p>
            <w:pPr>
              <w:spacing w:after="100"/>
              <w:jc w:val="center"/>
            </w:pPr>
            <w:r>
              <w:rPr>
                <w:rFonts w:ascii="Calibri" w:cs="Calibri" w:eastAsia="Calibri" w:hAnsi="Calibri"/>
                <w:color w:val="93C5FD"/>
                <w:sz w:val="26"/>
                <w:szCs w:val="26"/>
              </w:rPr>
              <w:t xml:space="preserve">Database Analysis and Recommendations</w:t>
            </w:r>
          </w:p>
          <w:p>
            <w:pPr>
              <w:spacing w:after="180"/>
              <w:jc w:val="center"/>
            </w:pPr>
            <w:r>
              <w:rPr>
                <w:rFonts w:ascii="Calibri" w:cs="Calibri" w:eastAsia="Calibri" w:hAnsi="Calibri"/>
                <w:color w:val="00B38C"/>
                <w:sz w:val="36"/>
                <w:szCs w:val="36"/>
              </w:rPr>
              <w:t xml:space="preserve">Installation Guide</w:t>
            </w:r>
          </w:p>
          <w:p>
            <w:pPr>
              <w:spacing w:after="360"/>
              <w:jc w:val="center"/>
            </w:pPr>
            <w:r>
              <w:rPr>
                <w:rFonts w:ascii="Calibri" w:cs="Calibri" w:eastAsia="Calibri" w:hAnsi="Calibri"/>
                <w:color w:val="CBD5E1"/>
                <w:sz w:val="22"/>
                <w:szCs w:val="22"/>
              </w:rPr>
              <w:t xml:space="preserve">Oracle AWR &amp; Multi-DB Performance Intelligence Platform</w:t>
            </w:r>
          </w:p>
        </w:tc>
      </w:tr>
    </w:tbl>
    <w:p>
      <w:pPr>
        <w:spacing w:after="60"/>
      </w:pPr>
    </w:p>
    <w:p>
      <w:pPr>
        <w:jc w:val="center"/>
      </w:pPr>
      <w:r>
        <w:rPr>
          <w:rFonts w:ascii="Calibri" w:cs="Calibri" w:eastAsia="Calibri" w:hAnsi="Calibri"/>
          <w:color w:val="6B7280"/>
          <w:sz w:val="20"/>
          <w:szCs w:val="20"/>
        </w:rPr>
        <w:t xml:space="preserve">Version 3.2  |  Confidential  |  For Internal Use Only</w:t>
      </w:r>
    </w:p>
    <w:p>
      <w:r>
        <w:br w:type="page"/>
      </w:r>
    </w:p>
    <w:p>
      <w:pPr>
        <w:pStyle w:val="Heading1"/>
        <w:spacing w:after="180" w:before="360"/>
      </w:pPr>
      <w:r>
        <w:t xml:space="preserve">1. Overview</w:t>
      </w:r>
    </w:p>
    <w:p>
      <w:pPr>
        <w:pBdr>
          <w:bottom w:val="single" w:color="00B38C" w:sz="6" w:space="1"/>
        </w:pBdr>
        <w:spacing w:after="180"/>
      </w:pPr>
    </w:p>
    <w:p>
      <w:pPr>
        <w:spacing w:after="100"/>
      </w:pPr>
      <w:r>
        <w:rPr>
          <w:rFonts w:ascii="Calibri" w:cs="Calibri" w:eastAsia="Calibri" w:hAnsi="Calibri"/>
          <w:sz w:val="22"/>
          <w:szCs w:val="22"/>
        </w:rPr>
        <w:t xml:space="preserve">DAR Portal v3 (Database Analysis and Recommendations) is a self-contained performance intelligence platform for Oracle AWR and Linux SAR analysis. All components run on a single Windows Server with no cloud dependency. The DAR naming is designed for future expansion to MS SQL Server, PostgreSQL, MySQL, MariaDB and Cassandra in later releases.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80"/>
        </w:tblCellMar>
      </w:tblPr>
      <w:tblGrid>
        <w:gridCol w:w="100"/>
      </w:tblGrid>
      <w:tr>
        <w:tc>
          <w:tcPr>
            <w:tcW w:type="dxa" w:w="9360"/>
            <w:tcBorders>
              <w:top w:val="single" w:color="034EA1" w:sz="4"/>
              <w:left w:val="thick" w:color="034EA1" w:sz="8"/>
              <w:bottom w:val="single" w:color="D1D5DB" w:sz="1"/>
              <w:right w:val="none"/>
            </w:tcBorders>
            <w:shd w:fill="EFF6FF" w:val="clear"/>
          </w:tcPr>
          <w:p>
            <w:pPr>
              <w:spacing w:after="70"/>
            </w:pPr>
            <w:r>
              <w:rPr>
                <w:rFonts w:ascii="Calibri" w:cs="Calibri" w:eastAsia="Calibri" w:hAnsi="Calibri"/>
                <w:b/>
                <w:bCs/>
                <w:color w:val="034EA1"/>
                <w:sz w:val="22"/>
                <w:szCs w:val="22"/>
              </w:rPr>
              <w:t xml:space="preserve">Deployment Architecture</w:t>
            </w:r>
          </w:p>
          <w:p>
            <w:pPr>
              <w:spacing w:after="50"/>
            </w:pPr>
            <w:r>
              <w:rPr>
                <w:rFonts w:ascii="Calibri" w:cs="Calibri" w:eastAsia="Calibri" w:hAnsi="Calibri"/>
                <w:sz w:val="20"/>
                <w:szCs w:val="20"/>
              </w:rPr>
              <w:t xml:space="preserve">Operating System  :  Windows Server 2019/2022  (Windows 10/11 Pro for dev/test)</w:t>
            </w:r>
          </w:p>
          <w:p>
            <w:pPr>
              <w:spacing w:after="50"/>
            </w:pPr>
            <w:r>
              <w:rPr>
                <w:rFonts w:ascii="Calibri" w:cs="Calibri" w:eastAsia="Calibri" w:hAnsi="Calibri"/>
                <w:sz w:val="20"/>
                <w:szCs w:val="20"/>
              </w:rPr>
              <w:t xml:space="preserve">Database          :  PostgreSQL 14+  (stores all parsed AWR/SAR/analysis data)</w:t>
            </w:r>
          </w:p>
          <w:p>
            <w:pPr>
              <w:spacing w:after="50"/>
            </w:pPr>
            <w:r>
              <w:rPr>
                <w:rFonts w:ascii="Calibri" w:cs="Calibri" w:eastAsia="Calibri" w:hAnsi="Calibri"/>
                <w:sz w:val="20"/>
                <w:szCs w:val="20"/>
              </w:rPr>
              <w:t xml:space="preserve">Web Portal        :  Python 3.13 FastAPI  (port 8000)</w:t>
            </w:r>
          </w:p>
          <w:p>
            <w:pPr>
              <w:spacing w:after="50"/>
            </w:pPr>
            <w:r>
              <w:rPr>
                <w:rFonts w:ascii="Calibri" w:cs="Calibri" w:eastAsia="Calibri" w:hAnsi="Calibri"/>
                <w:sz w:val="20"/>
                <w:szCs w:val="20"/>
              </w:rPr>
              <w:t xml:space="preserve">Dashboards        :  Grafana 12 OSS  (port 3000)</w:t>
            </w:r>
          </w:p>
          <w:p>
            <w:pPr>
              <w:spacing w:after="50"/>
            </w:pPr>
            <w:r>
              <w:rPr>
                <w:rFonts w:ascii="Calibri" w:cs="Calibri" w:eastAsia="Calibri" w:hAnsi="Calibri"/>
                <w:sz w:val="20"/>
                <w:szCs w:val="20"/>
              </w:rPr>
              <w:t xml:space="preserve">Services          :  5 Windows services registered via NSSM</w:t>
            </w:r>
          </w:p>
          <w:p>
            <w:pPr>
              <w:spacing w:after="50"/>
            </w:pPr>
            <w:r>
              <w:rPr>
                <w:rFonts w:ascii="Calibri" w:cs="Calibri" w:eastAsia="Calibri" w:hAnsi="Calibri"/>
                <w:sz w:val="20"/>
                <w:szCs w:val="20"/>
              </w:rPr>
              <w:t xml:space="preserve">Oracle AWR Gen    :  oracledb Python package — thin mode, no Oracle Client needed</w:t>
            </w:r>
          </w:p>
          <w:p>
            <w:pPr>
              <w:spacing w:after="50"/>
            </w:pPr>
            <w:r>
              <w:rPr>
                <w:rFonts w:ascii="Calibri" w:cs="Calibri" w:eastAsia="Calibri" w:hAnsi="Calibri"/>
                <w:sz w:val="20"/>
                <w:szCs w:val="20"/>
              </w:rPr>
              <w:t xml:space="preserve">SAR Pull          :  SSH delta extraction via paramiko — no binary transfer, no WSL</w:t>
            </w:r>
          </w:p>
          <w:p>
            <w:pPr>
              <w:spacing w:after="50"/>
            </w:pPr>
            <w:r>
              <w:rPr>
                <w:rFonts w:ascii="Calibri" w:cs="Calibri" w:eastAsia="Calibri" w:hAnsi="Calibri"/>
                <w:sz w:val="20"/>
                <w:szCs w:val="20"/>
              </w:rPr>
              <w:t xml:space="preserve">Schema Owner      :  DAR_PORTAL_USER — owns all database objects</w:t>
            </w:r>
          </w:p>
        </w:tc>
      </w:tr>
    </w:tbl>
    <w:p>
      <w:pPr>
        <w:spacing w:after="60"/>
      </w:pPr>
    </w:p>
    <w:p>
      <w:pPr>
        <w:pStyle w:val="Heading2"/>
        <w:spacing w:after="120" w:before="240"/>
      </w:pPr>
      <w:r>
        <w:t xml:space="preserve">1.1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50"/>
          <w:bottom w:type="dxa" w:w="180"/>
        </w:tblCellMar>
      </w:tblPr>
      <w:tblGrid>
        <w:gridCol w:w="3120"/>
        <w:gridCol w:w="3120"/>
        <w:gridCol w:w="3120"/>
      </w:tblGrid>
      <w:tr>
        <w:tc>
          <w:tcPr>
            <w:tcW w:type="dxa" w:w="3120"/>
            <w:shd w:fill="1A2B4A" w:val="clear"/>
          </w:tcPr>
          <w:p>
            <w:pPr>
              <w:spacing w:after="50"/>
            </w:pPr>
            <w:r>
              <w:rPr>
                <w:rFonts w:ascii="Calibri" w:cs="Calibri" w:eastAsia="Calibri" w:hAnsi="Calibri"/>
                <w:b/>
                <w:bCs/>
                <w:color w:val="FFFFFF"/>
                <w:sz w:val="19"/>
                <w:szCs w:val="19"/>
              </w:rPr>
              <w:t xml:space="preserve">Component</w:t>
            </w:r>
          </w:p>
        </w:tc>
        <w:tc>
          <w:tcPr>
            <w:tcW w:type="dxa" w:w="3120"/>
            <w:shd w:fill="1A2B4A" w:val="clear"/>
          </w:tcPr>
          <w:p>
            <w:pPr>
              <w:spacing w:after="50"/>
            </w:pPr>
            <w:r>
              <w:rPr>
                <w:rFonts w:ascii="Calibri" w:cs="Calibri" w:eastAsia="Calibri" w:hAnsi="Calibri"/>
                <w:b/>
                <w:bCs/>
                <w:color w:val="FFFFFF"/>
                <w:sz w:val="19"/>
                <w:szCs w:val="19"/>
              </w:rPr>
              <w:t xml:space="preserve">Minimum</w:t>
            </w:r>
          </w:p>
        </w:tc>
        <w:tc>
          <w:tcPr>
            <w:tcW w:type="dxa" w:w="3120"/>
            <w:shd w:fill="1A2B4A" w:val="clear"/>
          </w:tcPr>
          <w:p>
            <w:pPr>
              <w:spacing w:after="50"/>
            </w:pPr>
            <w:r>
              <w:rPr>
                <w:rFonts w:ascii="Calibri" w:cs="Calibri" w:eastAsia="Calibri" w:hAnsi="Calibri"/>
                <w:b/>
                <w:bCs/>
                <w:color w:val="FFFFFF"/>
                <w:sz w:val="19"/>
                <w:szCs w:val="19"/>
              </w:rPr>
              <w:t xml:space="preserve">Recommended</w:t>
            </w:r>
          </w:p>
        </w:tc>
      </w:tr>
      <w:tr>
        <w:tc>
          <w:tcPr>
            <w:tcW w:type="dxa" w:w="3120"/>
            <w:shd w:fill="FFFFFF" w:val="clear"/>
          </w:tcPr>
          <w:p>
            <w:pPr>
              <w:spacing w:after="50"/>
            </w:pPr>
            <w:r>
              <w:rPr>
                <w:rFonts w:ascii="Calibri" w:cs="Calibri" w:eastAsia="Calibri" w:hAnsi="Calibri"/>
                <w:sz w:val="19"/>
                <w:szCs w:val="19"/>
              </w:rPr>
              <w:t xml:space="preserve">OS</w:t>
            </w:r>
          </w:p>
        </w:tc>
        <w:tc>
          <w:tcPr>
            <w:tcW w:type="dxa" w:w="3120"/>
            <w:shd w:fill="FFFFFF" w:val="clear"/>
          </w:tcPr>
          <w:p>
            <w:pPr>
              <w:spacing w:after="50"/>
            </w:pPr>
            <w:r>
              <w:rPr>
                <w:rFonts w:ascii="Calibri" w:cs="Calibri" w:eastAsia="Calibri" w:hAnsi="Calibri"/>
                <w:sz w:val="19"/>
                <w:szCs w:val="19"/>
              </w:rPr>
              <w:t xml:space="preserve">Windows Server 2019</w:t>
            </w:r>
          </w:p>
        </w:tc>
        <w:tc>
          <w:tcPr>
            <w:tcW w:type="dxa" w:w="3120"/>
            <w:shd w:fill="FFFFFF" w:val="clear"/>
          </w:tcPr>
          <w:p>
            <w:pPr>
              <w:spacing w:after="50"/>
            </w:pPr>
            <w:r>
              <w:rPr>
                <w:rFonts w:ascii="Calibri" w:cs="Calibri" w:eastAsia="Calibri" w:hAnsi="Calibri"/>
                <w:sz w:val="19"/>
                <w:szCs w:val="19"/>
              </w:rPr>
              <w:t xml:space="preserve">Windows Server 2022</w:t>
            </w:r>
          </w:p>
        </w:tc>
      </w:tr>
      <w:tr>
        <w:tc>
          <w:tcPr>
            <w:tcW w:type="dxa" w:w="3120"/>
            <w:shd w:fill="F8FAFC" w:val="clear"/>
          </w:tcPr>
          <w:p>
            <w:pPr>
              <w:spacing w:after="50"/>
            </w:pPr>
            <w:r>
              <w:rPr>
                <w:rFonts w:ascii="Calibri" w:cs="Calibri" w:eastAsia="Calibri" w:hAnsi="Calibri"/>
                <w:sz w:val="19"/>
                <w:szCs w:val="19"/>
              </w:rPr>
              <w:t xml:space="preserve">CPU</w:t>
            </w:r>
          </w:p>
        </w:tc>
        <w:tc>
          <w:tcPr>
            <w:tcW w:type="dxa" w:w="3120"/>
            <w:shd w:fill="F8FAFC" w:val="clear"/>
          </w:tcPr>
          <w:p>
            <w:pPr>
              <w:spacing w:after="50"/>
            </w:pPr>
            <w:r>
              <w:rPr>
                <w:rFonts w:ascii="Calibri" w:cs="Calibri" w:eastAsia="Calibri" w:hAnsi="Calibri"/>
                <w:sz w:val="19"/>
                <w:szCs w:val="19"/>
              </w:rPr>
              <w:t xml:space="preserve">4 cores</w:t>
            </w:r>
          </w:p>
        </w:tc>
        <w:tc>
          <w:tcPr>
            <w:tcW w:type="dxa" w:w="3120"/>
            <w:shd w:fill="F8FAFC" w:val="clear"/>
          </w:tcPr>
          <w:p>
            <w:pPr>
              <w:spacing w:after="50"/>
            </w:pPr>
            <w:r>
              <w:rPr>
                <w:rFonts w:ascii="Calibri" w:cs="Calibri" w:eastAsia="Calibri" w:hAnsi="Calibri"/>
                <w:sz w:val="19"/>
                <w:szCs w:val="19"/>
              </w:rPr>
              <w:t xml:space="preserve">8 cores</w:t>
            </w:r>
          </w:p>
        </w:tc>
      </w:tr>
      <w:tr>
        <w:tc>
          <w:tcPr>
            <w:tcW w:type="dxa" w:w="3120"/>
            <w:shd w:fill="FFFFFF" w:val="clear"/>
          </w:tcPr>
          <w:p>
            <w:pPr>
              <w:spacing w:after="50"/>
            </w:pPr>
            <w:r>
              <w:rPr>
                <w:rFonts w:ascii="Calibri" w:cs="Calibri" w:eastAsia="Calibri" w:hAnsi="Calibri"/>
                <w:sz w:val="19"/>
                <w:szCs w:val="19"/>
              </w:rPr>
              <w:t xml:space="preserve">RAM</w:t>
            </w:r>
          </w:p>
        </w:tc>
        <w:tc>
          <w:tcPr>
            <w:tcW w:type="dxa" w:w="3120"/>
            <w:shd w:fill="FFFFFF" w:val="clear"/>
          </w:tcPr>
          <w:p>
            <w:pPr>
              <w:spacing w:after="50"/>
            </w:pPr>
            <w:r>
              <w:rPr>
                <w:rFonts w:ascii="Calibri" w:cs="Calibri" w:eastAsia="Calibri" w:hAnsi="Calibri"/>
                <w:sz w:val="19"/>
                <w:szCs w:val="19"/>
              </w:rPr>
              <w:t xml:space="preserve">16 GB</w:t>
            </w:r>
          </w:p>
        </w:tc>
        <w:tc>
          <w:tcPr>
            <w:tcW w:type="dxa" w:w="3120"/>
            <w:shd w:fill="FFFFFF" w:val="clear"/>
          </w:tcPr>
          <w:p>
            <w:pPr>
              <w:spacing w:after="50"/>
            </w:pPr>
            <w:r>
              <w:rPr>
                <w:rFonts w:ascii="Calibri" w:cs="Calibri" w:eastAsia="Calibri" w:hAnsi="Calibri"/>
                <w:sz w:val="19"/>
                <w:szCs w:val="19"/>
              </w:rPr>
              <w:t xml:space="preserve">32 GB</w:t>
            </w:r>
          </w:p>
        </w:tc>
      </w:tr>
      <w:tr>
        <w:tc>
          <w:tcPr>
            <w:tcW w:type="dxa" w:w="3120"/>
            <w:shd w:fill="F8FAFC" w:val="clear"/>
          </w:tcPr>
          <w:p>
            <w:pPr>
              <w:spacing w:after="50"/>
            </w:pPr>
            <w:r>
              <w:rPr>
                <w:rFonts w:ascii="Calibri" w:cs="Calibri" w:eastAsia="Calibri" w:hAnsi="Calibri"/>
                <w:sz w:val="19"/>
                <w:szCs w:val="19"/>
              </w:rPr>
              <w:t xml:space="preserve">Disk</w:t>
            </w:r>
          </w:p>
        </w:tc>
        <w:tc>
          <w:tcPr>
            <w:tcW w:type="dxa" w:w="3120"/>
            <w:shd w:fill="F8FAFC" w:val="clear"/>
          </w:tcPr>
          <w:p>
            <w:pPr>
              <w:spacing w:after="50"/>
            </w:pPr>
            <w:r>
              <w:rPr>
                <w:rFonts w:ascii="Calibri" w:cs="Calibri" w:eastAsia="Calibri" w:hAnsi="Calibri"/>
                <w:sz w:val="19"/>
                <w:szCs w:val="19"/>
              </w:rPr>
              <w:t xml:space="preserve">100 GB free</w:t>
            </w:r>
          </w:p>
        </w:tc>
        <w:tc>
          <w:tcPr>
            <w:tcW w:type="dxa" w:w="3120"/>
            <w:shd w:fill="F8FAFC" w:val="clear"/>
          </w:tcPr>
          <w:p>
            <w:pPr>
              <w:spacing w:after="50"/>
            </w:pPr>
            <w:r>
              <w:rPr>
                <w:rFonts w:ascii="Calibri" w:cs="Calibri" w:eastAsia="Calibri" w:hAnsi="Calibri"/>
                <w:sz w:val="19"/>
                <w:szCs w:val="19"/>
              </w:rPr>
              <w:t xml:space="preserve">500 GB+ (scales with AWR/SAR volume)</w:t>
            </w:r>
          </w:p>
        </w:tc>
      </w:tr>
      <w:tr>
        <w:tc>
          <w:tcPr>
            <w:tcW w:type="dxa" w:w="3120"/>
            <w:shd w:fill="FFFFFF" w:val="clear"/>
          </w:tcPr>
          <w:p>
            <w:pPr>
              <w:spacing w:after="50"/>
            </w:pPr>
            <w:r>
              <w:rPr>
                <w:rFonts w:ascii="Calibri" w:cs="Calibri" w:eastAsia="Calibri" w:hAnsi="Calibri"/>
                <w:sz w:val="19"/>
                <w:szCs w:val="19"/>
              </w:rPr>
              <w:t xml:space="preserve">Python</w:t>
            </w:r>
          </w:p>
        </w:tc>
        <w:tc>
          <w:tcPr>
            <w:tcW w:type="dxa" w:w="3120"/>
            <w:shd w:fill="FFFFFF" w:val="clear"/>
          </w:tcPr>
          <w:p>
            <w:pPr>
              <w:spacing w:after="50"/>
            </w:pPr>
            <w:r>
              <w:rPr>
                <w:rFonts w:ascii="Calibri" w:cs="Calibri" w:eastAsia="Calibri" w:hAnsi="Calibri"/>
                <w:sz w:val="19"/>
                <w:szCs w:val="19"/>
              </w:rPr>
              <w:t xml:space="preserve">3.13</w:t>
            </w:r>
          </w:p>
        </w:tc>
        <w:tc>
          <w:tcPr>
            <w:tcW w:type="dxa" w:w="3120"/>
            <w:shd w:fill="FFFFFF" w:val="clear"/>
          </w:tcPr>
          <w:p>
            <w:pPr>
              <w:spacing w:after="50"/>
            </w:pPr>
            <w:r>
              <w:rPr>
                <w:rFonts w:ascii="Calibri" w:cs="Calibri" w:eastAsia="Calibri" w:hAnsi="Calibri"/>
                <w:sz w:val="19"/>
                <w:szCs w:val="19"/>
              </w:rPr>
              <w:t xml:space="preserve">3.13</w:t>
            </w:r>
          </w:p>
        </w:tc>
      </w:tr>
      <w:tr>
        <w:tc>
          <w:tcPr>
            <w:tcW w:type="dxa" w:w="3120"/>
            <w:shd w:fill="F8FAFC" w:val="clear"/>
          </w:tcPr>
          <w:p>
            <w:pPr>
              <w:spacing w:after="50"/>
            </w:pPr>
            <w:r>
              <w:rPr>
                <w:rFonts w:ascii="Calibri" w:cs="Calibri" w:eastAsia="Calibri" w:hAnsi="Calibri"/>
                <w:sz w:val="19"/>
                <w:szCs w:val="19"/>
              </w:rPr>
              <w:t xml:space="preserve">PostgreSQL</w:t>
            </w:r>
          </w:p>
        </w:tc>
        <w:tc>
          <w:tcPr>
            <w:tcW w:type="dxa" w:w="3120"/>
            <w:shd w:fill="F8FAFC" w:val="clear"/>
          </w:tcPr>
          <w:p>
            <w:pPr>
              <w:spacing w:after="50"/>
            </w:pPr>
            <w:r>
              <w:rPr>
                <w:rFonts w:ascii="Calibri" w:cs="Calibri" w:eastAsia="Calibri" w:hAnsi="Calibri"/>
                <w:sz w:val="19"/>
                <w:szCs w:val="19"/>
              </w:rPr>
              <w:t xml:space="preserve">14</w:t>
            </w:r>
          </w:p>
        </w:tc>
        <w:tc>
          <w:tcPr>
            <w:tcW w:type="dxa" w:w="3120"/>
            <w:shd w:fill="F8FAFC" w:val="clear"/>
          </w:tcPr>
          <w:p>
            <w:pPr>
              <w:spacing w:after="50"/>
            </w:pPr>
            <w:r>
              <w:rPr>
                <w:rFonts w:ascii="Calibri" w:cs="Calibri" w:eastAsia="Calibri" w:hAnsi="Calibri"/>
                <w:sz w:val="19"/>
                <w:szCs w:val="19"/>
              </w:rPr>
              <w:t xml:space="preserve">16</w:t>
            </w:r>
          </w:p>
        </w:tc>
      </w:tr>
      <w:tr>
        <w:tc>
          <w:tcPr>
            <w:tcW w:type="dxa" w:w="3120"/>
            <w:shd w:fill="FFFFFF" w:val="clear"/>
          </w:tcPr>
          <w:p>
            <w:pPr>
              <w:spacing w:after="50"/>
            </w:pPr>
            <w:r>
              <w:rPr>
                <w:rFonts w:ascii="Calibri" w:cs="Calibri" w:eastAsia="Calibri" w:hAnsi="Calibri"/>
                <w:sz w:val="19"/>
                <w:szCs w:val="19"/>
              </w:rPr>
              <w:t xml:space="preserve">Grafana</w:t>
            </w:r>
          </w:p>
        </w:tc>
        <w:tc>
          <w:tcPr>
            <w:tcW w:type="dxa" w:w="3120"/>
            <w:shd w:fill="FFFFFF" w:val="clear"/>
          </w:tcPr>
          <w:p>
            <w:pPr>
              <w:spacing w:after="50"/>
            </w:pPr>
            <w:r>
              <w:rPr>
                <w:rFonts w:ascii="Calibri" w:cs="Calibri" w:eastAsia="Calibri" w:hAnsi="Calibri"/>
                <w:sz w:val="19"/>
                <w:szCs w:val="19"/>
              </w:rPr>
              <w:t xml:space="preserve">12 OSS</w:t>
            </w:r>
          </w:p>
        </w:tc>
        <w:tc>
          <w:tcPr>
            <w:tcW w:type="dxa" w:w="3120"/>
            <w:shd w:fill="FFFFFF" w:val="clear"/>
          </w:tcPr>
          <w:p>
            <w:pPr>
              <w:spacing w:after="50"/>
            </w:pPr>
            <w:r>
              <w:rPr>
                <w:rFonts w:ascii="Calibri" w:cs="Calibri" w:eastAsia="Calibri" w:hAnsi="Calibri"/>
                <w:sz w:val="19"/>
                <w:szCs w:val="19"/>
              </w:rPr>
              <w:t xml:space="preserve">12 OSS</w:t>
            </w:r>
          </w:p>
        </w:tc>
      </w:tr>
    </w:tbl>
    <w:p>
      <w:pPr>
        <w:spacing w:after="60"/>
      </w:pPr>
    </w:p>
    <w:p>
      <w:pPr>
        <w:pStyle w:val="Heading1"/>
        <w:spacing w:after="180" w:before="360"/>
      </w:pPr>
      <w:r>
        <w:t xml:space="preserve">2. Prerequisites</w:t>
      </w:r>
    </w:p>
    <w:p>
      <w:pPr>
        <w:pBdr>
          <w:bottom w:val="single" w:color="00B38C" w:sz="6" w:space="1"/>
        </w:pBdr>
        <w:spacing w:after="180"/>
      </w:pPr>
    </w:p>
    <w:p>
      <w:pPr>
        <w:pStyle w:val="Heading2"/>
        <w:spacing w:after="120" w:before="240"/>
      </w:pPr>
      <w:r>
        <w:t xml:space="preserve">2.1  Python 3.13</w:t>
      </w:r>
    </w:p>
    <w:p>
      <w:pPr>
        <w:pStyle w:val="ListParagraph"/>
        <w:numPr>
          <w:ilvl w:val="0"/>
          <w:numId w:val="1"/>
        </w:numPr>
        <w:spacing w:after="70"/>
      </w:pPr>
      <w:r>
        <w:rPr>
          <w:rFonts w:ascii="Calibri" w:cs="Calibri" w:eastAsia="Calibri" w:hAnsi="Calibri"/>
          <w:sz w:val="22"/>
          <w:szCs w:val="22"/>
        </w:rPr>
        <w:t xml:space="preserve">Download from the official Python website — Windows installer 64-bit</w:t>
      </w:r>
    </w:p>
    <w:p>
      <w:pPr>
        <w:pStyle w:val="ListParagraph"/>
        <w:numPr>
          <w:ilvl w:val="0"/>
          <w:numId w:val="1"/>
        </w:numPr>
        <w:spacing w:after="70"/>
      </w:pPr>
      <w:r>
        <w:rPr>
          <w:rFonts w:ascii="Calibri" w:cs="Calibri" w:eastAsia="Calibri" w:hAnsi="Calibri"/>
          <w:sz w:val="22"/>
          <w:szCs w:val="22"/>
        </w:rPr>
        <w:t xml:space="preserve">Check "Add Python to PATH" during installation</w:t>
      </w:r>
    </w:p>
    <w:p>
      <w:pPr>
        <w:pStyle w:val="ListParagraph"/>
        <w:numPr>
          <w:ilvl w:val="0"/>
          <w:numId w:val="1"/>
        </w:numPr>
        <w:spacing w:after="70"/>
      </w:pPr>
      <w:r>
        <w:rPr>
          <w:rFonts w:ascii="Calibri" w:cs="Calibri" w:eastAsia="Calibri" w:hAnsi="Calibri"/>
          <w:sz w:val="22"/>
          <w:szCs w:val="22"/>
        </w:rPr>
        <w:t xml:space="preserve">"Install for all users" if running as a Windows service</w:t>
      </w:r>
    </w:p>
    <w:p>
      <w:pPr>
        <w:spacing w:after="60"/>
      </w:pPr>
    </w:p>
    <w:p>
      <w:pPr>
        <w:shd w:fill="F3F4F6" w:val="clear"/>
        <w:spacing w:after="50"/>
        <w:ind w:left="431"/>
      </w:pPr>
      <w:r>
        <w:rPr>
          <w:rFonts w:ascii="Courier New" w:cs="Courier New" w:eastAsia="Courier New" w:hAnsi="Courier New"/>
          <w:sz w:val="20"/>
          <w:szCs w:val="20"/>
        </w:rPr>
        <w:t xml:space="preserve">py --version   # Expected: Python 3.13.x</w:t>
      </w:r>
    </w:p>
    <w:p>
      <w:pPr>
        <w:shd w:fill="F3F4F6" w:val="clear"/>
        <w:spacing w:after="50"/>
        <w:ind w:left="431"/>
      </w:pPr>
      <w:r>
        <w:rPr>
          <w:rFonts w:ascii="Courier New" w:cs="Courier New" w:eastAsia="Courier New" w:hAnsi="Courier New"/>
          <w:sz w:val="20"/>
          <w:szCs w:val="20"/>
        </w:rPr>
        <w:t xml:space="preserve">py -m pip install -r requirements.txt</w:t>
      </w:r>
    </w:p>
    <w:p>
      <w:pPr>
        <w:shd w:fill="F3F4F6" w:val="clear"/>
        <w:spacing w:after="50"/>
        <w:ind w:left="431"/>
      </w:pPr>
      <w:r>
        <w:rPr>
          <w:rFonts w:ascii="Courier New" w:cs="Courier New" w:eastAsia="Courier New" w:hAnsi="Courier New"/>
          <w:sz w:val="20"/>
          <w:szCs w:val="20"/>
        </w:rPr>
        <w:t xml:space="preserve">py -m pip install oracledb    # Oracle direct AWR generation (thin mode)</w:t>
      </w:r>
    </w:p>
    <w:p>
      <w:pPr>
        <w:shd w:fill="F3F4F6" w:val="clear"/>
        <w:spacing w:after="50"/>
        <w:ind w:left="431"/>
      </w:pPr>
      <w:r>
        <w:rPr>
          <w:rFonts w:ascii="Courier New" w:cs="Courier New" w:eastAsia="Courier New" w:hAnsi="Courier New"/>
          <w:sz w:val="20"/>
          <w:szCs w:val="20"/>
        </w:rPr>
        <w:t xml:space="preserve">py -m pip install paramiko    # Multi-server SAR SSH delta extraction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50"/>
          <w:bottom w:type="dxa" w:w="180"/>
        </w:tblCellMar>
      </w:tblPr>
      <w:tblGrid>
        <w:gridCol w:w="3500"/>
        <w:gridCol w:w="5860"/>
      </w:tblGrid>
      <w:tr>
        <w:tc>
          <w:tcPr>
            <w:tcW w:type="dxa" w:w="3500"/>
            <w:shd w:fill="1A2B4A" w:val="clear"/>
          </w:tcPr>
          <w:p>
            <w:pPr>
              <w:spacing w:after="50"/>
            </w:pPr>
            <w:r>
              <w:rPr>
                <w:rFonts w:ascii="Calibri" w:cs="Calibri" w:eastAsia="Calibri" w:hAnsi="Calibri"/>
                <w:b/>
                <w:bCs/>
                <w:color w:val="FFFFFF"/>
                <w:sz w:val="19"/>
                <w:szCs w:val="19"/>
              </w:rPr>
              <w:t xml:space="preserve">Package</w:t>
            </w:r>
          </w:p>
        </w:tc>
        <w:tc>
          <w:tcPr>
            <w:tcW w:type="dxa" w:w="5860"/>
            <w:shd w:fill="1A2B4A" w:val="clear"/>
          </w:tcPr>
          <w:p>
            <w:pPr>
              <w:spacing w:after="50"/>
            </w:pPr>
            <w:r>
              <w:rPr>
                <w:rFonts w:ascii="Calibri" w:cs="Calibri" w:eastAsia="Calibri" w:hAnsi="Calibri"/>
                <w:b/>
                <w:bCs/>
                <w:color w:val="FFFFFF"/>
                <w:sz w:val="19"/>
                <w:szCs w:val="19"/>
              </w:rPr>
              <w:t xml:space="preserve">Purpose</w:t>
            </w:r>
          </w:p>
        </w:tc>
      </w:tr>
      <w:tr>
        <w:tc>
          <w:tcPr>
            <w:tcW w:type="dxa" w:w="3500"/>
            <w:shd w:fill="FFFFFF" w:val="clear"/>
          </w:tcPr>
          <w:p>
            <w:pPr>
              <w:spacing w:after="50"/>
            </w:pPr>
            <w:r>
              <w:rPr>
                <w:rFonts w:ascii="Calibri" w:cs="Calibri" w:eastAsia="Calibri" w:hAnsi="Calibri"/>
                <w:sz w:val="19"/>
                <w:szCs w:val="19"/>
              </w:rPr>
              <w:t xml:space="preserve">fastapi, uvicorn</w:t>
            </w:r>
          </w:p>
        </w:tc>
        <w:tc>
          <w:tcPr>
            <w:tcW w:type="dxa" w:w="5860"/>
            <w:shd w:fill="FFFFFF" w:val="clear"/>
          </w:tcPr>
          <w:p>
            <w:pPr>
              <w:spacing w:after="50"/>
            </w:pPr>
            <w:r>
              <w:rPr>
                <w:rFonts w:ascii="Calibri" w:cs="Calibri" w:eastAsia="Calibri" w:hAnsi="Calibri"/>
                <w:sz w:val="19"/>
                <w:szCs w:val="19"/>
              </w:rPr>
              <w:t xml:space="preserve">Web portal framework and ASGI server</w:t>
            </w:r>
          </w:p>
        </w:tc>
      </w:tr>
      <w:tr>
        <w:tc>
          <w:tcPr>
            <w:tcW w:type="dxa" w:w="3500"/>
            <w:shd w:fill="F8FAFC" w:val="clear"/>
          </w:tcPr>
          <w:p>
            <w:pPr>
              <w:spacing w:after="50"/>
            </w:pPr>
            <w:r>
              <w:rPr>
                <w:rFonts w:ascii="Calibri" w:cs="Calibri" w:eastAsia="Calibri" w:hAnsi="Calibri"/>
                <w:sz w:val="19"/>
                <w:szCs w:val="19"/>
              </w:rPr>
              <w:t xml:space="preserve">psycopg2-binary</w:t>
            </w:r>
          </w:p>
        </w:tc>
        <w:tc>
          <w:tcPr>
            <w:tcW w:type="dxa" w:w="5860"/>
            <w:shd w:fill="F8FAFC" w:val="clear"/>
          </w:tcPr>
          <w:p>
            <w:pPr>
              <w:spacing w:after="50"/>
            </w:pPr>
            <w:r>
              <w:rPr>
                <w:rFonts w:ascii="Calibri" w:cs="Calibri" w:eastAsia="Calibri" w:hAnsi="Calibri"/>
                <w:sz w:val="19"/>
                <w:szCs w:val="19"/>
              </w:rPr>
              <w:t xml:space="preserve">PostgreSQL database driver</w:t>
            </w:r>
          </w:p>
        </w:tc>
      </w:tr>
      <w:tr>
        <w:tc>
          <w:tcPr>
            <w:tcW w:type="dxa" w:w="3500"/>
            <w:shd w:fill="FFFFFF" w:val="clear"/>
          </w:tcPr>
          <w:p>
            <w:pPr>
              <w:spacing w:after="50"/>
            </w:pPr>
            <w:r>
              <w:rPr>
                <w:rFonts w:ascii="Calibri" w:cs="Calibri" w:eastAsia="Calibri" w:hAnsi="Calibri"/>
                <w:sz w:val="19"/>
                <w:szCs w:val="19"/>
              </w:rPr>
              <w:t xml:space="preserve">oracledb &gt;= 2.0</w:t>
            </w:r>
          </w:p>
        </w:tc>
        <w:tc>
          <w:tcPr>
            <w:tcW w:type="dxa" w:w="5860"/>
            <w:shd w:fill="FFFFFF" w:val="clear"/>
          </w:tcPr>
          <w:p>
            <w:pPr>
              <w:spacing w:after="50"/>
            </w:pPr>
            <w:r>
              <w:rPr>
                <w:rFonts w:ascii="Calibri" w:cs="Calibri" w:eastAsia="Calibri" w:hAnsi="Calibri"/>
                <w:sz w:val="19"/>
                <w:szCs w:val="19"/>
              </w:rPr>
              <w:t xml:space="preserve">Oracle direct connection — thin mode, no Oracle Client needed</w:t>
            </w:r>
          </w:p>
        </w:tc>
      </w:tr>
      <w:tr>
        <w:tc>
          <w:tcPr>
            <w:tcW w:type="dxa" w:w="3500"/>
            <w:shd w:fill="F8FAFC" w:val="clear"/>
          </w:tcPr>
          <w:p>
            <w:pPr>
              <w:spacing w:after="50"/>
            </w:pPr>
            <w:r>
              <w:rPr>
                <w:rFonts w:ascii="Calibri" w:cs="Calibri" w:eastAsia="Calibri" w:hAnsi="Calibri"/>
                <w:sz w:val="19"/>
                <w:szCs w:val="19"/>
              </w:rPr>
              <w:t xml:space="preserve">paramiko</w:t>
            </w:r>
          </w:p>
        </w:tc>
        <w:tc>
          <w:tcPr>
            <w:tcW w:type="dxa" w:w="5860"/>
            <w:shd w:fill="F8FAFC" w:val="clear"/>
          </w:tcPr>
          <w:p>
            <w:pPr>
              <w:spacing w:after="50"/>
            </w:pPr>
            <w:r>
              <w:rPr>
                <w:rFonts w:ascii="Calibri" w:cs="Calibri" w:eastAsia="Calibri" w:hAnsi="Calibri"/>
                <w:sz w:val="19"/>
                <w:szCs w:val="19"/>
              </w:rPr>
              <w:t xml:space="preserve">SSH/SFTP for multi-server SAR hourly delta extraction</w:t>
            </w:r>
          </w:p>
        </w:tc>
      </w:tr>
      <w:tr>
        <w:tc>
          <w:tcPr>
            <w:tcW w:type="dxa" w:w="3500"/>
            <w:shd w:fill="FFFFFF" w:val="clear"/>
          </w:tcPr>
          <w:p>
            <w:pPr>
              <w:spacing w:after="50"/>
            </w:pPr>
            <w:r>
              <w:rPr>
                <w:rFonts w:ascii="Calibri" w:cs="Calibri" w:eastAsia="Calibri" w:hAnsi="Calibri"/>
                <w:sz w:val="19"/>
                <w:szCs w:val="19"/>
              </w:rPr>
              <w:t xml:space="preserve">beautifulsoup4, lxml, pandas</w:t>
            </w:r>
          </w:p>
        </w:tc>
        <w:tc>
          <w:tcPr>
            <w:tcW w:type="dxa" w:w="5860"/>
            <w:shd w:fill="FFFFFF" w:val="clear"/>
          </w:tcPr>
          <w:p>
            <w:pPr>
              <w:spacing w:after="50"/>
            </w:pPr>
            <w:r>
              <w:rPr>
                <w:rFonts w:ascii="Calibri" w:cs="Calibri" w:eastAsia="Calibri" w:hAnsi="Calibri"/>
                <w:sz w:val="19"/>
                <w:szCs w:val="19"/>
              </w:rPr>
              <w:t xml:space="preserve">AWR HTML report parsing</w:t>
            </w:r>
          </w:p>
        </w:tc>
      </w:tr>
      <w:tr>
        <w:tc>
          <w:tcPr>
            <w:tcW w:type="dxa" w:w="3500"/>
            <w:shd w:fill="F8FAFC" w:val="clear"/>
          </w:tcPr>
          <w:p>
            <w:pPr>
              <w:spacing w:after="50"/>
            </w:pPr>
            <w:r>
              <w:rPr>
                <w:rFonts w:ascii="Calibri" w:cs="Calibri" w:eastAsia="Calibri" w:hAnsi="Calibri"/>
                <w:sz w:val="19"/>
                <w:szCs w:val="19"/>
              </w:rPr>
              <w:t xml:space="preserve">pyyaml</w:t>
            </w:r>
          </w:p>
        </w:tc>
        <w:tc>
          <w:tcPr>
            <w:tcW w:type="dxa" w:w="5860"/>
            <w:shd w:fill="F8FAFC" w:val="clear"/>
          </w:tcPr>
          <w:p>
            <w:pPr>
              <w:spacing w:after="50"/>
            </w:pPr>
            <w:r>
              <w:rPr>
                <w:rFonts w:ascii="Calibri" w:cs="Calibri" w:eastAsia="Calibri" w:hAnsi="Calibri"/>
                <w:sz w:val="19"/>
                <w:szCs w:val="19"/>
              </w:rPr>
              <w:t xml:space="preserve">config/settings.yaml configuration reader</w:t>
            </w:r>
          </w:p>
        </w:tc>
      </w:tr>
      <w:tr>
        <w:tc>
          <w:tcPr>
            <w:tcW w:type="dxa" w:w="3500"/>
            <w:shd w:fill="FFFFFF" w:val="clear"/>
          </w:tcPr>
          <w:p>
            <w:pPr>
              <w:spacing w:after="50"/>
            </w:pPr>
            <w:r>
              <w:rPr>
                <w:rFonts w:ascii="Calibri" w:cs="Calibri" w:eastAsia="Calibri" w:hAnsi="Calibri"/>
                <w:sz w:val="19"/>
                <w:szCs w:val="19"/>
              </w:rPr>
              <w:t xml:space="preserve">watchdog</w:t>
            </w:r>
          </w:p>
        </w:tc>
        <w:tc>
          <w:tcPr>
            <w:tcW w:type="dxa" w:w="5860"/>
            <w:shd w:fill="FFFFFF" w:val="clear"/>
          </w:tcPr>
          <w:p>
            <w:pPr>
              <w:spacing w:after="50"/>
            </w:pPr>
            <w:r>
              <w:rPr>
                <w:rFonts w:ascii="Calibri" w:cs="Calibri" w:eastAsia="Calibri" w:hAnsi="Calibri"/>
                <w:sz w:val="19"/>
                <w:szCs w:val="19"/>
              </w:rPr>
              <w:t xml:space="preserve">AWR and SAR file system watchers</w:t>
            </w:r>
          </w:p>
        </w:tc>
      </w:tr>
      <w:tr>
        <w:tc>
          <w:tcPr>
            <w:tcW w:type="dxa" w:w="3500"/>
            <w:shd w:fill="F8FAFC" w:val="clear"/>
          </w:tcPr>
          <w:p>
            <w:pPr>
              <w:spacing w:after="50"/>
            </w:pPr>
            <w:r>
              <w:rPr>
                <w:rFonts w:ascii="Calibri" w:cs="Calibri" w:eastAsia="Calibri" w:hAnsi="Calibri"/>
                <w:sz w:val="19"/>
                <w:szCs w:val="19"/>
              </w:rPr>
              <w:t xml:space="preserve">bcrypt</w:t>
            </w:r>
          </w:p>
        </w:tc>
        <w:tc>
          <w:tcPr>
            <w:tcW w:type="dxa" w:w="5860"/>
            <w:shd w:fill="F8FAFC" w:val="clear"/>
          </w:tcPr>
          <w:p>
            <w:pPr>
              <w:spacing w:after="50"/>
            </w:pPr>
            <w:r>
              <w:rPr>
                <w:rFonts w:ascii="Calibri" w:cs="Calibri" w:eastAsia="Calibri" w:hAnsi="Calibri"/>
                <w:sz w:val="19"/>
                <w:szCs w:val="19"/>
              </w:rPr>
              <w:t xml:space="preserve">Password hashing for portal user accounts</w:t>
            </w:r>
          </w:p>
        </w:tc>
      </w:tr>
    </w:tbl>
    <w:p>
      <w:pPr>
        <w:spacing w:after="60"/>
      </w:pPr>
    </w:p>
    <w:p>
      <w:pPr>
        <w:pStyle w:val="Heading2"/>
        <w:spacing w:after="120" w:before="240"/>
      </w:pPr>
      <w:r>
        <w:t xml:space="preserve">2.2  PostgreSQL 14+</w:t>
      </w:r>
    </w:p>
    <w:p>
      <w:pPr>
        <w:pStyle w:val="ListParagraph"/>
        <w:numPr>
          <w:ilvl w:val="0"/>
          <w:numId w:val="1"/>
        </w:numPr>
        <w:spacing w:after="70"/>
      </w:pPr>
      <w:r>
        <w:rPr>
          <w:rFonts w:ascii="Calibri" w:cs="Calibri" w:eastAsia="Calibri" w:hAnsi="Calibri"/>
          <w:sz w:val="22"/>
          <w:szCs w:val="22"/>
        </w:rPr>
        <w:t xml:space="preserve">Download from the official PostgreSQL website — Windows installer</w:t>
      </w:r>
    </w:p>
    <w:p>
      <w:pPr>
        <w:pStyle w:val="ListParagraph"/>
        <w:numPr>
          <w:ilvl w:val="0"/>
          <w:numId w:val="1"/>
        </w:numPr>
        <w:spacing w:after="70"/>
      </w:pPr>
      <w:r>
        <w:rPr>
          <w:rFonts w:ascii="Calibri" w:cs="Calibri" w:eastAsia="Calibri" w:hAnsi="Calibri"/>
          <w:sz w:val="22"/>
          <w:szCs w:val="22"/>
        </w:rPr>
        <w:t xml:space="preserve">Default port 5432 — note the postgres superuser password during installation</w:t>
      </w:r>
    </w:p>
    <w:p>
      <w:pPr>
        <w:pStyle w:val="ListParagraph"/>
        <w:numPr>
          <w:ilvl w:val="0"/>
          <w:numId w:val="1"/>
        </w:numPr>
        <w:spacing w:after="70"/>
      </w:pPr>
      <w:r>
        <w:rPr>
          <w:rFonts w:ascii="Calibri" w:cs="Calibri" w:eastAsia="Calibri" w:hAnsi="Calibri"/>
          <w:sz w:val="22"/>
          <w:szCs w:val="22"/>
        </w:rPr>
        <w:t xml:space="preserve">Select: PostgreSQL Server, pgAdmin 4, Command Line Tools</w:t>
      </w:r>
    </w:p>
    <w:p>
      <w:pPr>
        <w:pStyle w:val="ListParagraph"/>
        <w:numPr>
          <w:ilvl w:val="0"/>
          <w:numId w:val="1"/>
        </w:numPr>
        <w:spacing w:after="70"/>
      </w:pPr>
      <w:r>
        <w:rPr>
          <w:rFonts w:ascii="Calibri" w:cs="Calibri" w:eastAsia="Calibri" w:hAnsi="Calibri"/>
          <w:sz w:val="22"/>
          <w:szCs w:val="22"/>
        </w:rPr>
        <w:t xml:space="preserve">Add PostgreSQL bin directory to Windows PATH if not done automatically</w:t>
      </w:r>
    </w:p>
    <w:p>
      <w:pPr>
        <w:spacing w:after="60"/>
      </w:pPr>
    </w:p>
    <w:p>
      <w:pPr>
        <w:shd w:fill="F3F4F6" w:val="clear"/>
        <w:spacing w:after="50"/>
        <w:ind w:left="431"/>
      </w:pPr>
      <w:r>
        <w:rPr>
          <w:rFonts w:ascii="Courier New" w:cs="Courier New" w:eastAsia="Courier New" w:hAnsi="Courier New"/>
          <w:sz w:val="20"/>
          <w:szCs w:val="20"/>
        </w:rPr>
        <w:t xml:space="preserve"># Verify:</w:t>
      </w:r>
    </w:p>
    <w:p>
      <w:pPr>
        <w:shd w:fill="F3F4F6" w:val="clear"/>
        <w:spacing w:after="50"/>
        <w:ind w:left="431"/>
      </w:pPr>
      <w:r>
        <w:rPr>
          <w:rFonts w:ascii="Courier New" w:cs="Courier New" w:eastAsia="Courier New" w:hAnsi="Courier New"/>
          <w:sz w:val="20"/>
          <w:szCs w:val="20"/>
        </w:rPr>
        <w:t xml:space="preserve">psql --version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80"/>
        </w:tblCellMar>
      </w:tblPr>
      <w:tblGrid>
        <w:gridCol w:w="100"/>
      </w:tblGrid>
      <w:tr>
        <w:tc>
          <w:tcPr>
            <w:tcW w:type="dxa" w:w="9360"/>
            <w:tcBorders>
              <w:top w:val="single" w:color="B45309" w:sz="4"/>
              <w:left w:val="thick" w:color="B45309" w:sz="8"/>
              <w:bottom w:val="single" w:color="D1D5DB" w:sz="1"/>
              <w:right w:val="none"/>
            </w:tcBorders>
            <w:shd w:fill="FFFBEB" w:val="clear"/>
          </w:tcPr>
          <w:p>
            <w:pPr>
              <w:spacing w:after="70"/>
            </w:pPr>
            <w:r>
              <w:rPr>
                <w:rFonts w:ascii="Calibri" w:cs="Calibri" w:eastAsia="Calibri" w:hAnsi="Calibri"/>
                <w:b/>
                <w:bCs/>
                <w:color w:val="B45309"/>
                <w:sz w:val="22"/>
                <w:szCs w:val="22"/>
              </w:rPr>
              <w:t xml:space="preserve">Tablespace directories must be created before running the installer. See Section 3.1 — the interactive installer can create them automatically.</w:t>
            </w:r>
          </w:p>
        </w:tc>
      </w:tr>
    </w:tbl>
    <w:p>
      <w:pPr>
        <w:spacing w:after="60"/>
      </w:pPr>
    </w:p>
    <w:p>
      <w:pPr>
        <w:pStyle w:val="Heading2"/>
        <w:spacing w:after="120" w:before="240"/>
      </w:pPr>
      <w:r>
        <w:t xml:space="preserve">2.3  Grafana 12 OSS</w:t>
      </w:r>
    </w:p>
    <w:p>
      <w:pPr>
        <w:pStyle w:val="ListParagraph"/>
        <w:numPr>
          <w:ilvl w:val="0"/>
          <w:numId w:val="1"/>
        </w:numPr>
        <w:spacing w:after="70"/>
      </w:pPr>
      <w:r>
        <w:rPr>
          <w:rFonts w:ascii="Calibri" w:cs="Calibri" w:eastAsia="Calibri" w:hAnsi="Calibri"/>
          <w:sz w:val="22"/>
          <w:szCs w:val="22"/>
        </w:rPr>
        <w:t xml:space="preserve">Download Grafana OSS — Windows Standalone Binaries 64-bit from the Grafana website</w:t>
      </w:r>
    </w:p>
    <w:p>
      <w:pPr>
        <w:pStyle w:val="ListParagraph"/>
        <w:numPr>
          <w:ilvl w:val="0"/>
          <w:numId w:val="1"/>
        </w:numPr>
        <w:spacing w:after="70"/>
      </w:pPr>
      <w:r>
        <w:rPr>
          <w:rFonts w:ascii="Calibri" w:cs="Calibri" w:eastAsia="Calibri" w:hAnsi="Calibri"/>
          <w:sz w:val="22"/>
          <w:szCs w:val="22"/>
        </w:rPr>
        <w:t xml:space="preserve">Extract to a local folder, e.g. C:\GrafanaLabs\grafana-v12.x.x\</w:t>
      </w:r>
    </w:p>
    <w:p>
      <w:pPr>
        <w:spacing w:after="60"/>
      </w:pPr>
    </w:p>
    <w:p>
      <w:pPr>
        <w:pStyle w:val="Heading3"/>
        <w:spacing w:after="80" w:before="180"/>
      </w:pPr>
      <w:r>
        <w:t xml:space="preserve">Create conf\custom.ini</w:t>
      </w:r>
    </w:p>
    <w:p>
      <w:pPr>
        <w:shd w:fill="F3F4F6" w:val="clear"/>
        <w:spacing w:after="50"/>
        <w:ind w:left="431"/>
      </w:pPr>
      <w:r>
        <w:rPr>
          <w:rFonts w:ascii="Courier New" w:cs="Courier New" w:eastAsia="Courier New" w:hAnsi="Courier New"/>
          <w:sz w:val="20"/>
          <w:szCs w:val="20"/>
        </w:rPr>
        <w:t xml:space="preserve">[server]</w:t>
      </w:r>
    </w:p>
    <w:p>
      <w:pPr>
        <w:shd w:fill="F3F4F6" w:val="clear"/>
        <w:spacing w:after="50"/>
        <w:ind w:left="431"/>
      </w:pPr>
      <w:r>
        <w:rPr>
          <w:rFonts w:ascii="Courier New" w:cs="Courier New" w:eastAsia="Courier New" w:hAnsi="Courier New"/>
          <w:sz w:val="20"/>
          <w:szCs w:val="20"/>
        </w:rPr>
        <w:t xml:space="preserve">http_port = 3000</w:t>
      </w:r>
    </w:p>
    <w:p>
      <w:pPr>
        <w:shd w:fill="F3F4F6" w:val="clear"/>
        <w:spacing w:after="50"/>
        <w:ind w:left="431"/>
      </w:pPr>
      <w:r>
        <w:rPr>
          <w:rFonts w:ascii="Courier New" w:cs="Courier New" w:eastAsia="Courier New" w:hAnsi="Courier New"/>
          <w:sz w:val="20"/>
          <w:szCs w:val="20"/>
        </w:rPr>
        <w:t xml:space="preserve"/>
      </w:r>
    </w:p>
    <w:p>
      <w:pPr>
        <w:shd w:fill="F3F4F6" w:val="clear"/>
        <w:spacing w:after="50"/>
        <w:ind w:left="431"/>
      </w:pPr>
      <w:r>
        <w:rPr>
          <w:rFonts w:ascii="Courier New" w:cs="Courier New" w:eastAsia="Courier New" w:hAnsi="Courier New"/>
          <w:sz w:val="20"/>
          <w:szCs w:val="20"/>
        </w:rPr>
        <w:t xml:space="preserve">[security]</w:t>
      </w:r>
    </w:p>
    <w:p>
      <w:pPr>
        <w:shd w:fill="F3F4F6" w:val="clear"/>
        <w:spacing w:after="50"/>
        <w:ind w:left="431"/>
      </w:pPr>
      <w:r>
        <w:rPr>
          <w:rFonts w:ascii="Courier New" w:cs="Courier New" w:eastAsia="Courier New" w:hAnsi="Courier New"/>
          <w:sz w:val="20"/>
          <w:szCs w:val="20"/>
        </w:rPr>
        <w:t xml:space="preserve">admin_user = admin</w:t>
      </w:r>
    </w:p>
    <w:p>
      <w:pPr>
        <w:shd w:fill="F3F4F6" w:val="clear"/>
        <w:spacing w:after="50"/>
        <w:ind w:left="431"/>
      </w:pPr>
      <w:r>
        <w:rPr>
          <w:rFonts w:ascii="Courier New" w:cs="Courier New" w:eastAsia="Courier New" w:hAnsi="Courier New"/>
          <w:sz w:val="20"/>
          <w:szCs w:val="20"/>
        </w:rPr>
        <w:t xml:space="preserve">admin_password = admin</w:t>
      </w:r>
    </w:p>
    <w:p>
      <w:pPr>
        <w:shd w:fill="F3F4F6" w:val="clear"/>
        <w:spacing w:after="50"/>
        <w:ind w:left="431"/>
      </w:pPr>
      <w:r>
        <w:rPr>
          <w:rFonts w:ascii="Courier New" w:cs="Courier New" w:eastAsia="Courier New" w:hAnsi="Courier New"/>
          <w:sz w:val="20"/>
          <w:szCs w:val="20"/>
        </w:rPr>
        <w:t xml:space="preserve">allow_embedding = true</w:t>
      </w:r>
    </w:p>
    <w:p>
      <w:pPr>
        <w:shd w:fill="F3F4F6" w:val="clear"/>
        <w:spacing w:after="50"/>
        <w:ind w:left="431"/>
      </w:pPr>
      <w:r>
        <w:rPr>
          <w:rFonts w:ascii="Courier New" w:cs="Courier New" w:eastAsia="Courier New" w:hAnsi="Courier New"/>
          <w:sz w:val="20"/>
          <w:szCs w:val="20"/>
        </w:rPr>
        <w:t xml:space="preserve"/>
      </w:r>
    </w:p>
    <w:p>
      <w:pPr>
        <w:shd w:fill="F3F4F6" w:val="clear"/>
        <w:spacing w:after="50"/>
        <w:ind w:left="431"/>
      </w:pPr>
      <w:r>
        <w:rPr>
          <w:rFonts w:ascii="Courier New" w:cs="Courier New" w:eastAsia="Courier New" w:hAnsi="Courier New"/>
          <w:sz w:val="20"/>
          <w:szCs w:val="20"/>
        </w:rPr>
        <w:t xml:space="preserve">[auth.anonymous]</w:t>
      </w:r>
    </w:p>
    <w:p>
      <w:pPr>
        <w:shd w:fill="F3F4F6" w:val="clear"/>
        <w:spacing w:after="50"/>
        <w:ind w:left="431"/>
      </w:pPr>
      <w:r>
        <w:rPr>
          <w:rFonts w:ascii="Courier New" w:cs="Courier New" w:eastAsia="Courier New" w:hAnsi="Courier New"/>
          <w:sz w:val="20"/>
          <w:szCs w:val="20"/>
        </w:rPr>
        <w:t xml:space="preserve">enabled = false</w:t>
      </w:r>
    </w:p>
    <w:p>
      <w:pPr>
        <w:spacing w:after="60"/>
      </w:pPr>
    </w:p>
    <w:p>
      <w:pPr>
        <w:pStyle w:val="Heading3"/>
        <w:spacing w:after="80" w:before="180"/>
      </w:pPr>
      <w:r>
        <w:t xml:space="preserve">Add PostgreSQL data source in Grafana</w:t>
      </w:r>
    </w:p>
    <w:p>
      <w:pPr>
        <w:pStyle w:val="ListParagraph"/>
        <w:numPr>
          <w:ilvl w:val="0"/>
          <w:numId w:val="1"/>
        </w:numPr>
        <w:spacing w:after="70"/>
      </w:pPr>
      <w:r>
        <w:rPr>
          <w:rFonts w:ascii="Calibri" w:cs="Calibri" w:eastAsia="Calibri" w:hAnsi="Calibri"/>
          <w:sz w:val="22"/>
          <w:szCs w:val="22"/>
        </w:rPr>
        <w:t xml:space="preserve">Grafana UI → Connections → Data sources → Add → PostgreSQL</w:t>
      </w:r>
    </w:p>
    <w:p>
      <w:pPr>
        <w:pStyle w:val="ListParagraph"/>
        <w:numPr>
          <w:ilvl w:val="0"/>
          <w:numId w:val="1"/>
        </w:numPr>
        <w:spacing w:after="70"/>
      </w:pPr>
      <w:r>
        <w:rPr>
          <w:rFonts w:ascii="Calibri" w:cs="Calibri" w:eastAsia="Calibri" w:hAnsi="Calibri"/>
          <w:sz w:val="22"/>
          <w:szCs w:val="22"/>
        </w:rPr>
        <w:t xml:space="preserve">Name: AWR_Parser_PG  |  Host: localhost:5432  |  Database: postgres</w:t>
      </w:r>
    </w:p>
    <w:p>
      <w:pPr>
        <w:pStyle w:val="ListParagraph"/>
        <w:numPr>
          <w:ilvl w:val="0"/>
          <w:numId w:val="1"/>
        </w:numPr>
        <w:spacing w:after="70"/>
      </w:pPr>
      <w:r>
        <w:rPr>
          <w:rFonts w:ascii="Calibri" w:cs="Calibri" w:eastAsia="Calibri" w:hAnsi="Calibri"/>
          <w:sz w:val="22"/>
          <w:szCs w:val="22"/>
        </w:rPr>
        <w:t xml:space="preserve">User: postgres  |  TLS/SSL Mode: disable  |  Click Save &amp; Test</w:t>
      </w:r>
    </w:p>
    <w:p>
      <w:pPr>
        <w:spacing w:after="60"/>
      </w:pPr>
    </w:p>
    <w:p>
      <w:pPr>
        <w:pStyle w:val="Heading2"/>
        <w:spacing w:after="120" w:before="240"/>
      </w:pPr>
      <w:r>
        <w:t xml:space="preserve">2.4  NSSM — Windows Service Manager</w:t>
      </w:r>
    </w:p>
    <w:p>
      <w:pPr>
        <w:pStyle w:val="ListParagraph"/>
        <w:numPr>
          <w:ilvl w:val="0"/>
          <w:numId w:val="1"/>
        </w:numPr>
        <w:spacing w:after="70"/>
      </w:pPr>
      <w:r>
        <w:rPr>
          <w:rFonts w:ascii="Calibri" w:cs="Calibri" w:eastAsia="Calibri" w:hAnsi="Calibri"/>
          <w:sz w:val="22"/>
          <w:szCs w:val="22"/>
        </w:rPr>
        <w:t xml:space="preserve">Download NSSM from the official NSSM website</w:t>
      </w:r>
    </w:p>
    <w:p>
      <w:pPr>
        <w:pStyle w:val="ListParagraph"/>
        <w:numPr>
          <w:ilvl w:val="0"/>
          <w:numId w:val="1"/>
        </w:numPr>
        <w:spacing w:after="70"/>
      </w:pPr>
      <w:r>
        <w:rPr>
          <w:rFonts w:ascii="Calibri" w:cs="Calibri" w:eastAsia="Calibri" w:hAnsi="Calibri"/>
          <w:sz w:val="22"/>
          <w:szCs w:val="22"/>
        </w:rPr>
        <w:t xml:space="preserve">Extract nssm.exe (64-bit) to: &lt;project&gt;\tools\nssm.exe</w:t>
      </w:r>
    </w:p>
    <w:p>
      <w:pPr>
        <w:spacing w:after="60"/>
      </w:pPr>
    </w:p>
    <w:p>
      <w:r>
        <w:br w:type="page"/>
      </w:r>
    </w:p>
    <w:p>
      <w:pPr>
        <w:pStyle w:val="Heading1"/>
        <w:spacing w:after="180" w:before="360"/>
      </w:pPr>
      <w:r>
        <w:t xml:space="preserve">3. Installation</w:t>
      </w:r>
    </w:p>
    <w:p>
      <w:pPr>
        <w:pBdr>
          <w:bottom w:val="single" w:color="00B38C" w:sz="6" w:space="1"/>
        </w:pBdr>
        <w:spacing w:after="180"/>
      </w:pPr>
    </w:p>
    <w:p>
      <w:pPr>
        <w:spacing w:after="100"/>
      </w:pPr>
      <w:r>
        <w:rPr>
          <w:rFonts w:ascii="Calibri" w:cs="Calibri" w:eastAsia="Calibri" w:hAnsi="Calibri"/>
          <w:sz w:val="22"/>
          <w:szCs w:val="22"/>
        </w:rPr>
        <w:t xml:space="preserve">The DAR Portal includes an interactive batch installer that handles the complete schema setup in one run. The installer prompts for all required values, creates tablespace directories automatically, and runs the full SQL installation script.</w:t>
      </w:r>
    </w:p>
    <w:p>
      <w:pPr>
        <w:spacing w:after="60"/>
      </w:pPr>
    </w:p>
    <w:p>
      <w:pPr>
        <w:pStyle w:val="Heading2"/>
        <w:spacing w:after="120" w:before="240"/>
      </w:pPr>
      <w:r>
        <w:t xml:space="preserve">3.1  Obtain the Software Package</w:t>
      </w:r>
    </w:p>
    <w:p>
      <w:pPr>
        <w:spacing w:after="100"/>
      </w:pPr>
      <w:r>
        <w:rPr>
          <w:rFonts w:ascii="Calibri" w:cs="Calibri" w:eastAsia="Calibri" w:hAnsi="Calibri"/>
          <w:sz w:val="22"/>
          <w:szCs w:val="22"/>
        </w:rPr>
        <w:t xml:space="preserve">The DAR Portal is distributed as a ZIP archive or folder package from Avekshaa Technologies. Extract the package to your chosen installation directory, e.g.:</w:t>
      </w:r>
    </w:p>
    <w:p>
      <w:pPr>
        <w:shd w:fill="F3F4F6" w:val="clear"/>
        <w:spacing w:after="50"/>
        <w:ind w:left="431"/>
      </w:pPr>
      <w:r>
        <w:rPr>
          <w:rFonts w:ascii="Courier New" w:cs="Courier New" w:eastAsia="Courier New" w:hAnsi="Courier New"/>
          <w:sz w:val="20"/>
          <w:szCs w:val="20"/>
        </w:rPr>
        <w:t xml:space="preserve">C:\DAR_Portal\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80"/>
        </w:tblCellMar>
      </w:tblPr>
      <w:tblGrid>
        <w:gridCol w:w="100"/>
      </w:tblGrid>
      <w:tr>
        <w:tc>
          <w:tcPr>
            <w:tcW w:type="dxa" w:w="9360"/>
            <w:tcBorders>
              <w:top w:val="single" w:color="B45309" w:sz="4"/>
              <w:left w:val="thick" w:color="B45309" w:sz="8"/>
              <w:bottom w:val="single" w:color="D1D5DB" w:sz="1"/>
              <w:right w:val="none"/>
            </w:tcBorders>
            <w:shd w:fill="FFFBEB" w:val="clear"/>
          </w:tcPr>
          <w:p>
            <w:pPr>
              <w:spacing w:after="70"/>
            </w:pPr>
            <w:r>
              <w:rPr>
                <w:rFonts w:ascii="Calibri" w:cs="Calibri" w:eastAsia="Calibri" w:hAnsi="Calibri"/>
                <w:b/>
                <w:bCs/>
                <w:color w:val="B45309"/>
                <w:sz w:val="22"/>
                <w:szCs w:val="22"/>
              </w:rPr>
              <w:t xml:space="preserve">Do not install into a path with spaces or non-ASCII characters. PostgreSQL tablespace directories also cannot contain spaces.</w:t>
            </w:r>
          </w:p>
        </w:tc>
      </w:tr>
    </w:tbl>
    <w:p>
      <w:pPr>
        <w:spacing w:after="60"/>
      </w:pPr>
    </w:p>
    <w:p>
      <w:pPr>
        <w:pStyle w:val="Heading2"/>
        <w:spacing w:after="120" w:before="240"/>
      </w:pPr>
      <w:r>
        <w:t xml:space="preserve">3.2  Interactive Schema Installer (Recommended)</w:t>
      </w:r>
    </w:p>
    <w:p>
      <w:pPr>
        <w:spacing w:after="100"/>
      </w:pPr>
      <w:r>
        <w:rPr>
          <w:rFonts w:ascii="Calibri" w:cs="Calibri" w:eastAsia="Calibri" w:hAnsi="Calibri"/>
          <w:sz w:val="22"/>
          <w:szCs w:val="22"/>
        </w:rPr>
        <w:t xml:space="preserve">The interactive installer guides you through all setup steps with prompts. Run it from the schema\ folder:</w:t>
      </w:r>
    </w:p>
    <w:p>
      <w:pPr>
        <w:spacing w:after="60"/>
      </w:pPr>
    </w:p>
    <w:p>
      <w:pPr>
        <w:pStyle w:val="Heading3"/>
        <w:spacing w:after="80" w:before="180"/>
      </w:pPr>
      <w:r>
        <w:t xml:space="preserve">Step 1 — Open Command Prompt as Administrator</w:t>
      </w:r>
    </w:p>
    <w:p>
      <w:pPr>
        <w:shd w:fill="F3F4F6" w:val="clear"/>
        <w:spacing w:after="50"/>
        <w:ind w:left="431"/>
      </w:pPr>
      <w:r>
        <w:rPr>
          <w:rFonts w:ascii="Courier New" w:cs="Courier New" w:eastAsia="Courier New" w:hAnsi="Courier New"/>
          <w:sz w:val="20"/>
          <w:szCs w:val="20"/>
        </w:rPr>
        <w:t xml:space="preserve">Right-click Command Prompt → Run as Administrator</w:t>
      </w:r>
    </w:p>
    <w:p>
      <w:pPr>
        <w:shd w:fill="F3F4F6" w:val="clear"/>
        <w:spacing w:after="50"/>
        <w:ind w:left="431"/>
      </w:pPr>
      <w:r>
        <w:rPr>
          <w:rFonts w:ascii="Courier New" w:cs="Courier New" w:eastAsia="Courier New" w:hAnsi="Courier New"/>
          <w:sz w:val="20"/>
          <w:szCs w:val="20"/>
        </w:rPr>
        <w:t xml:space="preserve">cd C:\DAR_Portal\schema</w:t>
      </w:r>
    </w:p>
    <w:p>
      <w:pPr>
        <w:spacing w:after="60"/>
      </w:pPr>
    </w:p>
    <w:p>
      <w:pPr>
        <w:pStyle w:val="Heading3"/>
        <w:spacing w:after="80" w:before="180"/>
      </w:pPr>
      <w:r>
        <w:t xml:space="preserve">Step 2 — Run the installer</w:t>
      </w:r>
    </w:p>
    <w:p>
      <w:pPr>
        <w:shd w:fill="F3F4F6" w:val="clear"/>
        <w:spacing w:after="50"/>
        <w:ind w:left="431"/>
      </w:pPr>
      <w:r>
        <w:rPr>
          <w:rFonts w:ascii="Courier New" w:cs="Courier New" w:eastAsia="Courier New" w:hAnsi="Courier New"/>
          <w:sz w:val="20"/>
          <w:szCs w:val="20"/>
        </w:rPr>
        <w:t xml:space="preserve">install_dar_portal.bat</w:t>
      </w:r>
    </w:p>
    <w:p>
      <w:pPr>
        <w:spacing w:after="60"/>
      </w:pPr>
    </w:p>
    <w:p>
      <w:pPr>
        <w:spacing w:after="100"/>
      </w:pPr>
      <w:r>
        <w:rPr>
          <w:rFonts w:ascii="Calibri" w:cs="Calibri" w:eastAsia="Calibri" w:hAnsi="Calibri"/>
          <w:sz w:val="22"/>
          <w:szCs w:val="22"/>
        </w:rPr>
        <w:t xml:space="preserve">The installer performs the following steps with prompts at each stage: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50"/>
          <w:bottom w:type="dxa" w:w="180"/>
        </w:tblCellMar>
      </w:tblPr>
      <w:tblGrid>
        <w:gridCol w:w="2400"/>
        <w:gridCol w:w="6960"/>
      </w:tblGrid>
      <w:tr>
        <w:tc>
          <w:tcPr>
            <w:tcW w:type="dxa" w:w="2400"/>
            <w:shd w:fill="1A2B4A" w:val="clear"/>
          </w:tcPr>
          <w:p>
            <w:pPr>
              <w:spacing w:after="50"/>
            </w:pPr>
            <w:r>
              <w:rPr>
                <w:rFonts w:ascii="Calibri" w:cs="Calibri" w:eastAsia="Calibri" w:hAnsi="Calibri"/>
                <w:b/>
                <w:bCs/>
                <w:color w:val="FFFFFF"/>
                <w:sz w:val="19"/>
                <w:szCs w:val="19"/>
              </w:rPr>
              <w:t xml:space="preserve">Prompt Step</w:t>
            </w:r>
          </w:p>
        </w:tc>
        <w:tc>
          <w:tcPr>
            <w:tcW w:type="dxa" w:w="6960"/>
            <w:shd w:fill="1A2B4A" w:val="clear"/>
          </w:tcPr>
          <w:p>
            <w:pPr>
              <w:spacing w:after="50"/>
            </w:pPr>
            <w:r>
              <w:rPr>
                <w:rFonts w:ascii="Calibri" w:cs="Calibri" w:eastAsia="Calibri" w:hAnsi="Calibri"/>
                <w:b/>
                <w:bCs/>
                <w:color w:val="FFFFFF"/>
                <w:sz w:val="19"/>
                <w:szCs w:val="19"/>
              </w:rPr>
              <w:t xml:space="preserve">What It Does</w:t>
            </w:r>
          </w:p>
        </w:tc>
      </w:tr>
      <w:tr>
        <w:tc>
          <w:tcPr>
            <w:tcW w:type="dxa" w:w="2400"/>
            <w:shd w:fill="FFFFFF" w:val="clear"/>
          </w:tcPr>
          <w:p>
            <w:pPr>
              <w:spacing w:after="50"/>
            </w:pPr>
            <w:r>
              <w:rPr>
                <w:rFonts w:ascii="Calibri" w:cs="Calibri" w:eastAsia="Calibri" w:hAnsi="Calibri"/>
                <w:sz w:val="19"/>
                <w:szCs w:val="19"/>
              </w:rPr>
              <w:t xml:space="preserve">Step 1 — PostgreSQL connection</w:t>
            </w:r>
          </w:p>
        </w:tc>
        <w:tc>
          <w:tcPr>
            <w:tcW w:type="dxa" w:w="6960"/>
            <w:shd w:fill="FFFFFF" w:val="clear"/>
          </w:tcPr>
          <w:p>
            <w:pPr>
              <w:spacing w:after="50"/>
            </w:pPr>
            <w:r>
              <w:rPr>
                <w:rFonts w:ascii="Calibri" w:cs="Calibri" w:eastAsia="Calibri" w:hAnsi="Calibri"/>
                <w:sz w:val="19"/>
                <w:szCs w:val="19"/>
              </w:rPr>
              <w:t xml:space="preserve">Prompts for host, port, database name, superuser username and password. Verifies connectivity before proceeding. Password is entered via PowerShell SecureString — not visible on screen.</w:t>
            </w:r>
          </w:p>
        </w:tc>
      </w:tr>
      <w:tr>
        <w:tc>
          <w:tcPr>
            <w:tcW w:type="dxa" w:w="2400"/>
            <w:shd w:fill="F8FAFC" w:val="clear"/>
          </w:tcPr>
          <w:p>
            <w:pPr>
              <w:spacing w:after="50"/>
            </w:pPr>
            <w:r>
              <w:rPr>
                <w:rFonts w:ascii="Calibri" w:cs="Calibri" w:eastAsia="Calibri" w:hAnsi="Calibri"/>
                <w:sz w:val="19"/>
                <w:szCs w:val="19"/>
              </w:rPr>
              <w:t xml:space="preserve">Step 2 — Tablespace paths</w:t>
            </w:r>
          </w:p>
        </w:tc>
        <w:tc>
          <w:tcPr>
            <w:tcW w:type="dxa" w:w="6960"/>
            <w:shd w:fill="F8FAFC" w:val="clear"/>
          </w:tcPr>
          <w:p>
            <w:pPr>
              <w:spacing w:after="50"/>
            </w:pPr>
            <w:r>
              <w:rPr>
                <w:rFonts w:ascii="Calibri" w:cs="Calibri" w:eastAsia="Calibri" w:hAnsi="Calibri"/>
                <w:sz w:val="19"/>
                <w:szCs w:val="19"/>
              </w:rPr>
              <w:t xml:space="preserve">Prompts for the data tablespace directory (awrparser) and index tablespace directory (awrparser_idx). Shows defaults; press Enter to accept.</w:t>
            </w:r>
          </w:p>
        </w:tc>
      </w:tr>
      <w:tr>
        <w:tc>
          <w:tcPr>
            <w:tcW w:type="dxa" w:w="2400"/>
            <w:shd w:fill="FFFFFF" w:val="clear"/>
          </w:tcPr>
          <w:p>
            <w:pPr>
              <w:spacing w:after="50"/>
            </w:pPr>
            <w:r>
              <w:rPr>
                <w:rFonts w:ascii="Calibri" w:cs="Calibri" w:eastAsia="Calibri" w:hAnsi="Calibri"/>
                <w:sz w:val="19"/>
                <w:szCs w:val="19"/>
              </w:rPr>
              <w:t xml:space="preserve">Step 3 — Create directories</w:t>
            </w:r>
          </w:p>
        </w:tc>
        <w:tc>
          <w:tcPr>
            <w:tcW w:type="dxa" w:w="6960"/>
            <w:shd w:fill="FFFFFF" w:val="clear"/>
          </w:tcPr>
          <w:p>
            <w:pPr>
              <w:spacing w:after="50"/>
            </w:pPr>
            <w:r>
              <w:rPr>
                <w:rFonts w:ascii="Calibri" w:cs="Calibri" w:eastAsia="Calibri" w:hAnsi="Calibri"/>
                <w:sz w:val="19"/>
                <w:szCs w:val="19"/>
              </w:rPr>
              <w:t xml:space="preserve">Automatically creates both directories with mkdir. If a directory already exists it is skipped without error. Fails with a clear message if write permission is denied — run as Administrator if needed.</w:t>
            </w:r>
          </w:p>
        </w:tc>
      </w:tr>
      <w:tr>
        <w:tc>
          <w:tcPr>
            <w:tcW w:type="dxa" w:w="2400"/>
            <w:shd w:fill="F8FAFC" w:val="clear"/>
          </w:tcPr>
          <w:p>
            <w:pPr>
              <w:spacing w:after="50"/>
            </w:pPr>
            <w:r>
              <w:rPr>
                <w:rFonts w:ascii="Calibri" w:cs="Calibri" w:eastAsia="Calibri" w:hAnsi="Calibri"/>
                <w:sz w:val="19"/>
                <w:szCs w:val="19"/>
              </w:rPr>
              <w:t xml:space="preserve">Step 4 — DAR_PORTAL_USER password</w:t>
            </w:r>
          </w:p>
        </w:tc>
        <w:tc>
          <w:tcPr>
            <w:tcW w:type="dxa" w:w="6960"/>
            <w:shd w:fill="F8FAFC" w:val="clear"/>
          </w:tcPr>
          <w:p>
            <w:pPr>
              <w:spacing w:after="50"/>
            </w:pPr>
            <w:r>
              <w:rPr>
                <w:rFonts w:ascii="Calibri" w:cs="Calibri" w:eastAsia="Calibri" w:hAnsi="Calibri"/>
                <w:sz w:val="19"/>
                <w:szCs w:val="19"/>
              </w:rPr>
              <w:t xml:space="preserve">Prompts twice for the schema owner password (enter + confirm). Password entered via PowerShell SecureString — not visible on screen. DAR_PORTAL_USER is the database role that owns all portal objects.</w:t>
            </w:r>
          </w:p>
        </w:tc>
      </w:tr>
      <w:tr>
        <w:tc>
          <w:tcPr>
            <w:tcW w:type="dxa" w:w="2400"/>
            <w:shd w:fill="FFFFFF" w:val="clear"/>
          </w:tcPr>
          <w:p>
            <w:pPr>
              <w:spacing w:after="50"/>
            </w:pPr>
            <w:r>
              <w:rPr>
                <w:rFonts w:ascii="Calibri" w:cs="Calibri" w:eastAsia="Calibri" w:hAnsi="Calibri"/>
                <w:sz w:val="19"/>
                <w:szCs w:val="19"/>
              </w:rPr>
              <w:t xml:space="preserve">Step 5 — SQL execution</w:t>
            </w:r>
          </w:p>
        </w:tc>
        <w:tc>
          <w:tcPr>
            <w:tcW w:type="dxa" w:w="6960"/>
            <w:shd w:fill="FFFFFF" w:val="clear"/>
          </w:tcPr>
          <w:p>
            <w:pPr>
              <w:spacing w:after="50"/>
            </w:pPr>
            <w:r>
              <w:rPr>
                <w:rFonts w:ascii="Calibri" w:cs="Calibri" w:eastAsia="Calibri" w:hAnsi="Calibri"/>
                <w:sz w:val="19"/>
                <w:szCs w:val="19"/>
              </w:rPr>
              <w:t xml:space="preserve">Substitutes all entered values into install_fresh.sql using PowerShell literal string replacement. Runs psql. Temp file with substituted values is deleted immediately after psql exits.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80"/>
        </w:tblCellMar>
      </w:tblPr>
      <w:tblGrid>
        <w:gridCol w:w="100"/>
      </w:tblGrid>
      <w:tr>
        <w:tc>
          <w:tcPr>
            <w:tcW w:type="dxa" w:w="9360"/>
            <w:tcBorders>
              <w:top w:val="single" w:color="065F46" w:sz="4"/>
              <w:left w:val="thick" w:color="065F46" w:sz="8"/>
              <w:bottom w:val="single" w:color="D1D5DB" w:sz="1"/>
              <w:right w:val="none"/>
            </w:tcBorders>
            <w:shd w:fill="ECFDF5" w:val="clear"/>
          </w:tcPr>
          <w:p>
            <w:pPr>
              <w:spacing w:after="70"/>
            </w:pPr>
            <w:r>
              <w:rPr>
                <w:rFonts w:ascii="Calibri" w:cs="Calibri" w:eastAsia="Calibri" w:hAnsi="Calibri"/>
                <w:b/>
                <w:bCs/>
                <w:color w:val="065F46"/>
                <w:sz w:val="22"/>
                <w:szCs w:val="22"/>
              </w:rPr>
              <w:t xml:space="preserve">install_dar_portal.bat and install_fresh.sql must be in the same directory. Both files are in the schema\ folder of the DAR Portal package.</w:t>
            </w:r>
          </w:p>
        </w:tc>
      </w:tr>
    </w:tbl>
    <w:p>
      <w:pPr>
        <w:spacing w:after="60"/>
      </w:pPr>
    </w:p>
    <w:p>
      <w:pPr>
        <w:pStyle w:val="Heading2"/>
        <w:spacing w:after="120" w:before="240"/>
      </w:pPr>
      <w:r>
        <w:t xml:space="preserve">3.3  What the Schema Installer Creates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50"/>
          <w:bottom w:type="dxa" w:w="180"/>
        </w:tblCellMar>
      </w:tblPr>
      <w:tblGrid>
        <w:gridCol w:w="2200"/>
        <w:gridCol w:w="1200"/>
        <w:gridCol w:w="5960"/>
      </w:tblGrid>
      <w:tr>
        <w:tc>
          <w:tcPr>
            <w:tcW w:type="dxa" w:w="2200"/>
            <w:shd w:fill="1A2B4A" w:val="clear"/>
          </w:tcPr>
          <w:p>
            <w:pPr>
              <w:spacing w:after="50"/>
            </w:pPr>
            <w:r>
              <w:rPr>
                <w:rFonts w:ascii="Calibri" w:cs="Calibri" w:eastAsia="Calibri" w:hAnsi="Calibri"/>
                <w:b/>
                <w:bCs/>
                <w:color w:val="FFFFFF"/>
                <w:sz w:val="19"/>
                <w:szCs w:val="19"/>
              </w:rPr>
              <w:t xml:space="preserve">Object Type</w:t>
            </w:r>
          </w:p>
        </w:tc>
        <w:tc>
          <w:tcPr>
            <w:tcW w:type="dxa" w:w="1200"/>
            <w:shd w:fill="1A2B4A" w:val="clear"/>
          </w:tcPr>
          <w:p>
            <w:pPr>
              <w:spacing w:after="50"/>
            </w:pPr>
            <w:r>
              <w:rPr>
                <w:rFonts w:ascii="Calibri" w:cs="Calibri" w:eastAsia="Calibri" w:hAnsi="Calibri"/>
                <w:b/>
                <w:bCs/>
                <w:color w:val="FFFFFF"/>
                <w:sz w:val="19"/>
                <w:szCs w:val="19"/>
              </w:rPr>
              <w:t xml:space="preserve">Count</w:t>
            </w:r>
          </w:p>
        </w:tc>
        <w:tc>
          <w:tcPr>
            <w:tcW w:type="dxa" w:w="5960"/>
            <w:shd w:fill="1A2B4A" w:val="clear"/>
          </w:tcPr>
          <w:p>
            <w:pPr>
              <w:spacing w:after="50"/>
            </w:pPr>
            <w:r>
              <w:rPr>
                <w:rFonts w:ascii="Calibri" w:cs="Calibri" w:eastAsia="Calibri" w:hAnsi="Calibri"/>
                <w:b/>
                <w:bCs/>
                <w:color w:val="FFFFFF"/>
                <w:sz w:val="19"/>
                <w:szCs w:val="19"/>
              </w:rPr>
              <w:t xml:space="preserve">Description</w:t>
            </w:r>
          </w:p>
        </w:tc>
      </w:tr>
      <w:tr>
        <w:tc>
          <w:tcPr>
            <w:tcW w:type="dxa" w:w="2200"/>
            <w:shd w:fill="FFFFFF" w:val="clear"/>
          </w:tcPr>
          <w:p>
            <w:pPr>
              <w:spacing w:after="50"/>
            </w:pPr>
            <w:r>
              <w:rPr>
                <w:rFonts w:ascii="Calibri" w:cs="Calibri" w:eastAsia="Calibri" w:hAnsi="Calibri"/>
                <w:sz w:val="19"/>
                <w:szCs w:val="19"/>
              </w:rPr>
              <w:t xml:space="preserve">Tables</w:t>
            </w:r>
          </w:p>
        </w:tc>
        <w:tc>
          <w:tcPr>
            <w:tcW w:type="dxa" w:w="1200"/>
            <w:shd w:fill="FFFFFF" w:val="clear"/>
          </w:tcPr>
          <w:p>
            <w:pPr>
              <w:spacing w:after="50"/>
            </w:pPr>
            <w:r>
              <w:rPr>
                <w:rFonts w:ascii="Calibri" w:cs="Calibri" w:eastAsia="Calibri" w:hAnsi="Calibri"/>
                <w:sz w:val="19"/>
                <w:szCs w:val="19"/>
              </w:rPr>
              <w:t xml:space="preserve">80</w:t>
            </w:r>
          </w:p>
        </w:tc>
        <w:tc>
          <w:tcPr>
            <w:tcW w:type="dxa" w:w="5960"/>
            <w:shd w:fill="FFFFFF" w:val="clear"/>
          </w:tcPr>
          <w:p>
            <w:pPr>
              <w:spacing w:after="50"/>
            </w:pPr>
            <w:r>
              <w:rPr>
                <w:rFonts w:ascii="Calibri" w:cs="Calibri" w:eastAsia="Calibri" w:hAnsi="Calibri"/>
                <w:sz w:val="19"/>
                <w:szCs w:val="19"/>
              </w:rPr>
              <w:t xml:space="preserve">79 AWR/SAR/portal tables + sar_anomalies (anomaly detection)</w:t>
            </w:r>
          </w:p>
        </w:tc>
      </w:tr>
      <w:tr>
        <w:tc>
          <w:tcPr>
            <w:tcW w:type="dxa" w:w="2200"/>
            <w:shd w:fill="F8FAFC" w:val="clear"/>
          </w:tcPr>
          <w:p>
            <w:pPr>
              <w:spacing w:after="50"/>
            </w:pPr>
            <w:r>
              <w:rPr>
                <w:rFonts w:ascii="Calibri" w:cs="Calibri" w:eastAsia="Calibri" w:hAnsi="Calibri"/>
                <w:sz w:val="19"/>
                <w:szCs w:val="19"/>
              </w:rPr>
              <w:t xml:space="preserve">Indexes</w:t>
            </w:r>
          </w:p>
        </w:tc>
        <w:tc>
          <w:tcPr>
            <w:tcW w:type="dxa" w:w="1200"/>
            <w:shd w:fill="F8FAFC" w:val="clear"/>
          </w:tcPr>
          <w:p>
            <w:pPr>
              <w:spacing w:after="50"/>
            </w:pPr>
            <w:r>
              <w:rPr>
                <w:rFonts w:ascii="Calibri" w:cs="Calibri" w:eastAsia="Calibri" w:hAnsi="Calibri"/>
                <w:sz w:val="19"/>
                <w:szCs w:val="19"/>
              </w:rPr>
              <w:t xml:space="preserve">88</w:t>
            </w:r>
          </w:p>
        </w:tc>
        <w:tc>
          <w:tcPr>
            <w:tcW w:type="dxa" w:w="5960"/>
            <w:shd w:fill="F8FAFC" w:val="clear"/>
          </w:tcPr>
          <w:p>
            <w:pPr>
              <w:spacing w:after="50"/>
            </w:pPr>
            <w:r>
              <w:rPr>
                <w:rFonts w:ascii="Calibri" w:cs="Calibri" w:eastAsia="Calibri" w:hAnsi="Calibri"/>
                <w:sz w:val="19"/>
                <w:szCs w:val="19"/>
              </w:rPr>
              <w:t xml:space="preserve">78 regular + 10 unique — covering all query patterns</w:t>
            </w:r>
          </w:p>
        </w:tc>
      </w:tr>
      <w:tr>
        <w:tc>
          <w:tcPr>
            <w:tcW w:type="dxa" w:w="2200"/>
            <w:shd w:fill="FFFFFF" w:val="clear"/>
          </w:tcPr>
          <w:p>
            <w:pPr>
              <w:spacing w:after="50"/>
            </w:pPr>
            <w:r>
              <w:rPr>
                <w:rFonts w:ascii="Calibri" w:cs="Calibri" w:eastAsia="Calibri" w:hAnsi="Calibri"/>
                <w:sz w:val="19"/>
                <w:szCs w:val="19"/>
              </w:rPr>
              <w:t xml:space="preserve">Views</w:t>
            </w:r>
          </w:p>
        </w:tc>
        <w:tc>
          <w:tcPr>
            <w:tcW w:type="dxa" w:w="1200"/>
            <w:shd w:fill="FFFFFF" w:val="clear"/>
          </w:tcPr>
          <w:p>
            <w:pPr>
              <w:spacing w:after="50"/>
            </w:pPr>
            <w:r>
              <w:rPr>
                <w:rFonts w:ascii="Calibri" w:cs="Calibri" w:eastAsia="Calibri" w:hAnsi="Calibri"/>
                <w:sz w:val="19"/>
                <w:szCs w:val="19"/>
              </w:rPr>
              <w:t xml:space="preserve">2</w:t>
            </w:r>
          </w:p>
        </w:tc>
        <w:tc>
          <w:tcPr>
            <w:tcW w:type="dxa" w:w="5960"/>
            <w:shd w:fill="FFFFFF" w:val="clear"/>
          </w:tcPr>
          <w:p>
            <w:pPr>
              <w:spacing w:after="50"/>
            </w:pPr>
            <w:r>
              <w:rPr>
                <w:rFonts w:ascii="Calibri" w:cs="Calibri" w:eastAsia="Calibri" w:hAnsi="Calibri"/>
                <w:sz w:val="19"/>
                <w:szCs w:val="19"/>
              </w:rPr>
              <w:t xml:space="preserve">awr_seg_score_by_snap, awr_sql_score_by_snap</w:t>
            </w:r>
          </w:p>
        </w:tc>
      </w:tr>
      <w:tr>
        <w:tc>
          <w:tcPr>
            <w:tcW w:type="dxa" w:w="2200"/>
            <w:shd w:fill="F8FAFC" w:val="clear"/>
          </w:tcPr>
          <w:p>
            <w:pPr>
              <w:spacing w:after="50"/>
            </w:pPr>
            <w:r>
              <w:rPr>
                <w:rFonts w:ascii="Calibri" w:cs="Calibri" w:eastAsia="Calibri" w:hAnsi="Calibri"/>
                <w:sz w:val="19"/>
                <w:szCs w:val="19"/>
              </w:rPr>
              <w:t xml:space="preserve">Materialized Views</w:t>
            </w:r>
          </w:p>
        </w:tc>
        <w:tc>
          <w:tcPr>
            <w:tcW w:type="dxa" w:w="1200"/>
            <w:shd w:fill="F8FAFC" w:val="clear"/>
          </w:tcPr>
          <w:p>
            <w:pPr>
              <w:spacing w:after="50"/>
            </w:pPr>
            <w:r>
              <w:rPr>
                <w:rFonts w:ascii="Calibri" w:cs="Calibri" w:eastAsia="Calibri" w:hAnsi="Calibri"/>
                <w:sz w:val="19"/>
                <w:szCs w:val="19"/>
              </w:rPr>
              <w:t xml:space="preserve">11</w:t>
            </w:r>
          </w:p>
        </w:tc>
        <w:tc>
          <w:tcPr>
            <w:tcW w:type="dxa" w:w="5960"/>
            <w:shd w:fill="F8FAFC" w:val="clear"/>
          </w:tcPr>
          <w:p>
            <w:pPr>
              <w:spacing w:after="50"/>
            </w:pPr>
            <w:r>
              <w:rPr>
                <w:rFonts w:ascii="Calibri" w:cs="Calibri" w:eastAsia="Calibri" w:hAnsi="Calibri"/>
                <w:sz w:val="19"/>
                <w:szCs w:val="19"/>
              </w:rPr>
              <w:t xml:space="preserve">AWR summary aggregations for Grafana dashboards</w:t>
            </w:r>
          </w:p>
        </w:tc>
      </w:tr>
      <w:tr>
        <w:tc>
          <w:tcPr>
            <w:tcW w:type="dxa" w:w="2200"/>
            <w:shd w:fill="FFFFFF" w:val="clear"/>
          </w:tcPr>
          <w:p>
            <w:pPr>
              <w:spacing w:after="50"/>
            </w:pPr>
            <w:r>
              <w:rPr>
                <w:rFonts w:ascii="Calibri" w:cs="Calibri" w:eastAsia="Calibri" w:hAnsi="Calibri"/>
                <w:sz w:val="19"/>
                <w:szCs w:val="19"/>
              </w:rPr>
              <w:t xml:space="preserve">portal_config rows</w:t>
            </w:r>
          </w:p>
        </w:tc>
        <w:tc>
          <w:tcPr>
            <w:tcW w:type="dxa" w:w="1200"/>
            <w:shd w:fill="FFFFFF" w:val="clear"/>
          </w:tcPr>
          <w:p>
            <w:pPr>
              <w:spacing w:after="50"/>
            </w:pPr>
            <w:r>
              <w:rPr>
                <w:rFonts w:ascii="Calibri" w:cs="Calibri" w:eastAsia="Calibri" w:hAnsi="Calibri"/>
                <w:sz w:val="19"/>
                <w:szCs w:val="19"/>
              </w:rPr>
              <w:t xml:space="preserve">46</w:t>
            </w:r>
          </w:p>
        </w:tc>
        <w:tc>
          <w:tcPr>
            <w:tcW w:type="dxa" w:w="5960"/>
            <w:shd w:fill="FFFFFF" w:val="clear"/>
          </w:tcPr>
          <w:p>
            <w:pPr>
              <w:spacing w:after="50"/>
            </w:pPr>
            <w:r>
              <w:rPr>
                <w:rFonts w:ascii="Calibri" w:cs="Calibri" w:eastAsia="Calibri" w:hAnsi="Calibri"/>
                <w:sz w:val="19"/>
                <w:szCs w:val="19"/>
              </w:rPr>
              <w:t xml:space="preserve">All default configuration keys with section labels</w:t>
            </w:r>
          </w:p>
        </w:tc>
      </w:tr>
      <w:tr>
        <w:tc>
          <w:tcPr>
            <w:tcW w:type="dxa" w:w="2200"/>
            <w:shd w:fill="F8FAFC" w:val="clear"/>
          </w:tcPr>
          <w:p>
            <w:pPr>
              <w:spacing w:after="50"/>
            </w:pPr>
            <w:r>
              <w:rPr>
                <w:rFonts w:ascii="Calibri" w:cs="Calibri" w:eastAsia="Calibri" w:hAnsi="Calibri"/>
                <w:sz w:val="19"/>
                <w:szCs w:val="19"/>
              </w:rPr>
              <w:t xml:space="preserve">portal_users rows</w:t>
            </w:r>
          </w:p>
        </w:tc>
        <w:tc>
          <w:tcPr>
            <w:tcW w:type="dxa" w:w="1200"/>
            <w:shd w:fill="F8FAFC" w:val="clear"/>
          </w:tcPr>
          <w:p>
            <w:pPr>
              <w:spacing w:after="50"/>
            </w:pPr>
            <w:r>
              <w:rPr>
                <w:rFonts w:ascii="Calibri" w:cs="Calibri" w:eastAsia="Calibri" w:hAnsi="Calibri"/>
                <w:sz w:val="19"/>
                <w:szCs w:val="19"/>
              </w:rPr>
              <w:t xml:space="preserve">1</w:t>
            </w:r>
          </w:p>
        </w:tc>
        <w:tc>
          <w:tcPr>
            <w:tcW w:type="dxa" w:w="5960"/>
            <w:shd w:fill="F8FAFC" w:val="clear"/>
          </w:tcPr>
          <w:p>
            <w:pPr>
              <w:spacing w:after="50"/>
            </w:pPr>
            <w:r>
              <w:rPr>
                <w:rFonts w:ascii="Calibri" w:cs="Calibri" w:eastAsia="Calibri" w:hAnsi="Calibri"/>
                <w:sz w:val="19"/>
                <w:szCs w:val="19"/>
              </w:rPr>
              <w:t xml:space="preserve">Default admin user: admin / Admin@123</w:t>
            </w:r>
          </w:p>
        </w:tc>
      </w:tr>
      <w:tr>
        <w:tc>
          <w:tcPr>
            <w:tcW w:type="dxa" w:w="2200"/>
            <w:shd w:fill="FFFFFF" w:val="clear"/>
          </w:tcPr>
          <w:p>
            <w:pPr>
              <w:spacing w:after="50"/>
            </w:pPr>
            <w:r>
              <w:rPr>
                <w:rFonts w:ascii="Calibri" w:cs="Calibri" w:eastAsia="Calibri" w:hAnsi="Calibri"/>
                <w:sz w:val="19"/>
                <w:szCs w:val="19"/>
              </w:rPr>
              <w:t xml:space="preserve">awr_wait_event_master</w:t>
            </w:r>
          </w:p>
        </w:tc>
        <w:tc>
          <w:tcPr>
            <w:tcW w:type="dxa" w:w="1200"/>
            <w:shd w:fill="FFFFFF" w:val="clear"/>
          </w:tcPr>
          <w:p>
            <w:pPr>
              <w:spacing w:after="50"/>
            </w:pPr>
            <w:r>
              <w:rPr>
                <w:rFonts w:ascii="Calibri" w:cs="Calibri" w:eastAsia="Calibri" w:hAnsi="Calibri"/>
                <w:sz w:val="19"/>
                <w:szCs w:val="19"/>
              </w:rPr>
              <w:t xml:space="preserve">1918</w:t>
            </w:r>
          </w:p>
        </w:tc>
        <w:tc>
          <w:tcPr>
            <w:tcW w:type="dxa" w:w="5960"/>
            <w:shd w:fill="FFFFFF" w:val="clear"/>
          </w:tcPr>
          <w:p>
            <w:pPr>
              <w:spacing w:after="50"/>
            </w:pPr>
            <w:r>
              <w:rPr>
                <w:rFonts w:ascii="Calibri" w:cs="Calibri" w:eastAsia="Calibri" w:hAnsi="Calibri"/>
                <w:sz w:val="19"/>
                <w:szCs w:val="19"/>
              </w:rPr>
              <w:t xml:space="preserve">Full Oracle wait event catalog with correlation metadata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80"/>
        </w:tblCellMar>
      </w:tblPr>
      <w:tblGrid>
        <w:gridCol w:w="100"/>
      </w:tblGrid>
      <w:tr>
        <w:tc>
          <w:tcPr>
            <w:tcW w:type="dxa" w:w="9360"/>
            <w:tcBorders>
              <w:top w:val="single" w:color="B45309" w:sz="4"/>
              <w:left w:val="thick" w:color="B45309" w:sz="8"/>
              <w:bottom w:val="single" w:color="D1D5DB" w:sz="1"/>
              <w:right w:val="none"/>
            </w:tcBorders>
            <w:shd w:fill="FFFBEB" w:val="clear"/>
          </w:tcPr>
          <w:p>
            <w:pPr>
              <w:spacing w:after="70"/>
            </w:pPr>
            <w:r>
              <w:rPr>
                <w:rFonts w:ascii="Calibri" w:cs="Calibri" w:eastAsia="Calibri" w:hAnsi="Calibri"/>
                <w:b/>
                <w:bCs/>
                <w:color w:val="B45309"/>
                <w:sz w:val="22"/>
                <w:szCs w:val="22"/>
              </w:rPr>
              <w:t xml:space="preserve">The installer uses IF NOT EXISTS guards on all DDL — safe to re-run if interrupted. ON CONFLICT DO NOTHING on all seed INSERT statements means re-running will not overwrite existing data.</w:t>
            </w:r>
          </w:p>
        </w:tc>
      </w:tr>
    </w:tbl>
    <w:p>
      <w:pPr>
        <w:spacing w:after="60"/>
      </w:pPr>
    </w:p>
    <w:p>
      <w:pPr>
        <w:pStyle w:val="Heading2"/>
        <w:spacing w:after="120" w:before="240"/>
      </w:pPr>
      <w:r>
        <w:t xml:space="preserve">3.4  Manual Installation (Alternative)</w:t>
      </w:r>
    </w:p>
    <w:p>
      <w:pPr>
        <w:spacing w:after="100"/>
      </w:pPr>
      <w:r>
        <w:rPr>
          <w:rFonts w:ascii="Calibri" w:cs="Calibri" w:eastAsia="Calibri" w:hAnsi="Calibri"/>
          <w:sz w:val="22"/>
          <w:szCs w:val="22"/>
        </w:rPr>
        <w:t xml:space="preserve">If the batch installer is not suitable for your environment, run the SQL directly:</w:t>
      </w:r>
    </w:p>
    <w:p>
      <w:pPr>
        <w:spacing w:after="60"/>
      </w:pPr>
    </w:p>
    <w:p>
      <w:pPr>
        <w:pStyle w:val="Heading3"/>
        <w:spacing w:after="80" w:before="180"/>
      </w:pPr>
      <w:r>
        <w:t xml:space="preserve">Option A — Single file (recommended)</w:t>
      </w:r>
    </w:p>
    <w:p>
      <w:pPr>
        <w:shd w:fill="F3F4F6" w:val="clear"/>
        <w:spacing w:after="50"/>
        <w:ind w:left="431"/>
      </w:pPr>
      <w:r>
        <w:rPr>
          <w:rFonts w:ascii="Courier New" w:cs="Courier New" w:eastAsia="Courier New" w:hAnsi="Courier New"/>
          <w:sz w:val="20"/>
          <w:szCs w:val="20"/>
        </w:rPr>
        <w:t xml:space="preserve">-- Before running: edit the two LOCATION paths and the password</w:t>
      </w:r>
    </w:p>
    <w:p>
      <w:pPr>
        <w:shd w:fill="F3F4F6" w:val="clear"/>
        <w:spacing w:after="50"/>
        <w:ind w:left="431"/>
      </w:pPr>
      <w:r>
        <w:rPr>
          <w:rFonts w:ascii="Courier New" w:cs="Courier New" w:eastAsia="Courier New" w:hAnsi="Courier New"/>
          <w:sz w:val="20"/>
          <w:szCs w:val="20"/>
        </w:rPr>
        <w:t xml:space="preserve">-- in install_fresh.sql (search for "EDIT THIS PATH" and "EDIT THIS PASSWORD")</w:t>
      </w:r>
    </w:p>
    <w:p>
      <w:pPr>
        <w:shd w:fill="F3F4F6" w:val="clear"/>
        <w:spacing w:after="50"/>
        <w:ind w:left="431"/>
      </w:pPr>
      <w:r>
        <w:rPr>
          <w:rFonts w:ascii="Courier New" w:cs="Courier New" w:eastAsia="Courier New" w:hAnsi="Courier New"/>
          <w:sz w:val="20"/>
          <w:szCs w:val="20"/>
        </w:rPr>
        <w:t xml:space="preserve">psql -U postgres -d postgres -f schema\install_fresh.sql</w:t>
      </w:r>
    </w:p>
    <w:p>
      <w:pPr>
        <w:spacing w:after="60"/>
      </w:pPr>
    </w:p>
    <w:p>
      <w:pPr>
        <w:pStyle w:val="Heading3"/>
        <w:spacing w:after="80" w:before="180"/>
      </w:pPr>
      <w:r>
        <w:t xml:space="preserve">Option B — Individual files in sequence</w:t>
      </w:r>
    </w:p>
    <w:p>
      <w:pPr>
        <w:shd w:fill="F3F4F6" w:val="clear"/>
        <w:spacing w:after="50"/>
        <w:ind w:left="431"/>
      </w:pPr>
      <w:r>
        <w:rPr>
          <w:rFonts w:ascii="Courier New" w:cs="Courier New" w:eastAsia="Courier New" w:hAnsi="Courier New"/>
          <w:sz w:val="20"/>
          <w:szCs w:val="20"/>
        </w:rPr>
        <w:t xml:space="preserve">psql -U postgres -d postgres -f schema\awr_portal_full_schema_extracted_from_database.sql</w:t>
      </w:r>
    </w:p>
    <w:p>
      <w:pPr>
        <w:shd w:fill="F3F4F6" w:val="clear"/>
        <w:spacing w:after="50"/>
        <w:ind w:left="431"/>
      </w:pPr>
      <w:r>
        <w:rPr>
          <w:rFonts w:ascii="Courier New" w:cs="Courier New" w:eastAsia="Courier New" w:hAnsi="Courier New"/>
          <w:sz w:val="20"/>
          <w:szCs w:val="20"/>
        </w:rPr>
        <w:t xml:space="preserve">psql -U postgres -d postgres -f schema\awr_oracle_connections.sql</w:t>
      </w:r>
    </w:p>
    <w:p>
      <w:pPr>
        <w:shd w:fill="F3F4F6" w:val="clear"/>
        <w:spacing w:after="50"/>
        <w:ind w:left="431"/>
      </w:pPr>
      <w:r>
        <w:rPr>
          <w:rFonts w:ascii="Courier New" w:cs="Courier New" w:eastAsia="Courier New" w:hAnsi="Courier New"/>
          <w:sz w:val="20"/>
          <w:szCs w:val="20"/>
        </w:rPr>
        <w:t xml:space="preserve">psql -U postgres -d postgres -f schema\sar_ssh_connections.sql</w:t>
      </w:r>
    </w:p>
    <w:p>
      <w:pPr>
        <w:shd w:fill="F3F4F6" w:val="clear"/>
        <w:spacing w:after="50"/>
        <w:ind w:left="431"/>
      </w:pPr>
      <w:r>
        <w:rPr>
          <w:rFonts w:ascii="Courier New" w:cs="Courier New" w:eastAsia="Courier New" w:hAnsi="Courier New"/>
          <w:sz w:val="20"/>
          <w:szCs w:val="20"/>
        </w:rPr>
        <w:t xml:space="preserve">psql -U postgres -d postgres -f schema\seed_data.sql</w:t>
      </w:r>
    </w:p>
    <w:p>
      <w:pPr>
        <w:shd w:fill="F3F4F6" w:val="clear"/>
        <w:spacing w:after="50"/>
        <w:ind w:left="431"/>
      </w:pPr>
      <w:r>
        <w:rPr>
          <w:rFonts w:ascii="Courier New" w:cs="Courier New" w:eastAsia="Courier New" w:hAnsi="Courier New"/>
          <w:sz w:val="20"/>
          <w:szCs w:val="20"/>
        </w:rPr>
        <w:t xml:space="preserve">psql -U postgres -d postgres -f schema\wait_event_master_update.sql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80"/>
        </w:tblCellMar>
      </w:tblPr>
      <w:tblGrid>
        <w:gridCol w:w="100"/>
      </w:tblGrid>
      <w:tr>
        <w:tc>
          <w:tcPr>
            <w:tcW w:type="dxa" w:w="9360"/>
            <w:tcBorders>
              <w:top w:val="single" w:color="B45309" w:sz="4"/>
              <w:left w:val="thick" w:color="B45309" w:sz="8"/>
              <w:bottom w:val="single" w:color="D1D5DB" w:sz="1"/>
              <w:right w:val="none"/>
            </w:tcBorders>
            <w:shd w:fill="FFFBEB" w:val="clear"/>
          </w:tcPr>
          <w:p>
            <w:pPr>
              <w:spacing w:after="70"/>
            </w:pPr>
            <w:r>
              <w:rPr>
                <w:rFonts w:ascii="Calibri" w:cs="Calibri" w:eastAsia="Calibri" w:hAnsi="Calibri"/>
                <w:b/>
                <w:bCs/>
                <w:color w:val="B45309"/>
                <w:sz w:val="22"/>
                <w:szCs w:val="22"/>
              </w:rPr>
              <w:t xml:space="preserve">Option B uses the old wait_event_master_update.sql which only seeds 60 events. Option A (install_fresh.sql) seeds all 1918 Oracle wait events from the live catalog.</w:t>
            </w:r>
          </w:p>
        </w:tc>
      </w:tr>
    </w:tbl>
    <w:p>
      <w:pPr>
        <w:spacing w:after="60"/>
      </w:pPr>
    </w:p>
    <w:p>
      <w:pPr>
        <w:pStyle w:val="Heading2"/>
        <w:spacing w:after="120" w:before="240"/>
      </w:pPr>
      <w:r>
        <w:t xml:space="preserve">3.5  DAR_PORTAL_USER — Schema Owner</w:t>
      </w:r>
    </w:p>
    <w:p>
      <w:pPr>
        <w:spacing w:after="100"/>
      </w:pPr>
      <w:r>
        <w:rPr>
          <w:rFonts w:ascii="Calibri" w:cs="Calibri" w:eastAsia="Calibri" w:hAnsi="Calibri"/>
          <w:sz w:val="22"/>
          <w:szCs w:val="22"/>
        </w:rPr>
        <w:t xml:space="preserve">DAR_PORTAL_USER (Database Analysis and Recommendations Portal User) is a dedicated PostgreSQL role that owns all DAR Portal schema objects. This naming is intentionally platform-neutral to support future expansion beyond Oracle.</w:t>
      </w:r>
    </w:p>
    <w:p>
      <w:pPr>
        <w:spacing w:after="60"/>
      </w:pPr>
    </w:p>
    <w:p>
      <w:pPr>
        <w:pStyle w:val="ListParagraph"/>
        <w:numPr>
          <w:ilvl w:val="0"/>
          <w:numId w:val="1"/>
        </w:numPr>
        <w:spacing w:after="70"/>
      </w:pPr>
      <w:r>
        <w:rPr>
          <w:rFonts w:ascii="Calibri" w:cs="Calibri" w:eastAsia="Calibri" w:hAnsi="Calibri"/>
          <w:sz w:val="22"/>
          <w:szCs w:val="22"/>
        </w:rPr>
        <w:t xml:space="preserve">The role is created by the installer with the password you enter at the prompt</w:t>
      </w:r>
    </w:p>
    <w:p>
      <w:pPr>
        <w:pStyle w:val="ListParagraph"/>
        <w:numPr>
          <w:ilvl w:val="0"/>
          <w:numId w:val="1"/>
        </w:numPr>
        <w:spacing w:after="70"/>
      </w:pPr>
      <w:r>
        <w:rPr>
          <w:rFonts w:ascii="Calibri" w:cs="Calibri" w:eastAsia="Calibri" w:hAnsi="Calibri"/>
          <w:sz w:val="22"/>
          <w:szCs w:val="22"/>
        </w:rPr>
        <w:t xml:space="preserve">CONNECT, CREATE and USAGE on the public schema are granted automatically</w:t>
      </w:r>
    </w:p>
    <w:p>
      <w:pPr>
        <w:pStyle w:val="ListParagraph"/>
        <w:numPr>
          <w:ilvl w:val="0"/>
          <w:numId w:val="1"/>
        </w:numPr>
        <w:spacing w:after="70"/>
      </w:pPr>
      <w:r>
        <w:rPr>
          <w:rFonts w:ascii="Calibri" w:cs="Calibri" w:eastAsia="Calibri" w:hAnsi="Calibri"/>
          <w:sz w:val="22"/>
          <w:szCs w:val="22"/>
        </w:rPr>
        <w:t xml:space="preserve">All tables, sequences and materialized views are granted to DAR_PORTAL_USER</w:t>
      </w:r>
    </w:p>
    <w:p>
      <w:pPr>
        <w:pStyle w:val="ListParagraph"/>
        <w:numPr>
          <w:ilvl w:val="0"/>
          <w:numId w:val="1"/>
        </w:numPr>
        <w:spacing w:after="70"/>
      </w:pPr>
      <w:r>
        <w:rPr>
          <w:rFonts w:ascii="Calibri" w:cs="Calibri" w:eastAsia="Calibri" w:hAnsi="Calibri"/>
          <w:sz w:val="22"/>
          <w:szCs w:val="22"/>
        </w:rPr>
        <w:t xml:space="preserve">The portal can connect as DAR_PORTAL_USER instead of the postgres superuser</w:t>
      </w:r>
    </w:p>
    <w:p>
      <w:pPr>
        <w:spacing w:after="60"/>
      </w:pPr>
    </w:p>
    <w:p>
      <w:pPr>
        <w:pStyle w:val="Heading3"/>
        <w:spacing w:after="80" w:before="180"/>
      </w:pPr>
      <w:r>
        <w:t xml:space="preserve">To use DAR_PORTAL_USER as the portal connection user</w:t>
      </w:r>
    </w:p>
    <w:p>
      <w:pPr>
        <w:shd w:fill="F3F4F6" w:val="clear"/>
        <w:spacing w:after="50"/>
        <w:ind w:left="431"/>
      </w:pPr>
      <w:r>
        <w:rPr>
          <w:rFonts w:ascii="Courier New" w:cs="Courier New" w:eastAsia="Courier New" w:hAnsi="Courier New"/>
          <w:sz w:val="20"/>
          <w:szCs w:val="20"/>
        </w:rPr>
        <w:t xml:space="preserve"># Edit config\settings.yaml:</w:t>
      </w:r>
    </w:p>
    <w:p>
      <w:pPr>
        <w:shd w:fill="F3F4F6" w:val="clear"/>
        <w:spacing w:after="50"/>
        <w:ind w:left="431"/>
      </w:pPr>
      <w:r>
        <w:rPr>
          <w:rFonts w:ascii="Courier New" w:cs="Courier New" w:eastAsia="Courier New" w:hAnsi="Courier New"/>
          <w:sz w:val="20"/>
          <w:szCs w:val="20"/>
        </w:rPr>
        <w:t xml:space="preserve">database:</w:t>
      </w:r>
    </w:p>
    <w:p>
      <w:pPr>
        <w:shd w:fill="F3F4F6" w:val="clear"/>
        <w:spacing w:after="50"/>
        <w:ind w:left="431"/>
      </w:pPr>
      <w:r>
        <w:rPr>
          <w:rFonts w:ascii="Courier New" w:cs="Courier New" w:eastAsia="Courier New" w:hAnsi="Courier New"/>
          <w:sz w:val="20"/>
          <w:szCs w:val="20"/>
        </w:rPr>
        <w:t xml:space="preserve">  user:     DAR_PORTAL_USER</w:t>
      </w:r>
    </w:p>
    <w:p>
      <w:pPr>
        <w:shd w:fill="F3F4F6" w:val="clear"/>
        <w:spacing w:after="50"/>
        <w:ind w:left="431"/>
      </w:pPr>
      <w:r>
        <w:rPr>
          <w:rFonts w:ascii="Courier New" w:cs="Courier New" w:eastAsia="Courier New" w:hAnsi="Courier New"/>
          <w:sz w:val="20"/>
          <w:szCs w:val="20"/>
        </w:rPr>
        <w:t xml:space="preserve">  password: &lt;the password you set during installation&gt;</w:t>
      </w:r>
    </w:p>
    <w:p>
      <w:pPr>
        <w:spacing w:after="60"/>
      </w:pPr>
    </w:p>
    <w:p>
      <w:r>
        <w:br w:type="page"/>
      </w:r>
    </w:p>
    <w:p>
      <w:pPr>
        <w:pStyle w:val="Heading1"/>
        <w:spacing w:after="180" w:before="360"/>
      </w:pPr>
      <w:r>
        <w:t xml:space="preserve">4. Configuration</w:t>
      </w:r>
    </w:p>
    <w:p>
      <w:pPr>
        <w:pBdr>
          <w:bottom w:val="single" w:color="00B38C" w:sz="6" w:space="1"/>
        </w:pBdr>
        <w:spacing w:after="180"/>
      </w:pPr>
    </w:p>
    <w:p>
      <w:pPr>
        <w:pStyle w:val="Heading2"/>
        <w:spacing w:after="120" w:before="240"/>
      </w:pPr>
      <w:r>
        <w:t xml:space="preserve">4.1  config\settings.yaml</w:t>
      </w:r>
    </w:p>
    <w:p>
      <w:pPr>
        <w:spacing w:after="100"/>
      </w:pPr>
      <w:r>
        <w:rPr>
          <w:rFonts w:ascii="Calibri" w:cs="Calibri" w:eastAsia="Calibri" w:hAnsi="Calibri"/>
          <w:sz w:val="22"/>
          <w:szCs w:val="22"/>
        </w:rPr>
        <w:t xml:space="preserve">Edit this file before starting the portal services. Key sections:</w:t>
      </w:r>
    </w:p>
    <w:p>
      <w:pPr>
        <w:spacing w:after="60"/>
      </w:pPr>
    </w:p>
    <w:p>
      <w:pPr>
        <w:shd w:fill="F3F4F6" w:val="clear"/>
        <w:spacing w:after="50"/>
        <w:ind w:left="431"/>
      </w:pPr>
      <w:r>
        <w:rPr>
          <w:rFonts w:ascii="Courier New" w:cs="Courier New" w:eastAsia="Courier New" w:hAnsi="Courier New"/>
          <w:sz w:val="20"/>
          <w:szCs w:val="20"/>
        </w:rPr>
        <w:t xml:space="preserve">database:</w:t>
      </w:r>
    </w:p>
    <w:p>
      <w:pPr>
        <w:shd w:fill="F3F4F6" w:val="clear"/>
        <w:spacing w:after="50"/>
        <w:ind w:left="431"/>
      </w:pPr>
      <w:r>
        <w:rPr>
          <w:rFonts w:ascii="Courier New" w:cs="Courier New" w:eastAsia="Courier New" w:hAnsi="Courier New"/>
          <w:sz w:val="20"/>
          <w:szCs w:val="20"/>
        </w:rPr>
        <w:t xml:space="preserve">  dbname:   postgres</w:t>
      </w:r>
    </w:p>
    <w:p>
      <w:pPr>
        <w:shd w:fill="F3F4F6" w:val="clear"/>
        <w:spacing w:after="50"/>
        <w:ind w:left="431"/>
      </w:pPr>
      <w:r>
        <w:rPr>
          <w:rFonts w:ascii="Courier New" w:cs="Courier New" w:eastAsia="Courier New" w:hAnsi="Courier New"/>
          <w:sz w:val="20"/>
          <w:szCs w:val="20"/>
        </w:rPr>
        <w:t xml:space="preserve">  user:     postgres          # or DAR_PORTAL_USER</w:t>
      </w:r>
    </w:p>
    <w:p>
      <w:pPr>
        <w:shd w:fill="F3F4F6" w:val="clear"/>
        <w:spacing w:after="50"/>
        <w:ind w:left="431"/>
      </w:pPr>
      <w:r>
        <w:rPr>
          <w:rFonts w:ascii="Courier New" w:cs="Courier New" w:eastAsia="Courier New" w:hAnsi="Courier New"/>
          <w:sz w:val="20"/>
          <w:szCs w:val="20"/>
        </w:rPr>
        <w:t xml:space="preserve">  password: &lt;your password&gt;</w:t>
      </w:r>
    </w:p>
    <w:p>
      <w:pPr>
        <w:shd w:fill="F3F4F6" w:val="clear"/>
        <w:spacing w:after="50"/>
        <w:ind w:left="431"/>
      </w:pPr>
      <w:r>
        <w:rPr>
          <w:rFonts w:ascii="Courier New" w:cs="Courier New" w:eastAsia="Courier New" w:hAnsi="Courier New"/>
          <w:sz w:val="20"/>
          <w:szCs w:val="20"/>
        </w:rPr>
        <w:t xml:space="preserve">  host:     localhost</w:t>
      </w:r>
    </w:p>
    <w:p>
      <w:pPr>
        <w:shd w:fill="F3F4F6" w:val="clear"/>
        <w:spacing w:after="50"/>
        <w:ind w:left="431"/>
      </w:pPr>
      <w:r>
        <w:rPr>
          <w:rFonts w:ascii="Courier New" w:cs="Courier New" w:eastAsia="Courier New" w:hAnsi="Courier New"/>
          <w:sz w:val="20"/>
          <w:szCs w:val="20"/>
        </w:rPr>
        <w:t xml:space="preserve">  port:     5432</w:t>
      </w:r>
    </w:p>
    <w:p>
      <w:pPr>
        <w:shd w:fill="F3F4F6" w:val="clear"/>
        <w:spacing w:after="50"/>
        <w:ind w:left="431"/>
      </w:pPr>
      <w:r>
        <w:rPr>
          <w:rFonts w:ascii="Courier New" w:cs="Courier New" w:eastAsia="Courier New" w:hAnsi="Courier New"/>
          <w:sz w:val="20"/>
          <w:szCs w:val="20"/>
        </w:rPr>
        <w:t xml:space="preserve"/>
      </w:r>
    </w:p>
    <w:p>
      <w:pPr>
        <w:shd w:fill="F3F4F6" w:val="clear"/>
        <w:spacing w:after="50"/>
        <w:ind w:left="431"/>
      </w:pPr>
      <w:r>
        <w:rPr>
          <w:rFonts w:ascii="Courier New" w:cs="Courier New" w:eastAsia="Courier New" w:hAnsi="Courier New"/>
          <w:sz w:val="20"/>
          <w:szCs w:val="20"/>
        </w:rPr>
        <w:t xml:space="preserve">grafana:</w:t>
      </w:r>
    </w:p>
    <w:p>
      <w:pPr>
        <w:shd w:fill="F3F4F6" w:val="clear"/>
        <w:spacing w:after="50"/>
        <w:ind w:left="431"/>
      </w:pPr>
      <w:r>
        <w:rPr>
          <w:rFonts w:ascii="Courier New" w:cs="Courier New" w:eastAsia="Courier New" w:hAnsi="Courier New"/>
          <w:sz w:val="20"/>
          <w:szCs w:val="20"/>
        </w:rPr>
        <w:t xml:space="preserve">  base_url:       http://&lt;server&gt;:3000   # use hostname not IP</w:t>
      </w:r>
    </w:p>
    <w:p>
      <w:pPr>
        <w:shd w:fill="F3F4F6" w:val="clear"/>
        <w:spacing w:after="50"/>
        <w:ind w:left="431"/>
      </w:pPr>
      <w:r>
        <w:rPr>
          <w:rFonts w:ascii="Courier New" w:cs="Courier New" w:eastAsia="Courier New" w:hAnsi="Courier New"/>
          <w:sz w:val="20"/>
          <w:szCs w:val="20"/>
        </w:rPr>
        <w:t xml:space="preserve">  admin_user:     admin</w:t>
      </w:r>
    </w:p>
    <w:p>
      <w:pPr>
        <w:shd w:fill="F3F4F6" w:val="clear"/>
        <w:spacing w:after="50"/>
        <w:ind w:left="431"/>
      </w:pPr>
      <w:r>
        <w:rPr>
          <w:rFonts w:ascii="Courier New" w:cs="Courier New" w:eastAsia="Courier New" w:hAnsi="Courier New"/>
          <w:sz w:val="20"/>
          <w:szCs w:val="20"/>
        </w:rPr>
        <w:t xml:space="preserve">  admin_password: admin</w:t>
      </w:r>
    </w:p>
    <w:p>
      <w:pPr>
        <w:shd w:fill="F3F4F6" w:val="clear"/>
        <w:spacing w:after="50"/>
        <w:ind w:left="431"/>
      </w:pPr>
      <w:r>
        <w:rPr>
          <w:rFonts w:ascii="Courier New" w:cs="Courier New" w:eastAsia="Courier New" w:hAnsi="Courier New"/>
          <w:sz w:val="20"/>
          <w:szCs w:val="20"/>
        </w:rPr>
        <w:t xml:space="preserve"/>
      </w:r>
    </w:p>
    <w:p>
      <w:pPr>
        <w:shd w:fill="F3F4F6" w:val="clear"/>
        <w:spacing w:after="50"/>
        <w:ind w:left="431"/>
      </w:pPr>
      <w:r>
        <w:rPr>
          <w:rFonts w:ascii="Courier New" w:cs="Courier New" w:eastAsia="Courier New" w:hAnsi="Courier New"/>
          <w:sz w:val="20"/>
          <w:szCs w:val="20"/>
        </w:rPr>
        <w:t xml:space="preserve">portal:</w:t>
      </w:r>
    </w:p>
    <w:p>
      <w:pPr>
        <w:shd w:fill="F3F4F6" w:val="clear"/>
        <w:spacing w:after="50"/>
        <w:ind w:left="431"/>
      </w:pPr>
      <w:r>
        <w:rPr>
          <w:rFonts w:ascii="Courier New" w:cs="Courier New" w:eastAsia="Courier New" w:hAnsi="Courier New"/>
          <w:sz w:val="20"/>
          <w:szCs w:val="20"/>
        </w:rPr>
        <w:t xml:space="preserve">  base_url: http://&lt;server&gt;:8000         # use hostname not IP</w:t>
      </w:r>
    </w:p>
    <w:p>
      <w:pPr>
        <w:shd w:fill="F3F4F6" w:val="clear"/>
        <w:spacing w:after="50"/>
        <w:ind w:left="431"/>
      </w:pPr>
      <w:r>
        <w:rPr>
          <w:rFonts w:ascii="Courier New" w:cs="Courier New" w:eastAsia="Courier New" w:hAnsi="Courier New"/>
          <w:sz w:val="20"/>
          <w:szCs w:val="20"/>
        </w:rPr>
        <w:t xml:space="preserve"/>
      </w:r>
    </w:p>
    <w:p>
      <w:pPr>
        <w:shd w:fill="F3F4F6" w:val="clear"/>
        <w:spacing w:after="50"/>
        <w:ind w:left="431"/>
      </w:pPr>
      <w:r>
        <w:rPr>
          <w:rFonts w:ascii="Courier New" w:cs="Courier New" w:eastAsia="Courier New" w:hAnsi="Courier New"/>
          <w:sz w:val="20"/>
          <w:szCs w:val="20"/>
        </w:rPr>
        <w:t xml:space="preserve">paths:</w:t>
      </w:r>
    </w:p>
    <w:p>
      <w:pPr>
        <w:shd w:fill="F3F4F6" w:val="clear"/>
        <w:spacing w:after="50"/>
        <w:ind w:left="431"/>
      </w:pPr>
      <w:r>
        <w:rPr>
          <w:rFonts w:ascii="Courier New" w:cs="Courier New" w:eastAsia="Courier New" w:hAnsi="Courier New"/>
          <w:sz w:val="20"/>
          <w:szCs w:val="20"/>
        </w:rPr>
        <w:t xml:space="preserve">  watch_directory:       awr_reports</w:t>
      </w:r>
    </w:p>
    <w:p>
      <w:pPr>
        <w:shd w:fill="F3F4F6" w:val="clear"/>
        <w:spacing w:after="50"/>
        <w:ind w:left="431"/>
      </w:pPr>
      <w:r>
        <w:rPr>
          <w:rFonts w:ascii="Courier New" w:cs="Courier New" w:eastAsia="Courier New" w:hAnsi="Courier New"/>
          <w:sz w:val="20"/>
          <w:szCs w:val="20"/>
        </w:rPr>
        <w:t xml:space="preserve">  archive_directory:     archive</w:t>
      </w:r>
    </w:p>
    <w:p>
      <w:pPr>
        <w:shd w:fill="F3F4F6" w:val="clear"/>
        <w:spacing w:after="50"/>
        <w:ind w:left="431"/>
      </w:pPr>
      <w:r>
        <w:rPr>
          <w:rFonts w:ascii="Courier New" w:cs="Courier New" w:eastAsia="Courier New" w:hAnsi="Courier New"/>
          <w:sz w:val="20"/>
          <w:szCs w:val="20"/>
        </w:rPr>
        <w:t xml:space="preserve">  sar_drop_directory:    sar_drop</w:t>
      </w:r>
    </w:p>
    <w:p>
      <w:pPr>
        <w:shd w:fill="F3F4F6" w:val="clear"/>
        <w:spacing w:after="50"/>
        <w:ind w:left="431"/>
      </w:pPr>
      <w:r>
        <w:rPr>
          <w:rFonts w:ascii="Courier New" w:cs="Courier New" w:eastAsia="Courier New" w:hAnsi="Courier New"/>
          <w:sz w:val="20"/>
          <w:szCs w:val="20"/>
        </w:rPr>
        <w:t xml:space="preserve">  sar_archive_directory: sar_archive</w:t>
      </w:r>
    </w:p>
    <w:p>
      <w:pPr>
        <w:shd w:fill="F3F4F6" w:val="clear"/>
        <w:spacing w:after="50"/>
        <w:ind w:left="431"/>
      </w:pPr>
      <w:r>
        <w:rPr>
          <w:rFonts w:ascii="Courier New" w:cs="Courier New" w:eastAsia="Courier New" w:hAnsi="Courier New"/>
          <w:sz w:val="20"/>
          <w:szCs w:val="20"/>
        </w:rPr>
        <w:t xml:space="preserve"/>
      </w:r>
    </w:p>
    <w:p>
      <w:pPr>
        <w:shd w:fill="F3F4F6" w:val="clear"/>
        <w:spacing w:after="50"/>
        <w:ind w:left="431"/>
      </w:pPr>
      <w:r>
        <w:rPr>
          <w:rFonts w:ascii="Courier New" w:cs="Courier New" w:eastAsia="Courier New" w:hAnsi="Courier New"/>
          <w:sz w:val="20"/>
          <w:szCs w:val="20"/>
        </w:rPr>
        <w:t xml:space="preserve">  awr_archive_retain_days: 7   # AWR HTML report retention (days)</w:t>
      </w:r>
    </w:p>
    <w:p>
      <w:pPr>
        <w:shd w:fill="F3F4F6" w:val="clear"/>
        <w:spacing w:after="50"/>
        <w:ind w:left="431"/>
      </w:pPr>
      <w:r>
        <w:rPr>
          <w:rFonts w:ascii="Courier New" w:cs="Courier New" w:eastAsia="Courier New" w:hAnsi="Courier New"/>
          <w:sz w:val="20"/>
          <w:szCs w:val="20"/>
        </w:rPr>
        <w:t xml:space="preserve">  sar_archive_retain_days: 7   # SAR text delta retention (days)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80"/>
        </w:tblCellMar>
      </w:tblPr>
      <w:tblGrid>
        <w:gridCol w:w="100"/>
      </w:tblGrid>
      <w:tr>
        <w:tc>
          <w:tcPr>
            <w:tcW w:type="dxa" w:w="9360"/>
            <w:tcBorders>
              <w:top w:val="single" w:color="B45309" w:sz="4"/>
              <w:left w:val="thick" w:color="B45309" w:sz="8"/>
              <w:bottom w:val="single" w:color="D1D5DB" w:sz="1"/>
              <w:right w:val="none"/>
            </w:tcBorders>
            <w:shd w:fill="FFFBEB" w:val="clear"/>
          </w:tcPr>
          <w:p>
            <w:pPr>
              <w:spacing w:after="70"/>
            </w:pPr>
            <w:r>
              <w:rPr>
                <w:rFonts w:ascii="Calibri" w:cs="Calibri" w:eastAsia="Calibri" w:hAnsi="Calibri"/>
                <w:b/>
                <w:bCs/>
                <w:color w:val="B45309"/>
                <w:sz w:val="22"/>
                <w:szCs w:val="22"/>
              </w:rPr>
              <w:t xml:space="preserve">Use server hostname not IP address in grafana.base_url and portal.base_url. Hostnames survive IP changes from DHCP and server restarts. For Oracle connections, always use hostname not IP for the same reason.</w:t>
            </w:r>
          </w:p>
        </w:tc>
      </w:tr>
    </w:tbl>
    <w:p>
      <w:pPr>
        <w:spacing w:after="60"/>
      </w:pPr>
    </w:p>
    <w:p>
      <w:pPr>
        <w:pStyle w:val="Heading2"/>
        <w:spacing w:after="120" w:before="240"/>
      </w:pPr>
      <w:r>
        <w:t xml:space="preserve">4.2  Install and Start Windows Services</w:t>
      </w:r>
    </w:p>
    <w:p>
      <w:pPr>
        <w:shd w:fill="F3F4F6" w:val="clear"/>
        <w:spacing w:after="50"/>
        <w:ind w:left="431"/>
      </w:pPr>
      <w:r>
        <w:rPr>
          <w:rFonts w:ascii="Courier New" w:cs="Courier New" w:eastAsia="Courier New" w:hAnsi="Courier New"/>
          <w:sz w:val="20"/>
          <w:szCs w:val="20"/>
        </w:rPr>
        <w:t xml:space="preserve">install_services.bat     # Registers 5 services via NSSM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50"/>
          <w:bottom w:type="dxa" w:w="180"/>
        </w:tblCellMar>
      </w:tblPr>
      <w:tblGrid>
        <w:gridCol w:w="2400"/>
        <w:gridCol w:w="1000"/>
        <w:gridCol w:w="5960"/>
      </w:tblGrid>
      <w:tr>
        <w:tc>
          <w:tcPr>
            <w:tcW w:type="dxa" w:w="2400"/>
            <w:shd w:fill="1A2B4A" w:val="clear"/>
          </w:tcPr>
          <w:p>
            <w:pPr>
              <w:spacing w:after="50"/>
            </w:pPr>
            <w:r>
              <w:rPr>
                <w:rFonts w:ascii="Calibri" w:cs="Calibri" w:eastAsia="Calibri" w:hAnsi="Calibri"/>
                <w:b/>
                <w:bCs/>
                <w:color w:val="FFFFFF"/>
                <w:sz w:val="19"/>
                <w:szCs w:val="19"/>
              </w:rPr>
              <w:t xml:space="preserve">Service Name</w:t>
            </w:r>
          </w:p>
        </w:tc>
        <w:tc>
          <w:tcPr>
            <w:tcW w:type="dxa" w:w="1000"/>
            <w:shd w:fill="1A2B4A" w:val="clear"/>
          </w:tcPr>
          <w:p>
            <w:pPr>
              <w:spacing w:after="50"/>
            </w:pPr>
            <w:r>
              <w:rPr>
                <w:rFonts w:ascii="Calibri" w:cs="Calibri" w:eastAsia="Calibri" w:hAnsi="Calibri"/>
                <w:b/>
                <w:bCs/>
                <w:color w:val="FFFFFF"/>
                <w:sz w:val="19"/>
                <w:szCs w:val="19"/>
              </w:rPr>
              <w:t xml:space="preserve">Port</w:t>
            </w:r>
          </w:p>
        </w:tc>
        <w:tc>
          <w:tcPr>
            <w:tcW w:type="dxa" w:w="5960"/>
            <w:shd w:fill="1A2B4A" w:val="clear"/>
          </w:tcPr>
          <w:p>
            <w:pPr>
              <w:spacing w:after="50"/>
            </w:pPr>
            <w:r>
              <w:rPr>
                <w:rFonts w:ascii="Calibri" w:cs="Calibri" w:eastAsia="Calibri" w:hAnsi="Calibri"/>
                <w:b/>
                <w:bCs/>
                <w:color w:val="FFFFFF"/>
                <w:sz w:val="19"/>
                <w:szCs w:val="19"/>
              </w:rPr>
              <w:t xml:space="preserve">Purpose</w:t>
            </w:r>
          </w:p>
        </w:tc>
      </w:tr>
      <w:tr>
        <w:tc>
          <w:tcPr>
            <w:tcW w:type="dxa" w:w="2400"/>
            <w:shd w:fill="FFFFFF" w:val="clear"/>
          </w:tcPr>
          <w:p>
            <w:pPr>
              <w:spacing w:after="50"/>
            </w:pPr>
            <w:r>
              <w:rPr>
                <w:rFonts w:ascii="Calibri" w:cs="Calibri" w:eastAsia="Calibri" w:hAnsi="Calibri"/>
                <w:sz w:val="19"/>
                <w:szCs w:val="19"/>
              </w:rPr>
              <w:t xml:space="preserve">Grafana</w:t>
            </w:r>
          </w:p>
        </w:tc>
        <w:tc>
          <w:tcPr>
            <w:tcW w:type="dxa" w:w="1000"/>
            <w:shd w:fill="FFFFFF" w:val="clear"/>
          </w:tcPr>
          <w:p>
            <w:pPr>
              <w:spacing w:after="50"/>
            </w:pPr>
            <w:r>
              <w:rPr>
                <w:rFonts w:ascii="Calibri" w:cs="Calibri" w:eastAsia="Calibri" w:hAnsi="Calibri"/>
                <w:sz w:val="19"/>
                <w:szCs w:val="19"/>
              </w:rPr>
              <w:t xml:space="preserve">3000</w:t>
            </w:r>
          </w:p>
        </w:tc>
        <w:tc>
          <w:tcPr>
            <w:tcW w:type="dxa" w:w="5960"/>
            <w:shd w:fill="FFFFFF" w:val="clear"/>
          </w:tcPr>
          <w:p>
            <w:pPr>
              <w:spacing w:after="50"/>
            </w:pPr>
            <w:r>
              <w:rPr>
                <w:rFonts w:ascii="Calibri" w:cs="Calibri" w:eastAsia="Calibri" w:hAnsi="Calibri"/>
                <w:sz w:val="19"/>
                <w:szCs w:val="19"/>
              </w:rPr>
              <w:t xml:space="preserve">Grafana dashboard server</w:t>
            </w:r>
          </w:p>
        </w:tc>
      </w:tr>
      <w:tr>
        <w:tc>
          <w:tcPr>
            <w:tcW w:type="dxa" w:w="2400"/>
            <w:shd w:fill="F8FAFC" w:val="clear"/>
          </w:tcPr>
          <w:p>
            <w:pPr>
              <w:spacing w:after="50"/>
            </w:pPr>
            <w:r>
              <w:rPr>
                <w:rFonts w:ascii="Calibri" w:cs="Calibri" w:eastAsia="Calibri" w:hAnsi="Calibri"/>
                <w:sz w:val="19"/>
                <w:szCs w:val="19"/>
              </w:rPr>
              <w:t xml:space="preserve">AWRPortal</w:t>
            </w:r>
          </w:p>
        </w:tc>
        <w:tc>
          <w:tcPr>
            <w:tcW w:type="dxa" w:w="1000"/>
            <w:shd w:fill="F8FAFC" w:val="clear"/>
          </w:tcPr>
          <w:p>
            <w:pPr>
              <w:spacing w:after="50"/>
            </w:pPr>
            <w:r>
              <w:rPr>
                <w:rFonts w:ascii="Calibri" w:cs="Calibri" w:eastAsia="Calibri" w:hAnsi="Calibri"/>
                <w:sz w:val="19"/>
                <w:szCs w:val="19"/>
              </w:rPr>
              <w:t xml:space="preserve">8000</w:t>
            </w:r>
          </w:p>
        </w:tc>
        <w:tc>
          <w:tcPr>
            <w:tcW w:type="dxa" w:w="5960"/>
            <w:shd w:fill="F8FAFC" w:val="clear"/>
          </w:tcPr>
          <w:p>
            <w:pPr>
              <w:spacing w:after="50"/>
            </w:pPr>
            <w:r>
              <w:rPr>
                <w:rFonts w:ascii="Calibri" w:cs="Calibri" w:eastAsia="Calibri" w:hAnsi="Calibri"/>
                <w:sz w:val="19"/>
                <w:szCs w:val="19"/>
              </w:rPr>
              <w:t xml:space="preserve">FastAPI web portal + Oracle AWR and SAR SSH schedulers</w:t>
            </w:r>
          </w:p>
        </w:tc>
      </w:tr>
      <w:tr>
        <w:tc>
          <w:tcPr>
            <w:tcW w:type="dxa" w:w="2400"/>
            <w:shd w:fill="FFFFFF" w:val="clear"/>
          </w:tcPr>
          <w:p>
            <w:pPr>
              <w:spacing w:after="50"/>
            </w:pPr>
            <w:r>
              <w:rPr>
                <w:rFonts w:ascii="Calibri" w:cs="Calibri" w:eastAsia="Calibri" w:hAnsi="Calibri"/>
                <w:sz w:val="19"/>
                <w:szCs w:val="19"/>
              </w:rPr>
              <w:t xml:space="preserve">AWRWatcher</w:t>
            </w:r>
          </w:p>
        </w:tc>
        <w:tc>
          <w:tcPr>
            <w:tcW w:type="dxa" w:w="1000"/>
            <w:shd w:fill="FFFFFF" w:val="clear"/>
          </w:tcPr>
          <w:p>
            <w:pPr>
              <w:spacing w:after="50"/>
            </w:pPr>
            <w:r>
              <w:rPr>
                <w:rFonts w:ascii="Calibri" w:cs="Calibri" w:eastAsia="Calibri" w:hAnsi="Calibri"/>
                <w:sz w:val="19"/>
                <w:szCs w:val="19"/>
              </w:rPr>
              <w:t xml:space="preserve">—</w:t>
            </w:r>
          </w:p>
        </w:tc>
        <w:tc>
          <w:tcPr>
            <w:tcW w:type="dxa" w:w="5960"/>
            <w:shd w:fill="FFFFFF" w:val="clear"/>
          </w:tcPr>
          <w:p>
            <w:pPr>
              <w:spacing w:after="50"/>
            </w:pPr>
            <w:r>
              <w:rPr>
                <w:rFonts w:ascii="Calibri" w:cs="Calibri" w:eastAsia="Calibri" w:hAnsi="Calibri"/>
                <w:sz w:val="19"/>
                <w:szCs w:val="19"/>
              </w:rPr>
              <w:t xml:space="preserve">Monitors awr_reports\ folder for new AWR HTML files</w:t>
            </w:r>
          </w:p>
        </w:tc>
      </w:tr>
      <w:tr>
        <w:tc>
          <w:tcPr>
            <w:tcW w:type="dxa" w:w="2400"/>
            <w:shd w:fill="F8FAFC" w:val="clear"/>
          </w:tcPr>
          <w:p>
            <w:pPr>
              <w:spacing w:after="50"/>
            </w:pPr>
            <w:r>
              <w:rPr>
                <w:rFonts w:ascii="Calibri" w:cs="Calibri" w:eastAsia="Calibri" w:hAnsi="Calibri"/>
                <w:sz w:val="19"/>
                <w:szCs w:val="19"/>
              </w:rPr>
              <w:t xml:space="preserve">SARWatcher</w:t>
            </w:r>
          </w:p>
        </w:tc>
        <w:tc>
          <w:tcPr>
            <w:tcW w:type="dxa" w:w="1000"/>
            <w:shd w:fill="F8FAFC" w:val="clear"/>
          </w:tcPr>
          <w:p>
            <w:pPr>
              <w:spacing w:after="50"/>
            </w:pPr>
            <w:r>
              <w:rPr>
                <w:rFonts w:ascii="Calibri" w:cs="Calibri" w:eastAsia="Calibri" w:hAnsi="Calibri"/>
                <w:sz w:val="19"/>
                <w:szCs w:val="19"/>
              </w:rPr>
              <w:t xml:space="preserve">—</w:t>
            </w:r>
          </w:p>
        </w:tc>
        <w:tc>
          <w:tcPr>
            <w:tcW w:type="dxa" w:w="5960"/>
            <w:shd w:fill="F8FAFC" w:val="clear"/>
          </w:tcPr>
          <w:p>
            <w:pPr>
              <w:spacing w:after="50"/>
            </w:pPr>
            <w:r>
              <w:rPr>
                <w:rFonts w:ascii="Calibri" w:cs="Calibri" w:eastAsia="Calibri" w:hAnsi="Calibri"/>
                <w:sz w:val="19"/>
                <w:szCs w:val="19"/>
              </w:rPr>
              <w:t xml:space="preserve">Monitors sar_drop\ folder for new SAR text files</w:t>
            </w:r>
          </w:p>
        </w:tc>
      </w:tr>
      <w:tr>
        <w:tc>
          <w:tcPr>
            <w:tcW w:type="dxa" w:w="2400"/>
            <w:shd w:fill="FFFFFF" w:val="clear"/>
          </w:tcPr>
          <w:p>
            <w:pPr>
              <w:spacing w:after="50"/>
            </w:pPr>
            <w:r>
              <w:rPr>
                <w:rFonts w:ascii="Calibri" w:cs="Calibri" w:eastAsia="Calibri" w:hAnsi="Calibri"/>
                <w:sz w:val="19"/>
                <w:szCs w:val="19"/>
              </w:rPr>
              <w:t xml:space="preserve">AWRQueueProcessor</w:t>
            </w:r>
          </w:p>
        </w:tc>
        <w:tc>
          <w:tcPr>
            <w:tcW w:type="dxa" w:w="1000"/>
            <w:shd w:fill="FFFFFF" w:val="clear"/>
          </w:tcPr>
          <w:p>
            <w:pPr>
              <w:spacing w:after="50"/>
            </w:pPr>
            <w:r>
              <w:rPr>
                <w:rFonts w:ascii="Calibri" w:cs="Calibri" w:eastAsia="Calibri" w:hAnsi="Calibri"/>
                <w:sz w:val="19"/>
                <w:szCs w:val="19"/>
              </w:rPr>
              <w:t xml:space="preserve">—</w:t>
            </w:r>
          </w:p>
        </w:tc>
        <w:tc>
          <w:tcPr>
            <w:tcW w:type="dxa" w:w="5960"/>
            <w:shd w:fill="FFFFFF" w:val="clear"/>
          </w:tcPr>
          <w:p>
            <w:pPr>
              <w:spacing w:after="50"/>
            </w:pPr>
            <w:r>
              <w:rPr>
                <w:rFonts w:ascii="Calibri" w:cs="Calibri" w:eastAsia="Calibri" w:hAnsi="Calibri"/>
                <w:sz w:val="19"/>
                <w:szCs w:val="19"/>
              </w:rPr>
              <w:t xml:space="preserve">Parses AWR and SAR queues into PostgreSQL (4 workers)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80"/>
        </w:tblCellMar>
      </w:tblPr>
      <w:tblGrid>
        <w:gridCol w:w="100"/>
      </w:tblGrid>
      <w:tr>
        <w:tc>
          <w:tcPr>
            <w:tcW w:type="dxa" w:w="9360"/>
            <w:tcBorders>
              <w:top w:val="single" w:color="B45309" w:sz="4"/>
              <w:left w:val="thick" w:color="B45309" w:sz="8"/>
              <w:bottom w:val="single" w:color="D1D5DB" w:sz="1"/>
              <w:right w:val="none"/>
            </w:tcBorders>
            <w:shd w:fill="FFFBEB" w:val="clear"/>
          </w:tcPr>
          <w:p>
            <w:pPr>
              <w:spacing w:after="70"/>
            </w:pPr>
            <w:r>
              <w:rPr>
                <w:rFonts w:ascii="Calibri" w:cs="Calibri" w:eastAsia="Calibri" w:hAnsi="Calibri"/>
                <w:b/>
                <w:bCs/>
                <w:color w:val="B45309"/>
                <w:sz w:val="22"/>
                <w:szCs w:val="22"/>
              </w:rPr>
              <w:t xml:space="preserve">After running install_services.bat, set the Windows service account password in services.msc: right-click each service → Properties → Log On → enter your Windows account and password.</w:t>
            </w:r>
          </w:p>
        </w:tc>
      </w:tr>
    </w:tbl>
    <w:p>
      <w:pPr>
        <w:spacing w:after="60"/>
      </w:pPr>
    </w:p>
    <w:p>
      <w:pPr>
        <w:pStyle w:val="Heading2"/>
        <w:spacing w:after="120" w:before="240"/>
      </w:pPr>
      <w:r>
        <w:t xml:space="preserve">4.3  Import Grafana Dashboards</w:t>
      </w:r>
    </w:p>
    <w:p>
      <w:pPr>
        <w:shd w:fill="F3F4F6" w:val="clear"/>
        <w:spacing w:after="50"/>
        <w:ind w:left="431"/>
      </w:pPr>
      <w:r>
        <w:rPr>
          <w:rFonts w:ascii="Courier New" w:cs="Courier New" w:eastAsia="Courier New" w:hAnsi="Courier New"/>
          <w:sz w:val="20"/>
          <w:szCs w:val="20"/>
        </w:rPr>
        <w:t xml:space="preserve">py bulk_import.py</w:t>
      </w:r>
    </w:p>
    <w:p>
      <w:pPr>
        <w:spacing w:after="100"/>
      </w:pPr>
      <w:r>
        <w:rPr>
          <w:rFonts w:ascii="Calibri" w:cs="Calibri" w:eastAsia="Calibri" w:hAnsi="Calibri"/>
          <w:sz w:val="22"/>
          <w:szCs w:val="22"/>
        </w:rPr>
        <w:t xml:space="preserve">Imports all dashboard JSON files from the dashboard\ folder into Grafana. Expect 50+ dashboards to be created. Verify at http://localhost:3000.</w:t>
      </w:r>
    </w:p>
    <w:p>
      <w:pPr>
        <w:spacing w:after="60"/>
      </w:pPr>
    </w:p>
    <w:p>
      <w:pPr>
        <w:pStyle w:val="Heading2"/>
        <w:spacing w:after="120" w:before="240"/>
      </w:pPr>
      <w:r>
        <w:t xml:space="preserve">4.4  First Login and Post-Install Configuration</w:t>
      </w:r>
    </w:p>
    <w:p>
      <w:pPr>
        <w:pStyle w:val="ListParagraph"/>
        <w:numPr>
          <w:ilvl w:val="0"/>
          <w:numId w:val="1"/>
        </w:numPr>
        <w:spacing w:after="70"/>
      </w:pPr>
      <w:r>
        <w:rPr>
          <w:rFonts w:ascii="Calibri" w:cs="Calibri" w:eastAsia="Calibri" w:hAnsi="Calibri"/>
          <w:sz w:val="22"/>
          <w:szCs w:val="22"/>
        </w:rPr>
        <w:t xml:space="preserve">Open: http://localhost:8000  (or http://&lt;server&gt;:8000 from another machine)</w:t>
      </w:r>
    </w:p>
    <w:p>
      <w:pPr>
        <w:pStyle w:val="ListParagraph"/>
        <w:numPr>
          <w:ilvl w:val="0"/>
          <w:numId w:val="1"/>
        </w:numPr>
        <w:spacing w:after="70"/>
      </w:pPr>
      <w:r>
        <w:rPr>
          <w:rFonts w:ascii="Calibri" w:cs="Calibri" w:eastAsia="Calibri" w:hAnsi="Calibri"/>
          <w:sz w:val="22"/>
          <w:szCs w:val="22"/>
        </w:rPr>
        <w:t xml:space="preserve">Login: admin  /  Admin@123</w:t>
      </w:r>
    </w:p>
    <w:p>
      <w:pPr>
        <w:pStyle w:val="ListParagraph"/>
        <w:numPr>
          <w:ilvl w:val="0"/>
          <w:numId w:val="1"/>
        </w:numPr>
        <w:spacing w:after="70"/>
      </w:pPr>
      <w:r>
        <w:rPr>
          <w:rFonts w:ascii="Calibri" w:cs="Calibri" w:eastAsia="Calibri" w:hAnsi="Calibri"/>
          <w:sz w:val="22"/>
          <w:szCs w:val="22"/>
        </w:rPr>
        <w:t xml:space="preserve">Settings → Access Control: update Portal URL and Grafana URL with your server hostname</w:t>
      </w:r>
    </w:p>
    <w:p>
      <w:pPr>
        <w:pStyle w:val="ListParagraph"/>
        <w:numPr>
          <w:ilvl w:val="0"/>
          <w:numId w:val="1"/>
        </w:numPr>
        <w:spacing w:after="70"/>
      </w:pPr>
      <w:r>
        <w:rPr>
          <w:rFonts w:ascii="Calibri" w:cs="Calibri" w:eastAsia="Calibri" w:hAnsi="Calibri"/>
          <w:sz w:val="22"/>
          <w:szCs w:val="22"/>
        </w:rPr>
        <w:t xml:space="preserve">Settings → License: enter your license key</w:t>
      </w:r>
    </w:p>
    <w:p>
      <w:pPr>
        <w:pStyle w:val="ListParagraph"/>
        <w:numPr>
          <w:ilvl w:val="0"/>
          <w:numId w:val="1"/>
        </w:numPr>
        <w:spacing w:after="70"/>
      </w:pPr>
      <w:r>
        <w:rPr>
          <w:rFonts w:ascii="Calibri" w:cs="Calibri" w:eastAsia="Calibri" w:hAnsi="Calibri"/>
          <w:sz w:val="22"/>
          <w:szCs w:val="22"/>
        </w:rPr>
        <w:t xml:space="preserve">Settings → AWR Source → Direct Oracle DB Connection: add Oracle databases</w:t>
      </w:r>
    </w:p>
    <w:p>
      <w:pPr>
        <w:pStyle w:val="ListParagraph"/>
        <w:numPr>
          <w:ilvl w:val="0"/>
          <w:numId w:val="1"/>
        </w:numPr>
        <w:spacing w:after="70"/>
      </w:pPr>
      <w:r>
        <w:rPr>
          <w:rFonts w:ascii="Calibri" w:cs="Calibri" w:eastAsia="Calibri" w:hAnsi="Calibri"/>
          <w:sz w:val="22"/>
          <w:szCs w:val="22"/>
        </w:rPr>
        <w:t xml:space="preserve">Settings → SAR Source → SSH pull: add Linux servers for SAR collection</w:t>
      </w:r>
    </w:p>
    <w:p>
      <w:pPr>
        <w:pStyle w:val="ListParagraph"/>
        <w:numPr>
          <w:ilvl w:val="0"/>
          <w:numId w:val="1"/>
        </w:numPr>
        <w:spacing w:after="70"/>
      </w:pPr>
      <w:r>
        <w:rPr>
          <w:rFonts w:ascii="Calibri" w:cs="Calibri" w:eastAsia="Calibri" w:hAnsi="Calibri"/>
          <w:sz w:val="22"/>
          <w:szCs w:val="22"/>
        </w:rPr>
        <w:t xml:space="preserve">CHANGE THE ADMIN PASSWORD: Settings → Users → Change Password</w:t>
      </w:r>
    </w:p>
    <w:p>
      <w:pPr>
        <w:spacing w:after="60"/>
      </w:pPr>
    </w:p>
    <w:p>
      <w:r>
        <w:br w:type="page"/>
      </w:r>
    </w:p>
    <w:p>
      <w:pPr>
        <w:pStyle w:val="Heading1"/>
        <w:spacing w:after="180" w:before="360"/>
      </w:pPr>
      <w:r>
        <w:t xml:space="preserve">5. Docker Deployment</w:t>
      </w:r>
    </w:p>
    <w:p>
      <w:pPr>
        <w:pBdr>
          <w:bottom w:val="single" w:color="00B38C" w:sz="6" w:space="1"/>
        </w:pBdr>
        <w:spacing w:after="180"/>
      </w:pPr>
    </w:p>
    <w:p>
      <w:pPr>
        <w:spacing w:after="100"/>
      </w:pPr>
      <w:r>
        <w:rPr>
          <w:rFonts w:ascii="Calibri" w:cs="Calibri" w:eastAsia="Calibri" w:hAnsi="Calibri"/>
          <w:sz w:val="22"/>
          <w:szCs w:val="22"/>
        </w:rPr>
        <w:t xml:space="preserve">The DAR Portal can be deployed using Docker Compose for containerised environments. This packages all components — PostgreSQL, Grafana, and the portal — into isolated containers managed together.</w:t>
      </w:r>
    </w:p>
    <w:p>
      <w:pPr>
        <w:spacing w:after="60"/>
      </w:pPr>
    </w:p>
    <w:p>
      <w:pPr>
        <w:pStyle w:val="Heading2"/>
        <w:spacing w:after="120" w:before="240"/>
      </w:pPr>
      <w:r>
        <w:t xml:space="preserve">5.1  Prerequisites for Docker Deployment</w:t>
      </w:r>
    </w:p>
    <w:p>
      <w:pPr>
        <w:pStyle w:val="ListParagraph"/>
        <w:numPr>
          <w:ilvl w:val="0"/>
          <w:numId w:val="1"/>
        </w:numPr>
        <w:spacing w:after="70"/>
      </w:pPr>
      <w:r>
        <w:rPr>
          <w:rFonts w:ascii="Calibri" w:cs="Calibri" w:eastAsia="Calibri" w:hAnsi="Calibri"/>
          <w:sz w:val="22"/>
          <w:szCs w:val="22"/>
        </w:rPr>
        <w:t xml:space="preserve">Docker Desktop (Windows) or Docker Engine + Docker Compose (Linux)</w:t>
      </w:r>
    </w:p>
    <w:p>
      <w:pPr>
        <w:pStyle w:val="ListParagraph"/>
        <w:numPr>
          <w:ilvl w:val="0"/>
          <w:numId w:val="1"/>
        </w:numPr>
        <w:spacing w:after="70"/>
      </w:pPr>
      <w:r>
        <w:rPr>
          <w:rFonts w:ascii="Calibri" w:cs="Calibri" w:eastAsia="Calibri" w:hAnsi="Calibri"/>
          <w:sz w:val="22"/>
          <w:szCs w:val="22"/>
        </w:rPr>
        <w:t xml:space="preserve">Minimum 8 GB RAM allocated to Docker</w:t>
      </w:r>
    </w:p>
    <w:p>
      <w:pPr>
        <w:pStyle w:val="ListParagraph"/>
        <w:numPr>
          <w:ilvl w:val="0"/>
          <w:numId w:val="1"/>
        </w:numPr>
        <w:spacing w:after="70"/>
      </w:pPr>
      <w:r>
        <w:rPr>
          <w:rFonts w:ascii="Calibri" w:cs="Calibri" w:eastAsia="Calibri" w:hAnsi="Calibri"/>
          <w:sz w:val="22"/>
          <w:szCs w:val="22"/>
        </w:rPr>
        <w:t xml:space="preserve">The DAR Portal package folder accessible from the Docker host</w:t>
      </w:r>
    </w:p>
    <w:p>
      <w:pPr>
        <w:spacing w:after="60"/>
      </w:pPr>
    </w:p>
    <w:p>
      <w:pPr>
        <w:pStyle w:val="Heading2"/>
        <w:spacing w:after="120" w:before="240"/>
      </w:pPr>
      <w:r>
        <w:t xml:space="preserve">5.2  Files 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50"/>
          <w:bottom w:type="dxa" w:w="180"/>
        </w:tblCellMar>
      </w:tblPr>
      <w:tblGrid>
        <w:gridCol w:w="3000"/>
        <w:gridCol w:w="6360"/>
      </w:tblGrid>
      <w:tr>
        <w:tc>
          <w:tcPr>
            <w:tcW w:type="dxa" w:w="3000"/>
            <w:shd w:fill="1A2B4A" w:val="clear"/>
          </w:tcPr>
          <w:p>
            <w:pPr>
              <w:spacing w:after="50"/>
            </w:pPr>
            <w:r>
              <w:rPr>
                <w:rFonts w:ascii="Calibri" w:cs="Calibri" w:eastAsia="Calibri" w:hAnsi="Calibri"/>
                <w:b/>
                <w:bCs/>
                <w:color w:val="FFFFFF"/>
                <w:sz w:val="19"/>
                <w:szCs w:val="19"/>
              </w:rPr>
              <w:t xml:space="preserve">File</w:t>
            </w:r>
          </w:p>
        </w:tc>
        <w:tc>
          <w:tcPr>
            <w:tcW w:type="dxa" w:w="6360"/>
            <w:shd w:fill="1A2B4A" w:val="clear"/>
          </w:tcPr>
          <w:p>
            <w:pPr>
              <w:spacing w:after="50"/>
            </w:pPr>
            <w:r>
              <w:rPr>
                <w:rFonts w:ascii="Calibri" w:cs="Calibri" w:eastAsia="Calibri" w:hAnsi="Calibri"/>
                <w:b/>
                <w:bCs/>
                <w:color w:val="FFFFFF"/>
                <w:sz w:val="19"/>
                <w:szCs w:val="19"/>
              </w:rPr>
              <w:t xml:space="preserve">Purpose</w:t>
            </w:r>
          </w:p>
        </w:tc>
      </w:tr>
      <w:tr>
        <w:tc>
          <w:tcPr>
            <w:tcW w:type="dxa" w:w="3000"/>
            <w:shd w:fill="FFFFFF" w:val="clear"/>
          </w:tcPr>
          <w:p>
            <w:pPr>
              <w:spacing w:after="50"/>
            </w:pPr>
            <w:r>
              <w:rPr>
                <w:rFonts w:ascii="Calibri" w:cs="Calibri" w:eastAsia="Calibri" w:hAnsi="Calibri"/>
                <w:sz w:val="19"/>
                <w:szCs w:val="19"/>
              </w:rPr>
              <w:t xml:space="preserve">Dockerfile</w:t>
            </w:r>
          </w:p>
        </w:tc>
        <w:tc>
          <w:tcPr>
            <w:tcW w:type="dxa" w:w="6360"/>
            <w:shd w:fill="FFFFFF" w:val="clear"/>
          </w:tcPr>
          <w:p>
            <w:pPr>
              <w:spacing w:after="50"/>
            </w:pPr>
            <w:r>
              <w:rPr>
                <w:rFonts w:ascii="Calibri" w:cs="Calibri" w:eastAsia="Calibri" w:hAnsi="Calibri"/>
                <w:sz w:val="19"/>
                <w:szCs w:val="19"/>
              </w:rPr>
              <w:t xml:space="preserve">Builds the DAR Portal Python application image</w:t>
            </w:r>
          </w:p>
        </w:tc>
      </w:tr>
      <w:tr>
        <w:tc>
          <w:tcPr>
            <w:tcW w:type="dxa" w:w="3000"/>
            <w:shd w:fill="F8FAFC" w:val="clear"/>
          </w:tcPr>
          <w:p>
            <w:pPr>
              <w:spacing w:after="50"/>
            </w:pPr>
            <w:r>
              <w:rPr>
                <w:rFonts w:ascii="Calibri" w:cs="Calibri" w:eastAsia="Calibri" w:hAnsi="Calibri"/>
                <w:sz w:val="19"/>
                <w:szCs w:val="19"/>
              </w:rPr>
              <w:t xml:space="preserve">docker-compose.yml</w:t>
            </w:r>
          </w:p>
        </w:tc>
        <w:tc>
          <w:tcPr>
            <w:tcW w:type="dxa" w:w="6360"/>
            <w:shd w:fill="F8FAFC" w:val="clear"/>
          </w:tcPr>
          <w:p>
            <w:pPr>
              <w:spacing w:after="50"/>
            </w:pPr>
            <w:r>
              <w:rPr>
                <w:rFonts w:ascii="Calibri" w:cs="Calibri" w:eastAsia="Calibri" w:hAnsi="Calibri"/>
                <w:sz w:val="19"/>
                <w:szCs w:val="19"/>
              </w:rPr>
              <w:t xml:space="preserve">Orchestrates PostgreSQL, Grafana, and DAR Portal containers</w:t>
            </w:r>
          </w:p>
        </w:tc>
      </w:tr>
      <w:tr>
        <w:tc>
          <w:tcPr>
            <w:tcW w:type="dxa" w:w="3000"/>
            <w:shd w:fill="FFFFFF" w:val="clear"/>
          </w:tcPr>
          <w:p>
            <w:pPr>
              <w:spacing w:after="50"/>
            </w:pPr>
            <w:r>
              <w:rPr>
                <w:rFonts w:ascii="Calibri" w:cs="Calibri" w:eastAsia="Calibri" w:hAnsi="Calibri"/>
                <w:sz w:val="19"/>
                <w:szCs w:val="19"/>
              </w:rPr>
              <w:t xml:space="preserve">.dockerignore</w:t>
            </w:r>
          </w:p>
        </w:tc>
        <w:tc>
          <w:tcPr>
            <w:tcW w:type="dxa" w:w="6360"/>
            <w:shd w:fill="FFFFFF" w:val="clear"/>
          </w:tcPr>
          <w:p>
            <w:pPr>
              <w:spacing w:after="50"/>
            </w:pPr>
            <w:r>
              <w:rPr>
                <w:rFonts w:ascii="Calibri" w:cs="Calibri" w:eastAsia="Calibri" w:hAnsi="Calibri"/>
                <w:sz w:val="19"/>
                <w:szCs w:val="19"/>
              </w:rPr>
              <w:t xml:space="preserve">Excludes unnecessary files from the build context</w:t>
            </w:r>
          </w:p>
        </w:tc>
      </w:tr>
      <w:tr>
        <w:tc>
          <w:tcPr>
            <w:tcW w:type="dxa" w:w="3000"/>
            <w:shd w:fill="F8FAFC" w:val="clear"/>
          </w:tcPr>
          <w:p>
            <w:pPr>
              <w:spacing w:after="50"/>
            </w:pPr>
            <w:r>
              <w:rPr>
                <w:rFonts w:ascii="Calibri" w:cs="Calibri" w:eastAsia="Calibri" w:hAnsi="Calibri"/>
                <w:sz w:val="19"/>
                <w:szCs w:val="19"/>
              </w:rPr>
              <w:t xml:space="preserve">docker\entrypoint.sh</w:t>
            </w:r>
          </w:p>
        </w:tc>
        <w:tc>
          <w:tcPr>
            <w:tcW w:type="dxa" w:w="6360"/>
            <w:shd w:fill="F8FAFC" w:val="clear"/>
          </w:tcPr>
          <w:p>
            <w:pPr>
              <w:spacing w:after="50"/>
            </w:pPr>
            <w:r>
              <w:rPr>
                <w:rFonts w:ascii="Calibri" w:cs="Calibri" w:eastAsia="Calibri" w:hAnsi="Calibri"/>
                <w:sz w:val="19"/>
                <w:szCs w:val="19"/>
              </w:rPr>
              <w:t xml:space="preserve">Container startup: runs schema installer then starts portal</w:t>
            </w:r>
          </w:p>
        </w:tc>
      </w:tr>
      <w:tr>
        <w:tc>
          <w:tcPr>
            <w:tcW w:type="dxa" w:w="3000"/>
            <w:shd w:fill="FFFFFF" w:val="clear"/>
          </w:tcPr>
          <w:p>
            <w:pPr>
              <w:spacing w:after="50"/>
            </w:pPr>
            <w:r>
              <w:rPr>
                <w:rFonts w:ascii="Calibri" w:cs="Calibri" w:eastAsia="Calibri" w:hAnsi="Calibri"/>
                <w:sz w:val="19"/>
                <w:szCs w:val="19"/>
              </w:rPr>
              <w:t xml:space="preserve">docker\grafana-datasource.yaml</w:t>
            </w:r>
          </w:p>
        </w:tc>
        <w:tc>
          <w:tcPr>
            <w:tcW w:type="dxa" w:w="6360"/>
            <w:shd w:fill="FFFFFF" w:val="clear"/>
          </w:tcPr>
          <w:p>
            <w:pPr>
              <w:spacing w:after="50"/>
            </w:pPr>
            <w:r>
              <w:rPr>
                <w:rFonts w:ascii="Calibri" w:cs="Calibri" w:eastAsia="Calibri" w:hAnsi="Calibri"/>
                <w:sz w:val="19"/>
                <w:szCs w:val="19"/>
              </w:rPr>
              <w:t xml:space="preserve">Auto-provisions PostgreSQL data source in Grafana</w:t>
            </w:r>
          </w:p>
        </w:tc>
      </w:tr>
    </w:tbl>
    <w:p>
      <w:pPr>
        <w:spacing w:after="60"/>
      </w:pPr>
    </w:p>
    <w:p>
      <w:pPr>
        <w:pStyle w:val="Heading2"/>
        <w:spacing w:after="120" w:before="240"/>
      </w:pPr>
      <w:r>
        <w:t xml:space="preserve">5.3  Docker Deployment Steps</w:t>
      </w:r>
    </w:p>
    <w:p>
      <w:pPr>
        <w:pStyle w:val="Heading3"/>
        <w:spacing w:after="80" w:before="180"/>
      </w:pPr>
      <w:r>
        <w:t xml:space="preserve">Step 1 — Configure environment</w:t>
      </w:r>
    </w:p>
    <w:p>
      <w:pPr>
        <w:shd w:fill="F3F4F6" w:val="clear"/>
        <w:spacing w:after="50"/>
        <w:ind w:left="431"/>
      </w:pPr>
      <w:r>
        <w:rPr>
          <w:rFonts w:ascii="Courier New" w:cs="Courier New" w:eastAsia="Courier New" w:hAnsi="Courier New"/>
          <w:sz w:val="20"/>
          <w:szCs w:val="20"/>
        </w:rPr>
        <w:t xml:space="preserve"># Copy and edit the environment file:</w:t>
      </w:r>
    </w:p>
    <w:p>
      <w:pPr>
        <w:shd w:fill="F3F4F6" w:val="clear"/>
        <w:spacing w:after="50"/>
        <w:ind w:left="431"/>
      </w:pPr>
      <w:r>
        <w:rPr>
          <w:rFonts w:ascii="Courier New" w:cs="Courier New" w:eastAsia="Courier New" w:hAnsi="Courier New"/>
          <w:sz w:val="20"/>
          <w:szCs w:val="20"/>
        </w:rPr>
        <w:t xml:space="preserve">copy docker\.env.example docker\.env</w:t>
      </w:r>
    </w:p>
    <w:p>
      <w:pPr>
        <w:shd w:fill="F3F4F6" w:val="clear"/>
        <w:spacing w:after="50"/>
        <w:ind w:left="431"/>
      </w:pPr>
      <w:r>
        <w:rPr>
          <w:rFonts w:ascii="Courier New" w:cs="Courier New" w:eastAsia="Courier New" w:hAnsi="Courier New"/>
          <w:sz w:val="20"/>
          <w:szCs w:val="20"/>
        </w:rPr>
        <w:t xml:space="preserve"># Edit docker\.env: set passwords, server hostname, timezone</w:t>
      </w:r>
    </w:p>
    <w:p>
      <w:pPr>
        <w:spacing w:after="60"/>
      </w:pPr>
    </w:p>
    <w:p>
      <w:pPr>
        <w:pStyle w:val="Heading3"/>
        <w:spacing w:after="80" w:before="180"/>
      </w:pPr>
      <w:r>
        <w:t xml:space="preserve">Step 2 — Build and start</w:t>
      </w:r>
    </w:p>
    <w:p>
      <w:pPr>
        <w:shd w:fill="F3F4F6" w:val="clear"/>
        <w:spacing w:after="50"/>
        <w:ind w:left="431"/>
      </w:pPr>
      <w:r>
        <w:rPr>
          <w:rFonts w:ascii="Courier New" w:cs="Courier New" w:eastAsia="Courier New" w:hAnsi="Courier New"/>
          <w:sz w:val="20"/>
          <w:szCs w:val="20"/>
        </w:rPr>
        <w:t xml:space="preserve">docker-compose up -d --build</w:t>
      </w:r>
    </w:p>
    <w:p>
      <w:pPr>
        <w:spacing w:after="60"/>
      </w:pPr>
    </w:p>
    <w:p>
      <w:pPr>
        <w:pStyle w:val="Heading3"/>
        <w:spacing w:after="80" w:before="180"/>
      </w:pPr>
      <w:r>
        <w:t xml:space="preserve">Step 3 — Verify</w:t>
      </w:r>
    </w:p>
    <w:p>
      <w:pPr>
        <w:shd w:fill="F3F4F6" w:val="clear"/>
        <w:spacing w:after="50"/>
        <w:ind w:left="431"/>
      </w:pPr>
      <w:r>
        <w:rPr>
          <w:rFonts w:ascii="Courier New" w:cs="Courier New" w:eastAsia="Courier New" w:hAnsi="Courier New"/>
          <w:sz w:val="20"/>
          <w:szCs w:val="20"/>
        </w:rPr>
        <w:t xml:space="preserve">docker-compose ps                    # all services should show "Up"</w:t>
      </w:r>
    </w:p>
    <w:p>
      <w:pPr>
        <w:shd w:fill="F3F4F6" w:val="clear"/>
        <w:spacing w:after="50"/>
        <w:ind w:left="431"/>
      </w:pPr>
      <w:r>
        <w:rPr>
          <w:rFonts w:ascii="Courier New" w:cs="Courier New" w:eastAsia="Courier New" w:hAnsi="Courier New"/>
          <w:sz w:val="20"/>
          <w:szCs w:val="20"/>
        </w:rPr>
        <w:t xml:space="preserve">docker-compose logs dar-portal       # check for startup errors</w:t>
      </w:r>
    </w:p>
    <w:p>
      <w:pPr>
        <w:spacing w:after="60"/>
      </w:pPr>
    </w:p>
    <w:p>
      <w:pPr>
        <w:pStyle w:val="Heading3"/>
        <w:spacing w:after="80" w:before="180"/>
      </w:pPr>
      <w:r>
        <w:t xml:space="preserve">Step 4 — First login</w:t>
      </w:r>
    </w:p>
    <w:p>
      <w:pPr>
        <w:shd w:fill="F3F4F6" w:val="clear"/>
        <w:spacing w:after="50"/>
        <w:ind w:left="431"/>
      </w:pPr>
      <w:r>
        <w:rPr>
          <w:rFonts w:ascii="Courier New" w:cs="Courier New" w:eastAsia="Courier New" w:hAnsi="Courier New"/>
          <w:sz w:val="20"/>
          <w:szCs w:val="20"/>
        </w:rPr>
        <w:t xml:space="preserve"># Open: http://localhost:8000</w:t>
      </w:r>
    </w:p>
    <w:p>
      <w:pPr>
        <w:shd w:fill="F3F4F6" w:val="clear"/>
        <w:spacing w:after="50"/>
        <w:ind w:left="431"/>
      </w:pPr>
      <w:r>
        <w:rPr>
          <w:rFonts w:ascii="Courier New" w:cs="Courier New" w:eastAsia="Courier New" w:hAnsi="Courier New"/>
          <w:sz w:val="20"/>
          <w:szCs w:val="20"/>
        </w:rPr>
        <w:t xml:space="preserve"># Login: admin / Admin@123</w:t>
      </w:r>
    </w:p>
    <w:p>
      <w:pPr>
        <w:spacing w:after="60"/>
      </w:pPr>
    </w:p>
    <w:p>
      <w:pPr>
        <w:pStyle w:val="Heading3"/>
        <w:spacing w:after="80" w:before="180"/>
      </w:pPr>
      <w:r>
        <w:t xml:space="preserve">Stop / Start</w:t>
      </w:r>
    </w:p>
    <w:p>
      <w:pPr>
        <w:shd w:fill="F3F4F6" w:val="clear"/>
        <w:spacing w:after="50"/>
        <w:ind w:left="431"/>
      </w:pPr>
      <w:r>
        <w:rPr>
          <w:rFonts w:ascii="Courier New" w:cs="Courier New" w:eastAsia="Courier New" w:hAnsi="Courier New"/>
          <w:sz w:val="20"/>
          <w:szCs w:val="20"/>
        </w:rPr>
        <w:t xml:space="preserve">docker-compose stop</w:t>
      </w:r>
    </w:p>
    <w:p>
      <w:pPr>
        <w:shd w:fill="F3F4F6" w:val="clear"/>
        <w:spacing w:after="50"/>
        <w:ind w:left="431"/>
      </w:pPr>
      <w:r>
        <w:rPr>
          <w:rFonts w:ascii="Courier New" w:cs="Courier New" w:eastAsia="Courier New" w:hAnsi="Courier New"/>
          <w:sz w:val="20"/>
          <w:szCs w:val="20"/>
        </w:rPr>
        <w:t xml:space="preserve">docker-compose start</w:t>
      </w:r>
    </w:p>
    <w:p>
      <w:pPr>
        <w:spacing w:after="60"/>
      </w:pPr>
    </w:p>
    <w:p>
      <w:pPr>
        <w:pStyle w:val="Heading3"/>
        <w:spacing w:after="80" w:before="180"/>
      </w:pPr>
      <w:r>
        <w:t xml:space="preserve">Upgrade</w:t>
      </w:r>
    </w:p>
    <w:p>
      <w:pPr>
        <w:shd w:fill="F3F4F6" w:val="clear"/>
        <w:spacing w:after="50"/>
        <w:ind w:left="431"/>
      </w:pPr>
      <w:r>
        <w:rPr>
          <w:rFonts w:ascii="Courier New" w:cs="Courier New" w:eastAsia="Courier New" w:hAnsi="Courier New"/>
          <w:sz w:val="20"/>
          <w:szCs w:val="20"/>
        </w:rPr>
        <w:t xml:space="preserve">docker-compose pull</w:t>
      </w:r>
    </w:p>
    <w:p>
      <w:pPr>
        <w:shd w:fill="F3F4F6" w:val="clear"/>
        <w:spacing w:after="50"/>
        <w:ind w:left="431"/>
      </w:pPr>
      <w:r>
        <w:rPr>
          <w:rFonts w:ascii="Courier New" w:cs="Courier New" w:eastAsia="Courier New" w:hAnsi="Courier New"/>
          <w:sz w:val="20"/>
          <w:szCs w:val="20"/>
        </w:rPr>
        <w:t xml:space="preserve">docker-compose up -d --build</w:t>
      </w:r>
    </w:p>
    <w:p>
      <w:pPr>
        <w:spacing w:after="60"/>
      </w:pPr>
    </w:p>
    <w:p>
      <w:pPr>
        <w:pStyle w:val="Heading2"/>
        <w:spacing w:after="120" w:before="240"/>
      </w:pPr>
      <w:r>
        <w:t xml:space="preserve">5.4  Data Persistence</w:t>
      </w:r>
    </w:p>
    <w:p>
      <w:pPr>
        <w:spacing w:after="100"/>
      </w:pPr>
      <w:r>
        <w:rPr>
          <w:rFonts w:ascii="Calibri" w:cs="Calibri" w:eastAsia="Calibri" w:hAnsi="Calibri"/>
          <w:sz w:val="22"/>
          <w:szCs w:val="22"/>
        </w:rPr>
        <w:t xml:space="preserve">All data is stored in named Docker volumes that persist across container restarts and upgrades: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50"/>
          <w:bottom w:type="dxa" w:w="180"/>
        </w:tblCellMar>
      </w:tblPr>
      <w:tblGrid>
        <w:gridCol w:w="2800"/>
        <w:gridCol w:w="6560"/>
      </w:tblGrid>
      <w:tr>
        <w:tc>
          <w:tcPr>
            <w:tcW w:type="dxa" w:w="2800"/>
            <w:shd w:fill="1A2B4A" w:val="clear"/>
          </w:tcPr>
          <w:p>
            <w:pPr>
              <w:spacing w:after="50"/>
            </w:pPr>
            <w:r>
              <w:rPr>
                <w:rFonts w:ascii="Calibri" w:cs="Calibri" w:eastAsia="Calibri" w:hAnsi="Calibri"/>
                <w:b/>
                <w:bCs/>
                <w:color w:val="FFFFFF"/>
                <w:sz w:val="19"/>
                <w:szCs w:val="19"/>
              </w:rPr>
              <w:t xml:space="preserve">Volume</w:t>
            </w:r>
          </w:p>
        </w:tc>
        <w:tc>
          <w:tcPr>
            <w:tcW w:type="dxa" w:w="6560"/>
            <w:shd w:fill="1A2B4A" w:val="clear"/>
          </w:tcPr>
          <w:p>
            <w:pPr>
              <w:spacing w:after="50"/>
            </w:pPr>
            <w:r>
              <w:rPr>
                <w:rFonts w:ascii="Calibri" w:cs="Calibri" w:eastAsia="Calibri" w:hAnsi="Calibri"/>
                <w:b/>
                <w:bCs/>
                <w:color w:val="FFFFFF"/>
                <w:sz w:val="19"/>
                <w:szCs w:val="19"/>
              </w:rPr>
              <w:t xml:space="preserve">Contents</w:t>
            </w:r>
          </w:p>
        </w:tc>
      </w:tr>
      <w:tr>
        <w:tc>
          <w:tcPr>
            <w:tcW w:type="dxa" w:w="2800"/>
            <w:shd w:fill="FFFFFF" w:val="clear"/>
          </w:tcPr>
          <w:p>
            <w:pPr>
              <w:spacing w:after="50"/>
            </w:pPr>
            <w:r>
              <w:rPr>
                <w:rFonts w:ascii="Calibri" w:cs="Calibri" w:eastAsia="Calibri" w:hAnsi="Calibri"/>
                <w:sz w:val="19"/>
                <w:szCs w:val="19"/>
              </w:rPr>
              <w:t xml:space="preserve">dar_postgres_data</w:t>
            </w:r>
          </w:p>
        </w:tc>
        <w:tc>
          <w:tcPr>
            <w:tcW w:type="dxa" w:w="6560"/>
            <w:shd w:fill="FFFFFF" w:val="clear"/>
          </w:tcPr>
          <w:p>
            <w:pPr>
              <w:spacing w:after="50"/>
            </w:pPr>
            <w:r>
              <w:rPr>
                <w:rFonts w:ascii="Calibri" w:cs="Calibri" w:eastAsia="Calibri" w:hAnsi="Calibri"/>
                <w:sz w:val="19"/>
                <w:szCs w:val="19"/>
              </w:rPr>
              <w:t xml:space="preserve">PostgreSQL database — all parsed AWR and SAR data</w:t>
            </w:r>
          </w:p>
        </w:tc>
      </w:tr>
      <w:tr>
        <w:tc>
          <w:tcPr>
            <w:tcW w:type="dxa" w:w="2800"/>
            <w:shd w:fill="F8FAFC" w:val="clear"/>
          </w:tcPr>
          <w:p>
            <w:pPr>
              <w:spacing w:after="50"/>
            </w:pPr>
            <w:r>
              <w:rPr>
                <w:rFonts w:ascii="Calibri" w:cs="Calibri" w:eastAsia="Calibri" w:hAnsi="Calibri"/>
                <w:sz w:val="19"/>
                <w:szCs w:val="19"/>
              </w:rPr>
              <w:t xml:space="preserve">dar_grafana_data</w:t>
            </w:r>
          </w:p>
        </w:tc>
        <w:tc>
          <w:tcPr>
            <w:tcW w:type="dxa" w:w="6560"/>
            <w:shd w:fill="F8FAFC" w:val="clear"/>
          </w:tcPr>
          <w:p>
            <w:pPr>
              <w:spacing w:after="50"/>
            </w:pPr>
            <w:r>
              <w:rPr>
                <w:rFonts w:ascii="Calibri" w:cs="Calibri" w:eastAsia="Calibri" w:hAnsi="Calibri"/>
                <w:sz w:val="19"/>
                <w:szCs w:val="19"/>
              </w:rPr>
              <w:t xml:space="preserve">Grafana dashboards, data sources, and settings</w:t>
            </w:r>
          </w:p>
        </w:tc>
      </w:tr>
      <w:tr>
        <w:tc>
          <w:tcPr>
            <w:tcW w:type="dxa" w:w="2800"/>
            <w:shd w:fill="FFFFFF" w:val="clear"/>
          </w:tcPr>
          <w:p>
            <w:pPr>
              <w:spacing w:after="50"/>
            </w:pPr>
            <w:r>
              <w:rPr>
                <w:rFonts w:ascii="Calibri" w:cs="Calibri" w:eastAsia="Calibri" w:hAnsi="Calibri"/>
                <w:sz w:val="19"/>
                <w:szCs w:val="19"/>
              </w:rPr>
              <w:t xml:space="preserve">dar_awr_reports</w:t>
            </w:r>
          </w:p>
        </w:tc>
        <w:tc>
          <w:tcPr>
            <w:tcW w:type="dxa" w:w="6560"/>
            <w:shd w:fill="FFFFFF" w:val="clear"/>
          </w:tcPr>
          <w:p>
            <w:pPr>
              <w:spacing w:after="50"/>
            </w:pPr>
            <w:r>
              <w:rPr>
                <w:rFonts w:ascii="Calibri" w:cs="Calibri" w:eastAsia="Calibri" w:hAnsi="Calibri"/>
                <w:sz w:val="19"/>
                <w:szCs w:val="19"/>
              </w:rPr>
              <w:t xml:space="preserve">AWR HTML drop folder (awr_reports\)</w:t>
            </w:r>
          </w:p>
        </w:tc>
      </w:tr>
      <w:tr>
        <w:tc>
          <w:tcPr>
            <w:tcW w:type="dxa" w:w="2800"/>
            <w:shd w:fill="F8FAFC" w:val="clear"/>
          </w:tcPr>
          <w:p>
            <w:pPr>
              <w:spacing w:after="50"/>
            </w:pPr>
            <w:r>
              <w:rPr>
                <w:rFonts w:ascii="Calibri" w:cs="Calibri" w:eastAsia="Calibri" w:hAnsi="Calibri"/>
                <w:sz w:val="19"/>
                <w:szCs w:val="19"/>
              </w:rPr>
              <w:t xml:space="preserve">dar_sar_drop</w:t>
            </w:r>
          </w:p>
        </w:tc>
        <w:tc>
          <w:tcPr>
            <w:tcW w:type="dxa" w:w="6560"/>
            <w:shd w:fill="F8FAFC" w:val="clear"/>
          </w:tcPr>
          <w:p>
            <w:pPr>
              <w:spacing w:after="50"/>
            </w:pPr>
            <w:r>
              <w:rPr>
                <w:rFonts w:ascii="Calibri" w:cs="Calibri" w:eastAsia="Calibri" w:hAnsi="Calibri"/>
                <w:sz w:val="19"/>
                <w:szCs w:val="19"/>
              </w:rPr>
              <w:t xml:space="preserve">SAR text delta drop folder (sar_drop\)</w:t>
            </w:r>
          </w:p>
        </w:tc>
      </w:tr>
      <w:tr>
        <w:tc>
          <w:tcPr>
            <w:tcW w:type="dxa" w:w="2800"/>
            <w:shd w:fill="FFFFFF" w:val="clear"/>
          </w:tcPr>
          <w:p>
            <w:pPr>
              <w:spacing w:after="50"/>
            </w:pPr>
            <w:r>
              <w:rPr>
                <w:rFonts w:ascii="Calibri" w:cs="Calibri" w:eastAsia="Calibri" w:hAnsi="Calibri"/>
                <w:sz w:val="19"/>
                <w:szCs w:val="19"/>
              </w:rPr>
              <w:t xml:space="preserve">dar_archive</w:t>
            </w:r>
          </w:p>
        </w:tc>
        <w:tc>
          <w:tcPr>
            <w:tcW w:type="dxa" w:w="6560"/>
            <w:shd w:fill="FFFFFF" w:val="clear"/>
          </w:tcPr>
          <w:p>
            <w:pPr>
              <w:spacing w:after="50"/>
            </w:pPr>
            <w:r>
              <w:rPr>
                <w:rFonts w:ascii="Calibri" w:cs="Calibri" w:eastAsia="Calibri" w:hAnsi="Calibri"/>
                <w:sz w:val="19"/>
                <w:szCs w:val="19"/>
              </w:rPr>
              <w:t xml:space="preserve">Processed AWR archive</w:t>
            </w:r>
          </w:p>
        </w:tc>
      </w:tr>
      <w:tr>
        <w:tc>
          <w:tcPr>
            <w:tcW w:type="dxa" w:w="2800"/>
            <w:shd w:fill="F8FAFC" w:val="clear"/>
          </w:tcPr>
          <w:p>
            <w:pPr>
              <w:spacing w:after="50"/>
            </w:pPr>
            <w:r>
              <w:rPr>
                <w:rFonts w:ascii="Calibri" w:cs="Calibri" w:eastAsia="Calibri" w:hAnsi="Calibri"/>
                <w:sz w:val="19"/>
                <w:szCs w:val="19"/>
              </w:rPr>
              <w:t xml:space="preserve">dar_sar_archive</w:t>
            </w:r>
          </w:p>
        </w:tc>
        <w:tc>
          <w:tcPr>
            <w:tcW w:type="dxa" w:w="6560"/>
            <w:shd w:fill="F8FAFC" w:val="clear"/>
          </w:tcPr>
          <w:p>
            <w:pPr>
              <w:spacing w:after="50"/>
            </w:pPr>
            <w:r>
              <w:rPr>
                <w:rFonts w:ascii="Calibri" w:cs="Calibri" w:eastAsia="Calibri" w:hAnsi="Calibri"/>
                <w:sz w:val="19"/>
                <w:szCs w:val="19"/>
              </w:rPr>
              <w:t xml:space="preserve">Processed SAR text archive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80"/>
        </w:tblCellMar>
      </w:tblPr>
      <w:tblGrid>
        <w:gridCol w:w="100"/>
      </w:tblGrid>
      <w:tr>
        <w:tc>
          <w:tcPr>
            <w:tcW w:type="dxa" w:w="9360"/>
            <w:tcBorders>
              <w:top w:val="single" w:color="B45309" w:sz="4"/>
              <w:left w:val="thick" w:color="B45309" w:sz="8"/>
              <w:bottom w:val="single" w:color="D1D5DB" w:sz="1"/>
              <w:right w:val="none"/>
            </w:tcBorders>
            <w:shd w:fill="FFFBEB" w:val="clear"/>
          </w:tcPr>
          <w:p>
            <w:pPr>
              <w:spacing w:after="70"/>
            </w:pPr>
            <w:r>
              <w:rPr>
                <w:rFonts w:ascii="Calibri" w:cs="Calibri" w:eastAsia="Calibri" w:hAnsi="Calibri"/>
                <w:b/>
                <w:bCs/>
                <w:color w:val="B45309"/>
                <w:sz w:val="22"/>
                <w:szCs w:val="22"/>
              </w:rPr>
              <w:t xml:space="preserve">Do not delete Docker volumes when stopping or upgrading — all parsed data will be lost. Use docker-compose stop (not docker-compose down) for routine maintenance. To back up: pg_dump from the dar-postgres container.</w:t>
            </w:r>
          </w:p>
        </w:tc>
      </w:tr>
    </w:tbl>
    <w:p>
      <w:pPr>
        <w:spacing w:after="60"/>
      </w:pPr>
    </w:p>
    <w:p>
      <w:r>
        <w:br w:type="page"/>
      </w:r>
    </w:p>
    <w:p>
      <w:pPr>
        <w:pStyle w:val="Heading1"/>
        <w:spacing w:after="180" w:before="360"/>
      </w:pPr>
      <w:r>
        <w:t xml:space="preserve">6. Direct Oracle AWR Generation</w:t>
      </w:r>
    </w:p>
    <w:p>
      <w:pPr>
        <w:pBdr>
          <w:bottom w:val="single" w:color="00B38C" w:sz="6" w:space="1"/>
        </w:pBdr>
        <w:spacing w:after="180"/>
      </w:pPr>
    </w:p>
    <w:p>
      <w:pPr>
        <w:spacing w:after="100"/>
      </w:pPr>
      <w:r>
        <w:rPr>
          <w:rFonts w:ascii="Calibri" w:cs="Calibri" w:eastAsia="Calibri" w:hAnsi="Calibri"/>
          <w:sz w:val="22"/>
          <w:szCs w:val="22"/>
        </w:rPr>
        <w:t xml:space="preserve">The portal connects directly to Oracle databases via the oracledb Python package (thin mode — no Oracle Client installation required) to generate AWR HTML reports automatically on a configurable schedule.</w:t>
      </w:r>
    </w:p>
    <w:p>
      <w:pPr>
        <w:spacing w:after="60"/>
      </w:pPr>
    </w:p>
    <w:p>
      <w:pPr>
        <w:pStyle w:val="Heading2"/>
        <w:spacing w:after="120" w:before="240"/>
      </w:pPr>
      <w:r>
        <w:t xml:space="preserve">6.1  Oracle User Setup</w:t>
      </w:r>
    </w:p>
    <w:p>
      <w:pPr>
        <w:spacing w:after="100"/>
      </w:pPr>
      <w:r>
        <w:rPr>
          <w:rFonts w:ascii="Calibri" w:cs="Calibri" w:eastAsia="Calibri" w:hAnsi="Calibri"/>
          <w:sz w:val="22"/>
          <w:szCs w:val="22"/>
        </w:rPr>
        <w:t xml:space="preserve">Create a dedicated user on each Oracle database with minimum required privileges:</w:t>
      </w:r>
    </w:p>
    <w:p>
      <w:pPr>
        <w:shd w:fill="F3F4F6" w:val="clear"/>
        <w:spacing w:after="50"/>
        <w:ind w:left="431"/>
      </w:pPr>
      <w:r>
        <w:rPr>
          <w:rFonts w:ascii="Courier New" w:cs="Courier New" w:eastAsia="Courier New" w:hAnsi="Courier New"/>
          <w:sz w:val="20"/>
          <w:szCs w:val="20"/>
        </w:rPr>
        <w:t xml:space="preserve">-- Run on Oracle as SYSDBA:</w:t>
      </w:r>
    </w:p>
    <w:p>
      <w:pPr>
        <w:shd w:fill="F3F4F6" w:val="clear"/>
        <w:spacing w:after="50"/>
        <w:ind w:left="431"/>
      </w:pPr>
      <w:r>
        <w:rPr>
          <w:rFonts w:ascii="Courier New" w:cs="Courier New" w:eastAsia="Courier New" w:hAnsi="Courier New"/>
          <w:sz w:val="20"/>
          <w:szCs w:val="20"/>
        </w:rPr>
        <w:t xml:space="preserve">CREATE USER awrportal IDENTIFIED BY "YourPassword123";</w:t>
      </w:r>
    </w:p>
    <w:p>
      <w:pPr>
        <w:shd w:fill="F3F4F6" w:val="clear"/>
        <w:spacing w:after="50"/>
        <w:ind w:left="431"/>
      </w:pPr>
      <w:r>
        <w:rPr>
          <w:rFonts w:ascii="Courier New" w:cs="Courier New" w:eastAsia="Courier New" w:hAnsi="Courier New"/>
          <w:sz w:val="20"/>
          <w:szCs w:val="20"/>
        </w:rPr>
        <w:t xml:space="preserve">GRANT CREATE SESSION        TO awrportal;</w:t>
      </w:r>
    </w:p>
    <w:p>
      <w:pPr>
        <w:shd w:fill="F3F4F6" w:val="clear"/>
        <w:spacing w:after="50"/>
        <w:ind w:left="431"/>
      </w:pPr>
      <w:r>
        <w:rPr>
          <w:rFonts w:ascii="Courier New" w:cs="Courier New" w:eastAsia="Courier New" w:hAnsi="Courier New"/>
          <w:sz w:val="20"/>
          <w:szCs w:val="20"/>
        </w:rPr>
        <w:t xml:space="preserve">GRANT SELECT_CATALOG_ROLE   TO awrportal;</w:t>
      </w:r>
    </w:p>
    <w:p>
      <w:pPr>
        <w:shd w:fill="F3F4F6" w:val="clear"/>
        <w:spacing w:after="50"/>
        <w:ind w:left="431"/>
      </w:pPr>
      <w:r>
        <w:rPr>
          <w:rFonts w:ascii="Courier New" w:cs="Courier New" w:eastAsia="Courier New" w:hAnsi="Courier New"/>
          <w:sz w:val="20"/>
          <w:szCs w:val="20"/>
        </w:rPr>
        <w:t xml:space="preserve">GRANT EXECUTE ON SYS.DBMS_WORKLOAD_REPOSITORY TO awrportal;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80"/>
        </w:tblCellMar>
      </w:tblPr>
      <w:tblGrid>
        <w:gridCol w:w="100"/>
      </w:tblGrid>
      <w:tr>
        <w:tc>
          <w:tcPr>
            <w:tcW w:type="dxa" w:w="9360"/>
            <w:tcBorders>
              <w:top w:val="single" w:color="034EA1" w:sz="4"/>
              <w:left w:val="thick" w:color="034EA1" w:sz="8"/>
              <w:bottom w:val="single" w:color="D1D5DB" w:sz="1"/>
              <w:right w:val="none"/>
            </w:tcBorders>
            <w:shd w:fill="EFF6FF" w:val="clear"/>
          </w:tcPr>
          <w:p>
            <w:pPr>
              <w:spacing w:after="70"/>
            </w:pPr>
            <w:r>
              <w:rPr>
                <w:rFonts w:ascii="Calibri" w:cs="Calibri" w:eastAsia="Calibri" w:hAnsi="Calibri"/>
                <w:b/>
                <w:bCs/>
                <w:color w:val="034EA1"/>
                <w:sz w:val="22"/>
                <w:szCs w:val="22"/>
              </w:rPr>
              <w:t xml:space="preserve">SELECT_CATALOG_ROLE — what it grants</w:t>
            </w:r>
          </w:p>
          <w:p>
            <w:pPr>
              <w:spacing w:after="50"/>
            </w:pPr>
            <w:r>
              <w:rPr>
                <w:rFonts w:ascii="Calibri" w:cs="Calibri" w:eastAsia="Calibri" w:hAnsi="Calibri"/>
                <w:sz w:val="20"/>
                <w:szCs w:val="20"/>
              </w:rPr>
              <w:t xml:space="preserve">Read-only access to all DBA_HIST_* AWR history views</w:t>
            </w:r>
          </w:p>
          <w:p>
            <w:pPr>
              <w:spacing w:after="50"/>
            </w:pPr>
            <w:r>
              <w:rPr>
                <w:rFonts w:ascii="Calibri" w:cs="Calibri" w:eastAsia="Calibri" w:hAnsi="Calibri"/>
                <w:sz w:val="20"/>
                <w:szCs w:val="20"/>
              </w:rPr>
              <w:t xml:space="preserve">Read-only access to all DBA_* catalog views (used by System Study and PL/SQL Analysis)</w:t>
            </w:r>
          </w:p>
          <w:p>
            <w:pPr>
              <w:spacing w:after="50"/>
            </w:pPr>
            <w:r>
              <w:rPr>
                <w:rFonts w:ascii="Calibri" w:cs="Calibri" w:eastAsia="Calibri" w:hAnsi="Calibri"/>
                <w:sz w:val="20"/>
                <w:szCs w:val="20"/>
              </w:rPr>
              <w:t xml:space="preserve">Does NOT grant access to application data tables</w:t>
            </w:r>
          </w:p>
          <w:p>
            <w:pPr>
              <w:spacing w:after="50"/>
            </w:pPr>
            <w:r>
              <w:rPr>
                <w:rFonts w:ascii="Calibri" w:cs="Calibri" w:eastAsia="Calibri" w:hAnsi="Calibri"/>
                <w:sz w:val="20"/>
                <w:szCs w:val="20"/>
              </w:rPr>
              <w:t xml:space="preserve">Is NOT the DBA role — cannot modify database objects</w:t>
            </w:r>
          </w:p>
        </w:tc>
      </w:tr>
    </w:tbl>
    <w:p>
      <w:pPr>
        <w:spacing w:after="60"/>
      </w:pPr>
    </w:p>
    <w:p>
      <w:pPr>
        <w:pStyle w:val="Heading2"/>
        <w:spacing w:after="120" w:before="240"/>
      </w:pPr>
      <w:r>
        <w:t xml:space="preserve">6.2  Connection Configuration</w:t>
      </w:r>
    </w:p>
    <w:p>
      <w:pPr>
        <w:pStyle w:val="ListParagraph"/>
        <w:numPr>
          <w:ilvl w:val="0"/>
          <w:numId w:val="1"/>
        </w:numPr>
        <w:spacing w:after="70"/>
      </w:pPr>
      <w:r>
        <w:rPr>
          <w:rFonts w:ascii="Calibri" w:cs="Calibri" w:eastAsia="Calibri" w:hAnsi="Calibri"/>
          <w:sz w:val="22"/>
          <w:szCs w:val="22"/>
        </w:rPr>
        <w:t xml:space="preserve">Settings → AWR Source → Direct Oracle DB Connection → Add Oracle Connection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50"/>
          <w:bottom w:type="dxa" w:w="180"/>
        </w:tblCellMar>
      </w:tblPr>
      <w:tblGrid>
        <w:gridCol w:w="2200"/>
        <w:gridCol w:w="7160"/>
      </w:tblGrid>
      <w:tr>
        <w:tc>
          <w:tcPr>
            <w:tcW w:type="dxa" w:w="2200"/>
            <w:shd w:fill="1A2B4A" w:val="clear"/>
          </w:tcPr>
          <w:p>
            <w:pPr>
              <w:spacing w:after="50"/>
            </w:pPr>
            <w:r>
              <w:rPr>
                <w:rFonts w:ascii="Calibri" w:cs="Calibri" w:eastAsia="Calibri" w:hAnsi="Calibri"/>
                <w:b/>
                <w:bCs/>
                <w:color w:val="FFFFFF"/>
                <w:sz w:val="19"/>
                <w:szCs w:val="19"/>
              </w:rPr>
              <w:t xml:space="preserve">Field</w:t>
            </w:r>
          </w:p>
        </w:tc>
        <w:tc>
          <w:tcPr>
            <w:tcW w:type="dxa" w:w="7160"/>
            <w:shd w:fill="1A2B4A" w:val="clear"/>
          </w:tcPr>
          <w:p>
            <w:pPr>
              <w:spacing w:after="50"/>
            </w:pPr>
            <w:r>
              <w:rPr>
                <w:rFonts w:ascii="Calibri" w:cs="Calibri" w:eastAsia="Calibri" w:hAnsi="Calibri"/>
                <w:b/>
                <w:bCs/>
                <w:color w:val="FFFFFF"/>
                <w:sz w:val="19"/>
                <w:szCs w:val="19"/>
              </w:rPr>
              <w:t xml:space="preserve">What to Enter</w:t>
            </w:r>
          </w:p>
        </w:tc>
      </w:tr>
      <w:tr>
        <w:tc>
          <w:tcPr>
            <w:tcW w:type="dxa" w:w="2200"/>
            <w:shd w:fill="FFFFFF" w:val="clear"/>
          </w:tcPr>
          <w:p>
            <w:pPr>
              <w:spacing w:after="50"/>
            </w:pPr>
            <w:r>
              <w:rPr>
                <w:rFonts w:ascii="Calibri" w:cs="Calibri" w:eastAsia="Calibri" w:hAnsi="Calibri"/>
                <w:sz w:val="19"/>
                <w:szCs w:val="19"/>
              </w:rPr>
              <w:t xml:space="preserve">DB Name</w:t>
            </w:r>
          </w:p>
        </w:tc>
        <w:tc>
          <w:tcPr>
            <w:tcW w:type="dxa" w:w="7160"/>
            <w:shd w:fill="FFFFFF" w:val="clear"/>
          </w:tcPr>
          <w:p>
            <w:pPr>
              <w:spacing w:after="50"/>
            </w:pPr>
            <w:r>
              <w:rPr>
                <w:rFonts w:ascii="Calibri" w:cs="Calibri" w:eastAsia="Calibri" w:hAnsi="Calibri"/>
                <w:sz w:val="19"/>
                <w:szCs w:val="19"/>
              </w:rPr>
              <w:t xml:space="preserve">Must match the database name exactly as it appears in AWR reports</w:t>
            </w:r>
          </w:p>
        </w:tc>
      </w:tr>
      <w:tr>
        <w:tc>
          <w:tcPr>
            <w:tcW w:type="dxa" w:w="2200"/>
            <w:shd w:fill="F8FAFC" w:val="clear"/>
          </w:tcPr>
          <w:p>
            <w:pPr>
              <w:spacing w:after="50"/>
            </w:pPr>
            <w:r>
              <w:rPr>
                <w:rFonts w:ascii="Calibri" w:cs="Calibri" w:eastAsia="Calibri" w:hAnsi="Calibri"/>
                <w:sz w:val="19"/>
                <w:szCs w:val="19"/>
              </w:rPr>
              <w:t xml:space="preserve">Hostname</w:t>
            </w:r>
          </w:p>
        </w:tc>
        <w:tc>
          <w:tcPr>
            <w:tcW w:type="dxa" w:w="7160"/>
            <w:shd w:fill="F8FAFC" w:val="clear"/>
          </w:tcPr>
          <w:p>
            <w:pPr>
              <w:spacing w:after="50"/>
            </w:pPr>
            <w:r>
              <w:rPr>
                <w:rFonts w:ascii="Calibri" w:cs="Calibri" w:eastAsia="Calibri" w:hAnsi="Calibri"/>
                <w:sz w:val="19"/>
                <w:szCs w:val="19"/>
              </w:rPr>
              <w:t xml:space="preserve">DB server hostname (not IP). For RAC: use SCAN listener hostname</w:t>
            </w:r>
          </w:p>
        </w:tc>
      </w:tr>
      <w:tr>
        <w:tc>
          <w:tcPr>
            <w:tcW w:type="dxa" w:w="2200"/>
            <w:shd w:fill="FFFFFF" w:val="clear"/>
          </w:tcPr>
          <w:p>
            <w:pPr>
              <w:spacing w:after="50"/>
            </w:pPr>
            <w:r>
              <w:rPr>
                <w:rFonts w:ascii="Calibri" w:cs="Calibri" w:eastAsia="Calibri" w:hAnsi="Calibri"/>
                <w:sz w:val="19"/>
                <w:szCs w:val="19"/>
              </w:rPr>
              <w:t xml:space="preserve">Port</w:t>
            </w:r>
          </w:p>
        </w:tc>
        <w:tc>
          <w:tcPr>
            <w:tcW w:type="dxa" w:w="7160"/>
            <w:shd w:fill="FFFFFF" w:val="clear"/>
          </w:tcPr>
          <w:p>
            <w:pPr>
              <w:spacing w:after="50"/>
            </w:pPr>
            <w:r>
              <w:rPr>
                <w:rFonts w:ascii="Calibri" w:cs="Calibri" w:eastAsia="Calibri" w:hAnsi="Calibri"/>
                <w:sz w:val="19"/>
                <w:szCs w:val="19"/>
              </w:rPr>
              <w:t xml:space="preserve">Oracle listener port (default 1521)</w:t>
            </w:r>
          </w:p>
        </w:tc>
      </w:tr>
      <w:tr>
        <w:tc>
          <w:tcPr>
            <w:tcW w:type="dxa" w:w="2200"/>
            <w:shd w:fill="F8FAFC" w:val="clear"/>
          </w:tcPr>
          <w:p>
            <w:pPr>
              <w:spacing w:after="50"/>
            </w:pPr>
            <w:r>
              <w:rPr>
                <w:rFonts w:ascii="Calibri" w:cs="Calibri" w:eastAsia="Calibri" w:hAnsi="Calibri"/>
                <w:sz w:val="19"/>
                <w:szCs w:val="19"/>
              </w:rPr>
              <w:t xml:space="preserve">Service Name</w:t>
            </w:r>
          </w:p>
        </w:tc>
        <w:tc>
          <w:tcPr>
            <w:tcW w:type="dxa" w:w="7160"/>
            <w:shd w:fill="F8FAFC" w:val="clear"/>
          </w:tcPr>
          <w:p>
            <w:pPr>
              <w:spacing w:after="50"/>
            </w:pPr>
            <w:r>
              <w:rPr>
                <w:rFonts w:ascii="Calibri" w:cs="Calibri" w:eastAsia="Calibri" w:hAnsi="Calibri"/>
                <w:sz w:val="19"/>
                <w:szCs w:val="19"/>
              </w:rPr>
              <w:t xml:space="preserve">Oracle service name — not SID. Check with: SELECT value FROM v$parameter WHERE name='service_names'</w:t>
            </w:r>
          </w:p>
        </w:tc>
      </w:tr>
      <w:tr>
        <w:tc>
          <w:tcPr>
            <w:tcW w:type="dxa" w:w="2200"/>
            <w:shd w:fill="FFFFFF" w:val="clear"/>
          </w:tcPr>
          <w:p>
            <w:pPr>
              <w:spacing w:after="50"/>
            </w:pPr>
            <w:r>
              <w:rPr>
                <w:rFonts w:ascii="Calibri" w:cs="Calibri" w:eastAsia="Calibri" w:hAnsi="Calibri"/>
                <w:sz w:val="19"/>
                <w:szCs w:val="19"/>
              </w:rPr>
              <w:t xml:space="preserve">Username</w:t>
            </w:r>
          </w:p>
        </w:tc>
        <w:tc>
          <w:tcPr>
            <w:tcW w:type="dxa" w:w="7160"/>
            <w:shd w:fill="FFFFFF" w:val="clear"/>
          </w:tcPr>
          <w:p>
            <w:pPr>
              <w:spacing w:after="50"/>
            </w:pPr>
            <w:r>
              <w:rPr>
                <w:rFonts w:ascii="Calibri" w:cs="Calibri" w:eastAsia="Calibri" w:hAnsi="Calibri"/>
                <w:sz w:val="19"/>
                <w:szCs w:val="19"/>
              </w:rPr>
              <w:t xml:space="preserve">awrportal (the user created above)</w:t>
            </w:r>
          </w:p>
        </w:tc>
      </w:tr>
      <w:tr>
        <w:tc>
          <w:tcPr>
            <w:tcW w:type="dxa" w:w="2200"/>
            <w:shd w:fill="F8FAFC" w:val="clear"/>
          </w:tcPr>
          <w:p>
            <w:pPr>
              <w:spacing w:after="50"/>
            </w:pPr>
            <w:r>
              <w:rPr>
                <w:rFonts w:ascii="Calibri" w:cs="Calibri" w:eastAsia="Calibri" w:hAnsi="Calibri"/>
                <w:sz w:val="19"/>
                <w:szCs w:val="19"/>
              </w:rPr>
              <w:t xml:space="preserve">Snap Interval</w:t>
            </w:r>
          </w:p>
        </w:tc>
        <w:tc>
          <w:tcPr>
            <w:tcW w:type="dxa" w:w="7160"/>
            <w:shd w:fill="F8FAFC" w:val="clear"/>
          </w:tcPr>
          <w:p>
            <w:pPr>
              <w:spacing w:after="50"/>
            </w:pPr>
            <w:r>
              <w:rPr>
                <w:rFonts w:ascii="Calibri" w:cs="Calibri" w:eastAsia="Calibri" w:hAnsi="Calibri"/>
                <w:sz w:val="19"/>
                <w:szCs w:val="19"/>
              </w:rPr>
              <w:t xml:space="preserve">Manual / 30min / 1hr / 2hr / 4hr / 8hr / Daily</w:t>
            </w:r>
          </w:p>
        </w:tc>
      </w:tr>
    </w:tbl>
    <w:p>
      <w:pPr>
        <w:spacing w:after="60"/>
      </w:pPr>
    </w:p>
    <w:p>
      <w:pPr>
        <w:pStyle w:val="Heading2"/>
        <w:spacing w:after="120" w:before="240"/>
      </w:pPr>
      <w:r>
        <w:t xml:space="preserve">6.3  Scheduler Behaviour</w:t>
      </w:r>
    </w:p>
    <w:p>
      <w:pPr>
        <w:pStyle w:val="ListParagraph"/>
        <w:numPr>
          <w:ilvl w:val="0"/>
          <w:numId w:val="1"/>
        </w:numPr>
        <w:spacing w:after="70"/>
      </w:pPr>
      <w:r>
        <w:rPr>
          <w:rFonts w:ascii="Calibri" w:cs="Calibri" w:eastAsia="Calibri" w:hAnsi="Calibri"/>
          <w:sz w:val="22"/>
          <w:szCs w:val="22"/>
        </w:rPr>
        <w:t xml:space="preserve">Starts automatically with the AWRPortal service on every restart</w:t>
      </w:r>
    </w:p>
    <w:p>
      <w:pPr>
        <w:pStyle w:val="ListParagraph"/>
        <w:numPr>
          <w:ilvl w:val="0"/>
          <w:numId w:val="1"/>
        </w:numPr>
        <w:spacing w:after="70"/>
      </w:pPr>
      <w:r>
        <w:rPr>
          <w:rFonts w:ascii="Calibri" w:cs="Calibri" w:eastAsia="Calibri" w:hAnsi="Calibri"/>
          <w:sz w:val="22"/>
          <w:szCs w:val="22"/>
        </w:rPr>
        <w:t xml:space="preserve">Checks every 5 minutes whether any connection is due for generation</w:t>
      </w:r>
    </w:p>
    <w:p>
      <w:pPr>
        <w:pStyle w:val="ListParagraph"/>
        <w:numPr>
          <w:ilvl w:val="0"/>
          <w:numId w:val="1"/>
        </w:numPr>
        <w:spacing w:after="70"/>
      </w:pPr>
      <w:r>
        <w:rPr>
          <w:rFonts w:ascii="Calibri" w:cs="Calibri" w:eastAsia="Calibri" w:hAnsi="Calibri"/>
          <w:sz w:val="22"/>
          <w:szCs w:val="22"/>
        </w:rPr>
        <w:t xml:space="preserve">Catches up ALL missed dates automatically if the service was stopped overnight</w:t>
      </w:r>
    </w:p>
    <w:p>
      <w:pPr>
        <w:pStyle w:val="ListParagraph"/>
        <w:numPr>
          <w:ilvl w:val="0"/>
          <w:numId w:val="1"/>
        </w:numPr>
        <w:spacing w:after="70"/>
      </w:pPr>
      <w:r>
        <w:rPr>
          <w:rFonts w:ascii="Calibri" w:cs="Calibri" w:eastAsia="Calibri" w:hAnsi="Calibri"/>
          <w:sz w:val="22"/>
          <w:szCs w:val="22"/>
        </w:rPr>
        <w:t xml:space="preserve">Failed snap pairs retried up to 3 times — failure details logged with host:port/service</w:t>
      </w:r>
    </w:p>
    <w:p>
      <w:pPr>
        <w:pStyle w:val="ListParagraph"/>
        <w:numPr>
          <w:ilvl w:val="0"/>
          <w:numId w:val="1"/>
        </w:numPr>
        <w:spacing w:after="70"/>
      </w:pPr>
      <w:r>
        <w:rPr>
          <w:rFonts w:ascii="Calibri" w:cs="Calibri" w:eastAsia="Calibri" w:hAnsi="Calibri"/>
          <w:sz w:val="22"/>
          <w:szCs w:val="22"/>
        </w:rPr>
        <w:t xml:space="preserve">AWR HTML archive (archive\&lt;dbname&gt;\) cleaned daily per awr_archive_retain_days</w:t>
      </w:r>
    </w:p>
    <w:p>
      <w:pPr>
        <w:spacing w:after="60"/>
      </w:pPr>
    </w:p>
    <w:p>
      <w:r>
        <w:br w:type="page"/>
      </w:r>
    </w:p>
    <w:p>
      <w:pPr>
        <w:pStyle w:val="Heading1"/>
        <w:spacing w:after="180" w:before="360"/>
      </w:pPr>
      <w:r>
        <w:t xml:space="preserve">7. Multi-Server SAR SSH Pull</w:t>
      </w:r>
    </w:p>
    <w:p>
      <w:pPr>
        <w:pBdr>
          <w:bottom w:val="single" w:color="00B38C" w:sz="6" w:space="1"/>
        </w:pBdr>
        <w:spacing w:after="180"/>
      </w:pPr>
    </w:p>
    <w:p>
      <w:pPr>
        <w:spacing w:after="100"/>
      </w:pPr>
      <w:r>
        <w:rPr>
          <w:rFonts w:ascii="Calibri" w:cs="Calibri" w:eastAsia="Calibri" w:hAnsi="Calibri"/>
          <w:sz w:val="22"/>
          <w:szCs w:val="22"/>
        </w:rPr>
        <w:t xml:space="preserve">Extracts SAR performance data from Linux servers via SSH. Only text output is transferred — no binary SA files are copied, no files are created on the Linux server, and no WSL conversion is needed.</w:t>
      </w:r>
    </w:p>
    <w:p>
      <w:pPr>
        <w:spacing w:after="60"/>
      </w:pPr>
    </w:p>
    <w:p>
      <w:pPr>
        <w:pStyle w:val="Heading2"/>
        <w:spacing w:after="120" w:before="240"/>
      </w:pPr>
      <w:r>
        <w:t xml:space="preserve">7.1  How Delta Extraction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80"/>
        </w:tblCellMar>
      </w:tblPr>
      <w:tblGrid>
        <w:gridCol w:w="100"/>
      </w:tblGrid>
      <w:tr>
        <w:tc>
          <w:tcPr>
            <w:tcW w:type="dxa" w:w="9360"/>
            <w:tcBorders>
              <w:top w:val="single" w:color="034EA1" w:sz="4"/>
              <w:left w:val="thick" w:color="034EA1" w:sz="8"/>
              <w:bottom w:val="single" w:color="D1D5DB" w:sz="1"/>
              <w:right w:val="none"/>
            </w:tcBorders>
            <w:shd w:fill="EFF6FF" w:val="clear"/>
          </w:tcPr>
          <w:p>
            <w:pPr>
              <w:spacing w:after="70"/>
            </w:pPr>
            <w:r>
              <w:rPr>
                <w:rFonts w:ascii="Calibri" w:cs="Calibri" w:eastAsia="Calibri" w:hAnsi="Calibri"/>
                <w:b/>
                <w:bCs/>
                <w:color w:val="034EA1"/>
                <w:sz w:val="22"/>
                <w:szCs w:val="22"/>
              </w:rPr>
              <w:t xml:space="preserve">Hourly delta extraction sequence</w:t>
            </w:r>
          </w:p>
          <w:p>
            <w:pPr>
              <w:spacing w:after="50"/>
            </w:pPr>
            <w:r>
              <w:rPr>
                <w:rFonts w:ascii="Calibri" w:cs="Calibri" w:eastAsia="Calibri" w:hAnsi="Calibri"/>
                <w:sz w:val="20"/>
                <w:szCs w:val="20"/>
              </w:rPr>
              <w:t xml:space="preserve">00:00  Linux sysstat creates sa&lt;DD&gt; binary file (stays on Linux)</w:t>
            </w:r>
          </w:p>
          <w:p>
            <w:pPr>
              <w:spacing w:after="50"/>
            </w:pPr>
            <w:r>
              <w:rPr>
                <w:rFonts w:ascii="Calibri" w:cs="Calibri" w:eastAsia="Calibri" w:hAnsi="Calibri"/>
                <w:sz w:val="20"/>
                <w:szCs w:val="20"/>
              </w:rPr>
              <w:t xml:space="preserve">01:00  Portal SSHs to Linux → runs: sar -A -s 00:00:00 -e 01:00:00 -f /var/log/sa/sa&lt;DD&gt;</w:t>
            </w:r>
          </w:p>
          <w:p>
            <w:pPr>
              <w:spacing w:after="50"/>
            </w:pPr>
            <w:r>
              <w:rPr>
                <w:rFonts w:ascii="Calibri" w:cs="Calibri" w:eastAsia="Calibri" w:hAnsi="Calibri"/>
                <w:sz w:val="20"/>
                <w:szCs w:val="20"/>
              </w:rPr>
              <w:t xml:space="preserve">       Text captured over SSH pipe → saved to sar_drop\&lt;host&gt;\&lt;host&gt;_sa&lt;DD&gt;_000000_010000.txt</w:t>
            </w:r>
          </w:p>
          <w:p>
            <w:pPr>
              <w:spacing w:after="50"/>
            </w:pPr>
            <w:r>
              <w:rPr>
                <w:rFonts w:ascii="Calibri" w:cs="Calibri" w:eastAsia="Calibri" w:hAnsi="Calibri"/>
                <w:sz w:val="20"/>
                <w:szCs w:val="20"/>
              </w:rPr>
              <w:t xml:space="preserve">       SARWatcher detects .txt → queues → 10 parsers run → data in PostgreSQL</w:t>
            </w:r>
          </w:p>
          <w:p>
            <w:pPr>
              <w:spacing w:after="50"/>
            </w:pPr>
            <w:r>
              <w:rPr>
                <w:rFonts w:ascii="Calibri" w:cs="Calibri" w:eastAsia="Calibri" w:hAnsi="Calibri"/>
                <w:sz w:val="20"/>
                <w:szCs w:val="20"/>
              </w:rPr>
              <w:t xml:space="preserve">02:00  Portal SSHs → sar -A -s 01:00:00 -e 02:00:00 ... (exact delta, zero duplicates)</w:t>
            </w:r>
          </w:p>
          <w:p>
            <w:pPr>
              <w:spacing w:after="50"/>
            </w:pPr>
            <w:r>
              <w:rPr>
                <w:rFonts w:ascii="Calibri" w:cs="Calibri" w:eastAsia="Calibri" w:hAnsi="Calibri"/>
                <w:sz w:val="20"/>
                <w:szCs w:val="20"/>
              </w:rPr>
              <w:t xml:space="preserve">00:00 next day  New sa&lt;DD+1&gt; starts — scheduler advances last_pull_date automatically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80"/>
        </w:tblCellMar>
      </w:tblPr>
      <w:tblGrid>
        <w:gridCol w:w="100"/>
      </w:tblGrid>
      <w:tr>
        <w:tc>
          <w:tcPr>
            <w:tcW w:type="dxa" w:w="9360"/>
            <w:tcBorders>
              <w:top w:val="single" w:color="065F46" w:sz="4"/>
              <w:left w:val="thick" w:color="065F46" w:sz="8"/>
              <w:bottom w:val="single" w:color="D1D5DB" w:sz="1"/>
              <w:right w:val="none"/>
            </w:tcBorders>
            <w:shd w:fill="ECFDF5" w:val="clear"/>
          </w:tcPr>
          <w:p>
            <w:pPr>
              <w:spacing w:after="70"/>
            </w:pPr>
            <w:r>
              <w:rPr>
                <w:rFonts w:ascii="Calibri" w:cs="Calibri" w:eastAsia="Calibri" w:hAnsi="Calibri"/>
                <w:b/>
                <w:bCs/>
                <w:color w:val="065F46"/>
                <w:sz w:val="22"/>
                <w:szCs w:val="22"/>
              </w:rPr>
              <w:t xml:space="preserve">Nothing is created on the Linux server. Only the standard binary saDD file exists on Linux, managed by sysstat (auto-rotated every 7 days by default). No cronjob needed, no disk usage beyond normal sysstat.</w:t>
            </w:r>
          </w:p>
        </w:tc>
      </w:tr>
    </w:tbl>
    <w:p>
      <w:pPr>
        <w:spacing w:after="60"/>
      </w:pPr>
    </w:p>
    <w:p>
      <w:pPr>
        <w:pStyle w:val="Heading2"/>
        <w:spacing w:after="120" w:before="240"/>
      </w:pPr>
      <w:r>
        <w:t xml:space="preserve">7.2  SSH Connection Setup</w:t>
      </w:r>
    </w:p>
    <w:p>
      <w:pPr>
        <w:pStyle w:val="ListParagraph"/>
        <w:numPr>
          <w:ilvl w:val="0"/>
          <w:numId w:val="1"/>
        </w:numPr>
        <w:spacing w:after="70"/>
      </w:pPr>
      <w:r>
        <w:rPr>
          <w:rFonts w:ascii="Calibri" w:cs="Calibri" w:eastAsia="Calibri" w:hAnsi="Calibri"/>
          <w:sz w:val="22"/>
          <w:szCs w:val="22"/>
        </w:rPr>
        <w:t xml:space="preserve">Settings → SAR Source → select "SSH Pull from Linux servers"</w:t>
      </w:r>
    </w:p>
    <w:p>
      <w:pPr>
        <w:pStyle w:val="ListParagraph"/>
        <w:numPr>
          <w:ilvl w:val="0"/>
          <w:numId w:val="1"/>
        </w:numPr>
        <w:spacing w:after="70"/>
      </w:pPr>
      <w:r>
        <w:rPr>
          <w:rFonts w:ascii="Calibri" w:cs="Calibri" w:eastAsia="Calibri" w:hAnsi="Calibri"/>
          <w:sz w:val="22"/>
          <w:szCs w:val="22"/>
        </w:rPr>
        <w:t xml:space="preserve">Click Add SSH Connection and fill in: Hostname, SSH Host, Port, Username, Key Path or Password, Remote SAR Path, Pull Interval</w:t>
      </w:r>
    </w:p>
    <w:p>
      <w:pPr>
        <w:pStyle w:val="ListParagraph"/>
        <w:numPr>
          <w:ilvl w:val="0"/>
          <w:numId w:val="1"/>
        </w:numPr>
        <w:spacing w:after="70"/>
      </w:pPr>
      <w:r>
        <w:rPr>
          <w:rFonts w:ascii="Calibri" w:cs="Calibri" w:eastAsia="Calibri" w:hAnsi="Calibri"/>
          <w:sz w:val="22"/>
          <w:szCs w:val="22"/>
        </w:rPr>
        <w:t xml:space="preserve">Click Test (🔌) — confirms SSH access and lists available SA files</w:t>
      </w:r>
    </w:p>
    <w:p>
      <w:pPr>
        <w:pStyle w:val="ListParagraph"/>
        <w:numPr>
          <w:ilvl w:val="0"/>
          <w:numId w:val="1"/>
        </w:numPr>
        <w:spacing w:after="70"/>
      </w:pPr>
      <w:r>
        <w:rPr>
          <w:rFonts w:ascii="Calibri" w:cs="Calibri" w:eastAsia="Calibri" w:hAnsi="Calibri"/>
          <w:sz w:val="22"/>
          <w:szCs w:val="22"/>
        </w:rPr>
        <w:t xml:space="preserve">Pull Now: extract immediately for one server or all enabled servers</w:t>
      </w:r>
    </w:p>
    <w:p>
      <w:pPr>
        <w:spacing w:after="60"/>
      </w:pPr>
    </w:p>
    <w:p>
      <w:pPr>
        <w:pStyle w:val="Heading2"/>
        <w:spacing w:after="120" w:before="240"/>
      </w:pPr>
      <w:r>
        <w:t xml:space="preserve">7.3  Scheduler Behaviour</w:t>
      </w:r>
    </w:p>
    <w:p>
      <w:pPr>
        <w:pStyle w:val="ListParagraph"/>
        <w:numPr>
          <w:ilvl w:val="0"/>
          <w:numId w:val="1"/>
        </w:numPr>
        <w:spacing w:after="70"/>
      </w:pPr>
      <w:r>
        <w:rPr>
          <w:rFonts w:ascii="Calibri" w:cs="Calibri" w:eastAsia="Calibri" w:hAnsi="Calibri"/>
          <w:sz w:val="22"/>
          <w:szCs w:val="22"/>
        </w:rPr>
        <w:t xml:space="preserve">Checks every 5 minutes; extracts delta for each server due per pull_interval_hrs</w:t>
      </w:r>
    </w:p>
    <w:p>
      <w:pPr>
        <w:pStyle w:val="ListParagraph"/>
        <w:numPr>
          <w:ilvl w:val="0"/>
          <w:numId w:val="1"/>
        </w:numPr>
        <w:spacing w:after="70"/>
      </w:pPr>
      <w:r>
        <w:rPr>
          <w:rFonts w:ascii="Calibri" w:cs="Calibri" w:eastAsia="Calibri" w:hAnsi="Calibri"/>
          <w:sz w:val="22"/>
          <w:szCs w:val="22"/>
        </w:rPr>
        <w:t xml:space="preserve">Catches up all missed hourly intervals if the service was stopped overnight</w:t>
      </w:r>
    </w:p>
    <w:p>
      <w:pPr>
        <w:pStyle w:val="ListParagraph"/>
        <w:numPr>
          <w:ilvl w:val="0"/>
          <w:numId w:val="1"/>
        </w:numPr>
        <w:spacing w:after="70"/>
      </w:pPr>
      <w:r>
        <w:rPr>
          <w:rFonts w:ascii="Calibri" w:cs="Calibri" w:eastAsia="Calibri" w:hAnsi="Calibri"/>
          <w:sz w:val="22"/>
          <w:szCs w:val="22"/>
        </w:rPr>
        <w:t xml:space="preserve">SAR archive (sar_archive\&lt;hostname&gt;\) cleaned daily per sar_archive_retain_days</w:t>
      </w:r>
    </w:p>
    <w:p>
      <w:pPr>
        <w:spacing w:after="60"/>
      </w:pPr>
    </w:p>
    <w:p>
      <w:r>
        <w:br w:type="page"/>
      </w:r>
    </w:p>
    <w:p>
      <w:pPr>
        <w:pStyle w:val="Heading1"/>
        <w:spacing w:after="180" w:before="360"/>
      </w:pPr>
      <w:r>
        <w:t xml:space="preserve">8. Archive Retention</w:t>
      </w:r>
    </w:p>
    <w:p>
      <w:pPr>
        <w:pBdr>
          <w:bottom w:val="single" w:color="00B38C" w:sz="6" w:space="1"/>
        </w:pBdr>
        <w:spacing w:after="180"/>
      </w:pPr>
    </w:p>
    <w:p>
      <w:pPr>
        <w:spacing w:after="100"/>
      </w:pPr>
      <w:r>
        <w:rPr>
          <w:rFonts w:ascii="Calibri" w:cs="Calibri" w:eastAsia="Calibri" w:hAnsi="Calibri"/>
          <w:sz w:val="22"/>
          <w:szCs w:val="22"/>
        </w:rPr>
        <w:t xml:space="preserve">Processed AWR HTML reports and SAR text delta files are moved to archive folders after parsing. Both archives are automatically cleaned daily. Configure retention in config\settings.yaml under the portal: section.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50"/>
          <w:bottom w:type="dxa" w:w="180"/>
        </w:tblCellMar>
      </w:tblPr>
      <w:tblGrid>
        <w:gridCol w:w="2400"/>
        <w:gridCol w:w="2800"/>
        <w:gridCol w:w="2800"/>
        <w:gridCol w:w="1360"/>
      </w:tblGrid>
      <w:tr>
        <w:tc>
          <w:tcPr>
            <w:tcW w:type="dxa" w:w="2400"/>
            <w:shd w:fill="1A2B4A" w:val="clear"/>
          </w:tcPr>
          <w:p>
            <w:pPr>
              <w:spacing w:after="50"/>
            </w:pPr>
            <w:r>
              <w:rPr>
                <w:rFonts w:ascii="Calibri" w:cs="Calibri" w:eastAsia="Calibri" w:hAnsi="Calibri"/>
                <w:b/>
                <w:bCs/>
                <w:color w:val="FFFFFF"/>
                <w:sz w:val="19"/>
                <w:szCs w:val="19"/>
              </w:rPr>
              <w:t xml:space="preserve">Archive</w:t>
            </w:r>
          </w:p>
        </w:tc>
        <w:tc>
          <w:tcPr>
            <w:tcW w:type="dxa" w:w="2800"/>
            <w:shd w:fill="1A2B4A" w:val="clear"/>
          </w:tcPr>
          <w:p>
            <w:pPr>
              <w:spacing w:after="50"/>
            </w:pPr>
            <w:r>
              <w:rPr>
                <w:rFonts w:ascii="Calibri" w:cs="Calibri" w:eastAsia="Calibri" w:hAnsi="Calibri"/>
                <w:b/>
                <w:bCs/>
                <w:color w:val="FFFFFF"/>
                <w:sz w:val="19"/>
                <w:szCs w:val="19"/>
              </w:rPr>
              <w:t xml:space="preserve">Folder</w:t>
            </w:r>
          </w:p>
        </w:tc>
        <w:tc>
          <w:tcPr>
            <w:tcW w:type="dxa" w:w="2800"/>
            <w:shd w:fill="1A2B4A" w:val="clear"/>
          </w:tcPr>
          <w:p>
            <w:pPr>
              <w:spacing w:after="50"/>
            </w:pPr>
            <w:r>
              <w:rPr>
                <w:rFonts w:ascii="Calibri" w:cs="Calibri" w:eastAsia="Calibri" w:hAnsi="Calibri"/>
                <w:b/>
                <w:bCs/>
                <w:color w:val="FFFFFF"/>
                <w:sz w:val="19"/>
                <w:szCs w:val="19"/>
              </w:rPr>
              <w:t xml:space="preserve">Retention Key</w:t>
            </w:r>
          </w:p>
        </w:tc>
        <w:tc>
          <w:tcPr>
            <w:tcW w:type="dxa" w:w="1360"/>
            <w:shd w:fill="1A2B4A" w:val="clear"/>
          </w:tcPr>
          <w:p>
            <w:pPr>
              <w:spacing w:after="50"/>
            </w:pPr>
            <w:r>
              <w:rPr>
                <w:rFonts w:ascii="Calibri" w:cs="Calibri" w:eastAsia="Calibri" w:hAnsi="Calibri"/>
                <w:b/>
                <w:bCs/>
                <w:color w:val="FFFFFF"/>
                <w:sz w:val="19"/>
                <w:szCs w:val="19"/>
              </w:rPr>
              <w:t xml:space="preserve">Your Setting</w:t>
            </w:r>
          </w:p>
        </w:tc>
      </w:tr>
      <w:tr>
        <w:tc>
          <w:tcPr>
            <w:tcW w:type="dxa" w:w="2400"/>
            <w:shd w:fill="FFFFFF" w:val="clear"/>
          </w:tcPr>
          <w:p>
            <w:pPr>
              <w:spacing w:after="50"/>
            </w:pPr>
            <w:r>
              <w:rPr>
                <w:rFonts w:ascii="Calibri" w:cs="Calibri" w:eastAsia="Calibri" w:hAnsi="Calibri"/>
                <w:sz w:val="19"/>
                <w:szCs w:val="19"/>
              </w:rPr>
              <w:t xml:space="preserve">AWR HTML reports</w:t>
            </w:r>
          </w:p>
        </w:tc>
        <w:tc>
          <w:tcPr>
            <w:tcW w:type="dxa" w:w="2800"/>
            <w:shd w:fill="FFFFFF" w:val="clear"/>
          </w:tcPr>
          <w:p>
            <w:pPr>
              <w:spacing w:after="50"/>
            </w:pPr>
            <w:r>
              <w:rPr>
                <w:rFonts w:ascii="Calibri" w:cs="Calibri" w:eastAsia="Calibri" w:hAnsi="Calibri"/>
                <w:sz w:val="19"/>
                <w:szCs w:val="19"/>
              </w:rPr>
              <w:t xml:space="preserve">archive\&lt;dbname&gt;\</w:t>
            </w:r>
          </w:p>
        </w:tc>
        <w:tc>
          <w:tcPr>
            <w:tcW w:type="dxa" w:w="2800"/>
            <w:shd w:fill="FFFFFF" w:val="clear"/>
          </w:tcPr>
          <w:p>
            <w:pPr>
              <w:spacing w:after="50"/>
            </w:pPr>
            <w:r>
              <w:rPr>
                <w:rFonts w:ascii="Calibri" w:cs="Calibri" w:eastAsia="Calibri" w:hAnsi="Calibri"/>
                <w:sz w:val="19"/>
                <w:szCs w:val="19"/>
              </w:rPr>
              <w:t xml:space="preserve">awr_archive_retain_days</w:t>
            </w:r>
          </w:p>
        </w:tc>
        <w:tc>
          <w:tcPr>
            <w:tcW w:type="dxa" w:w="1360"/>
            <w:shd w:fill="FFFFFF" w:val="clear"/>
          </w:tcPr>
          <w:p>
            <w:pPr>
              <w:spacing w:after="50"/>
            </w:pPr>
            <w:r>
              <w:rPr>
                <w:rFonts w:ascii="Calibri" w:cs="Calibri" w:eastAsia="Calibri" w:hAnsi="Calibri"/>
                <w:sz w:val="19"/>
                <w:szCs w:val="19"/>
              </w:rPr>
              <w:t xml:space="preserve">7 days</w:t>
            </w:r>
          </w:p>
        </w:tc>
      </w:tr>
      <w:tr>
        <w:tc>
          <w:tcPr>
            <w:tcW w:type="dxa" w:w="2400"/>
            <w:shd w:fill="F8FAFC" w:val="clear"/>
          </w:tcPr>
          <w:p>
            <w:pPr>
              <w:spacing w:after="50"/>
            </w:pPr>
            <w:r>
              <w:rPr>
                <w:rFonts w:ascii="Calibri" w:cs="Calibri" w:eastAsia="Calibri" w:hAnsi="Calibri"/>
                <w:sz w:val="19"/>
                <w:szCs w:val="19"/>
              </w:rPr>
              <w:t xml:space="preserve">SAR text deltas</w:t>
            </w:r>
          </w:p>
        </w:tc>
        <w:tc>
          <w:tcPr>
            <w:tcW w:type="dxa" w:w="2800"/>
            <w:shd w:fill="F8FAFC" w:val="clear"/>
          </w:tcPr>
          <w:p>
            <w:pPr>
              <w:spacing w:after="50"/>
            </w:pPr>
            <w:r>
              <w:rPr>
                <w:rFonts w:ascii="Calibri" w:cs="Calibri" w:eastAsia="Calibri" w:hAnsi="Calibri"/>
                <w:sz w:val="19"/>
                <w:szCs w:val="19"/>
              </w:rPr>
              <w:t xml:space="preserve">sar_archive\&lt;hostname&gt;\</w:t>
            </w:r>
          </w:p>
        </w:tc>
        <w:tc>
          <w:tcPr>
            <w:tcW w:type="dxa" w:w="2800"/>
            <w:shd w:fill="F8FAFC" w:val="clear"/>
          </w:tcPr>
          <w:p>
            <w:pPr>
              <w:spacing w:after="50"/>
            </w:pPr>
            <w:r>
              <w:rPr>
                <w:rFonts w:ascii="Calibri" w:cs="Calibri" w:eastAsia="Calibri" w:hAnsi="Calibri"/>
                <w:sz w:val="19"/>
                <w:szCs w:val="19"/>
              </w:rPr>
              <w:t xml:space="preserve">sar_archive_retain_days</w:t>
            </w:r>
          </w:p>
        </w:tc>
        <w:tc>
          <w:tcPr>
            <w:tcW w:type="dxa" w:w="1360"/>
            <w:shd w:fill="F8FAFC" w:val="clear"/>
          </w:tcPr>
          <w:p>
            <w:pPr>
              <w:spacing w:after="50"/>
            </w:pPr>
            <w:r>
              <w:rPr>
                <w:rFonts w:ascii="Calibri" w:cs="Calibri" w:eastAsia="Calibri" w:hAnsi="Calibri"/>
                <w:sz w:val="19"/>
                <w:szCs w:val="19"/>
              </w:rPr>
              <w:t xml:space="preserve">7 days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80"/>
        </w:tblCellMar>
      </w:tblPr>
      <w:tblGrid>
        <w:gridCol w:w="100"/>
      </w:tblGrid>
      <w:tr>
        <w:tc>
          <w:tcPr>
            <w:tcW w:type="dxa" w:w="9360"/>
            <w:tcBorders>
              <w:top w:val="single" w:color="034EA1" w:sz="4"/>
              <w:left w:val="thick" w:color="034EA1" w:sz="8"/>
              <w:bottom w:val="single" w:color="D1D5DB" w:sz="1"/>
              <w:right w:val="none"/>
            </w:tcBorders>
            <w:shd w:fill="EFF6FF" w:val="clear"/>
          </w:tcPr>
          <w:p>
            <w:pPr>
              <w:spacing w:after="70"/>
            </w:pPr>
            <w:r>
              <w:rPr>
                <w:rFonts w:ascii="Calibri" w:cs="Calibri" w:eastAsia="Calibri" w:hAnsi="Calibri"/>
                <w:b/>
                <w:bCs/>
                <w:color w:val="034EA1"/>
                <w:sz w:val="22"/>
                <w:szCs w:val="22"/>
              </w:rPr>
              <w:t xml:space="preserve">Storage estimate at 7-day retention</w:t>
            </w:r>
          </w:p>
          <w:p>
            <w:pPr>
              <w:spacing w:after="50"/>
            </w:pPr>
            <w:r>
              <w:rPr>
                <w:rFonts w:ascii="Calibri" w:cs="Calibri" w:eastAsia="Calibri" w:hAnsi="Calibri"/>
                <w:sz w:val="20"/>
                <w:szCs w:val="20"/>
              </w:rPr>
              <w:t xml:space="preserve">AWR: 1 report/hour x 24h x 7 days x ~500 KB = ~84 MB per Oracle database</w:t>
            </w:r>
          </w:p>
          <w:p>
            <w:pPr>
              <w:spacing w:after="50"/>
            </w:pPr>
            <w:r>
              <w:rPr>
                <w:rFonts w:ascii="Calibri" w:cs="Calibri" w:eastAsia="Calibri" w:hAnsi="Calibri"/>
                <w:sz w:val="20"/>
                <w:szCs w:val="20"/>
              </w:rPr>
              <w:t xml:space="preserve">SAR: 1 file/hour x 24h x 7 days x ~75 KB = ~13 MB per Linux server</w:t>
            </w:r>
          </w:p>
          <w:p>
            <w:pPr>
              <w:spacing w:after="50"/>
            </w:pPr>
            <w:r>
              <w:rPr>
                <w:rFonts w:ascii="Calibri" w:cs="Calibri" w:eastAsia="Calibri" w:hAnsi="Calibri"/>
                <w:sz w:val="20"/>
                <w:szCs w:val="20"/>
              </w:rPr>
              <w:t xml:space="preserve">PostgreSQL data grows independently — not affected by these archive retention settings</w:t>
            </w:r>
          </w:p>
        </w:tc>
      </w:tr>
    </w:tbl>
    <w:p>
      <w:pPr>
        <w:spacing w:after="60"/>
      </w:pPr>
    </w:p>
    <w:p>
      <w:r>
        <w:br w:type="page"/>
      </w:r>
    </w:p>
    <w:p>
      <w:pPr>
        <w:pStyle w:val="Heading1"/>
        <w:spacing w:after="180" w:before="360"/>
      </w:pPr>
      <w:r>
        <w:t xml:space="preserve">9. Oracle Object Metadata Export</w:t>
      </w:r>
    </w:p>
    <w:p>
      <w:pPr>
        <w:pBdr>
          <w:bottom w:val="single" w:color="00B38C" w:sz="6" w:space="1"/>
        </w:pBdr>
        <w:spacing w:after="180"/>
      </w:pPr>
    </w:p>
    <w:p>
      <w:pPr>
        <w:spacing w:after="100"/>
      </w:pPr>
      <w:r>
        <w:rPr>
          <w:rFonts w:ascii="Calibri" w:cs="Calibri" w:eastAsia="Calibri" w:hAnsi="Calibri"/>
          <w:sz w:val="22"/>
          <w:szCs w:val="22"/>
        </w:rPr>
        <w:t xml:space="preserve">Enriches the portal's segment analysis with table/index statistics (row counts, BLEVEL, clustering factor, last analyzed date). Run on Oracle and upload the result.</w:t>
      </w:r>
    </w:p>
    <w:p>
      <w:pPr>
        <w:spacing w:after="60"/>
      </w:pPr>
    </w:p>
    <w:p>
      <w:pPr>
        <w:pStyle w:val="Heading3"/>
        <w:spacing w:after="80" w:before="180"/>
      </w:pPr>
      <w:r>
        <w:t xml:space="preserve">Run on Oracle as awrportal or DBA</w:t>
      </w:r>
    </w:p>
    <w:p>
      <w:pPr>
        <w:shd w:fill="F3F4F6" w:val="clear"/>
        <w:spacing w:after="50"/>
        <w:ind w:left="431"/>
      </w:pPr>
      <w:r>
        <w:rPr>
          <w:rFonts w:ascii="Courier New" w:cs="Courier New" w:eastAsia="Courier New" w:hAnsi="Courier New"/>
          <w:sz w:val="20"/>
          <w:szCs w:val="20"/>
        </w:rPr>
        <w:t xml:space="preserve">sqlplus awrportal/password@DBNAME @portal/static/export_object_metadata.sql DBNAME</w:t>
      </w:r>
    </w:p>
    <w:p>
      <w:pPr>
        <w:spacing w:after="60"/>
      </w:pPr>
    </w:p>
    <w:p>
      <w:pPr>
        <w:spacing w:after="100"/>
      </w:pPr>
      <w:r>
        <w:rPr>
          <w:rFonts w:ascii="Calibri" w:cs="Calibri" w:eastAsia="Calibri" w:hAnsi="Calibri"/>
          <w:sz w:val="22"/>
          <w:szCs w:val="22"/>
        </w:rPr>
        <w:t xml:space="preserve">Upload the resulting CSV via Upload → Upload Object Metadata. The export script:</w:t>
      </w:r>
    </w:p>
    <w:p>
      <w:pPr>
        <w:pStyle w:val="ListParagraph"/>
        <w:numPr>
          <w:ilvl w:val="0"/>
          <w:numId w:val="1"/>
        </w:numPr>
        <w:spacing w:after="70"/>
      </w:pPr>
      <w:r>
        <w:rPr>
          <w:rFonts w:ascii="Calibri" w:cs="Calibri" w:eastAsia="Calibri" w:hAnsi="Calibri"/>
          <w:sz w:val="22"/>
          <w:szCs w:val="22"/>
        </w:rPr>
        <w:t xml:space="preserve">Excludes all 44+ Oracle default schemas (SYS, SYSTEM, APPQOSSYS, AUDSYS, OJVMSYS etc.)</w:t>
      </w:r>
    </w:p>
    <w:p>
      <w:pPr>
        <w:pStyle w:val="ListParagraph"/>
        <w:numPr>
          <w:ilvl w:val="0"/>
          <w:numId w:val="1"/>
        </w:numPr>
        <w:spacing w:after="70"/>
      </w:pPr>
      <w:r>
        <w:rPr>
          <w:rFonts w:ascii="Calibri" w:cs="Calibri" w:eastAsia="Calibri" w:hAnsi="Calibri"/>
          <w:sz w:val="22"/>
          <w:szCs w:val="22"/>
        </w:rPr>
        <w:t xml:space="preserve">Uses SET VERIFY OFF to suppress sqlplus substitution variable output noise</w:t>
      </w:r>
    </w:p>
    <w:p>
      <w:pPr>
        <w:pStyle w:val="ListParagraph"/>
        <w:numPr>
          <w:ilvl w:val="0"/>
          <w:numId w:val="1"/>
        </w:numPr>
        <w:spacing w:after="70"/>
      </w:pPr>
      <w:r>
        <w:rPr>
          <w:rFonts w:ascii="Calibri" w:cs="Calibri" w:eastAsia="Calibri" w:hAnsi="Calibri"/>
          <w:sz w:val="22"/>
          <w:szCs w:val="22"/>
        </w:rPr>
        <w:t xml:space="preserve">Exports table stats, index stats with column details as JSON, and partition metadata</w:t>
      </w:r>
    </w:p>
    <w:p>
      <w:pPr>
        <w:spacing w:after="60"/>
      </w:pPr>
    </w:p>
    <w:p>
      <w:r>
        <w:br w:type="page"/>
      </w:r>
    </w:p>
    <w:p>
      <w:pPr>
        <w:pStyle w:val="Heading1"/>
        <w:spacing w:after="180" w:before="360"/>
      </w:pPr>
      <w:r>
        <w:t xml:space="preserve">10. Troubleshooting</w:t>
      </w:r>
    </w:p>
    <w:p>
      <w:pPr>
        <w:pBdr>
          <w:bottom w:val="single" w:color="00B38C" w:sz="6" w:space="1"/>
        </w:pBd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50"/>
          <w:bottom w:type="dxa" w:w="180"/>
        </w:tblCellMar>
      </w:tblPr>
      <w:tblGrid>
        <w:gridCol w:w="2800"/>
        <w:gridCol w:w="2800"/>
        <w:gridCol w:w="3760"/>
      </w:tblGrid>
      <w:tr>
        <w:tc>
          <w:tcPr>
            <w:tcW w:type="dxa" w:w="2800"/>
            <w:shd w:fill="1A2B4A" w:val="clear"/>
          </w:tcPr>
          <w:p>
            <w:pPr>
              <w:spacing w:after="50"/>
            </w:pPr>
            <w:r>
              <w:rPr>
                <w:rFonts w:ascii="Calibri" w:cs="Calibri" w:eastAsia="Calibri" w:hAnsi="Calibri"/>
                <w:b/>
                <w:bCs/>
                <w:color w:val="FFFFFF"/>
                <w:sz w:val="19"/>
                <w:szCs w:val="19"/>
              </w:rPr>
              <w:t xml:space="preserve">Issue</w:t>
            </w:r>
          </w:p>
        </w:tc>
        <w:tc>
          <w:tcPr>
            <w:tcW w:type="dxa" w:w="2800"/>
            <w:shd w:fill="1A2B4A" w:val="clear"/>
          </w:tcPr>
          <w:p>
            <w:pPr>
              <w:spacing w:after="50"/>
            </w:pPr>
            <w:r>
              <w:rPr>
                <w:rFonts w:ascii="Calibri" w:cs="Calibri" w:eastAsia="Calibri" w:hAnsi="Calibri"/>
                <w:b/>
                <w:bCs/>
                <w:color w:val="FFFFFF"/>
                <w:sz w:val="19"/>
                <w:szCs w:val="19"/>
              </w:rPr>
              <w:t xml:space="preserve">Cause</w:t>
            </w:r>
          </w:p>
        </w:tc>
        <w:tc>
          <w:tcPr>
            <w:tcW w:type="dxa" w:w="3760"/>
            <w:shd w:fill="1A2B4A" w:val="clear"/>
          </w:tcPr>
          <w:p>
            <w:pPr>
              <w:spacing w:after="50"/>
            </w:pPr>
            <w:r>
              <w:rPr>
                <w:rFonts w:ascii="Calibri" w:cs="Calibri" w:eastAsia="Calibri" w:hAnsi="Calibri"/>
                <w:b/>
                <w:bCs/>
                <w:color w:val="FFFFFF"/>
                <w:sz w:val="19"/>
                <w:szCs w:val="19"/>
              </w:rPr>
              <w:t xml:space="preserve">Fix</w:t>
            </w:r>
          </w:p>
        </w:tc>
      </w:tr>
      <w:tr>
        <w:tc>
          <w:tcPr>
            <w:tcW w:type="dxa" w:w="2800"/>
            <w:shd w:fill="FFFFFF" w:val="clear"/>
          </w:tcPr>
          <w:p>
            <w:pPr>
              <w:spacing w:after="50"/>
            </w:pPr>
            <w:r>
              <w:rPr>
                <w:rFonts w:ascii="Calibri" w:cs="Calibri" w:eastAsia="Calibri" w:hAnsi="Calibri"/>
                <w:sz w:val="19"/>
                <w:szCs w:val="19"/>
              </w:rPr>
              <w:t xml:space="preserve">Snap dropdowns empty on PL/SQL or System Study pages</w:t>
            </w:r>
          </w:p>
        </w:tc>
        <w:tc>
          <w:tcPr>
            <w:tcW w:type="dxa" w:w="2800"/>
            <w:shd w:fill="FFFFFF" w:val="clear"/>
          </w:tcPr>
          <w:p>
            <w:pPr>
              <w:spacing w:after="50"/>
            </w:pPr>
            <w:r>
              <w:rPr>
                <w:rFonts w:ascii="Calibri" w:cs="Calibri" w:eastAsia="Calibri" w:hAnsi="Calibri"/>
                <w:sz w:val="19"/>
                <w:szCs w:val="19"/>
              </w:rPr>
              <w:t xml:space="preserve">Selected date has no Oracle snapshots, or Oracle connection fails the test</w:t>
            </w:r>
          </w:p>
        </w:tc>
        <w:tc>
          <w:tcPr>
            <w:tcW w:type="dxa" w:w="3760"/>
            <w:shd w:fill="FFFFFF" w:val="clear"/>
          </w:tcPr>
          <w:p>
            <w:pPr>
              <w:spacing w:after="50"/>
            </w:pPr>
            <w:r>
              <w:rPr>
                <w:rFonts w:ascii="Calibri" w:cs="Calibri" w:eastAsia="Calibri" w:hAnsi="Calibri"/>
                <w:sz w:val="19"/>
                <w:szCs w:val="19"/>
              </w:rPr>
              <w:t xml:space="preserve">Change snap date to a date with AWR activity; click Test on the Oracle connection — check logs\portal.log</w:t>
            </w:r>
          </w:p>
        </w:tc>
      </w:tr>
      <w:tr>
        <w:tc>
          <w:tcPr>
            <w:tcW w:type="dxa" w:w="2800"/>
            <w:shd w:fill="F8FAFC" w:val="clear"/>
          </w:tcPr>
          <w:p>
            <w:pPr>
              <w:spacing w:after="50"/>
            </w:pPr>
            <w:r>
              <w:rPr>
                <w:rFonts w:ascii="Calibri" w:cs="Calibri" w:eastAsia="Calibri" w:hAnsi="Calibri"/>
                <w:sz w:val="19"/>
                <w:szCs w:val="19"/>
              </w:rPr>
              <w:t xml:space="preserve">Direct AWR generation fails</w:t>
            </w:r>
          </w:p>
        </w:tc>
        <w:tc>
          <w:tcPr>
            <w:tcW w:type="dxa" w:w="2800"/>
            <w:shd w:fill="F8FAFC" w:val="clear"/>
          </w:tcPr>
          <w:p>
            <w:pPr>
              <w:spacing w:after="50"/>
            </w:pPr>
            <w:r>
              <w:rPr>
                <w:rFonts w:ascii="Calibri" w:cs="Calibri" w:eastAsia="Calibri" w:hAnsi="Calibri"/>
                <w:sz w:val="19"/>
                <w:szCs w:val="19"/>
              </w:rPr>
              <w:t xml:space="preserve">Wrong hostname, wrong service name, or missing Oracle privileges</w:t>
            </w:r>
          </w:p>
        </w:tc>
        <w:tc>
          <w:tcPr>
            <w:tcW w:type="dxa" w:w="3760"/>
            <w:shd w:fill="F8FAFC" w:val="clear"/>
          </w:tcPr>
          <w:p>
            <w:pPr>
              <w:spacing w:after="50"/>
            </w:pPr>
            <w:r>
              <w:rPr>
                <w:rFonts w:ascii="Calibri" w:cs="Calibri" w:eastAsia="Calibri" w:hAnsi="Calibri"/>
                <w:sz w:val="19"/>
                <w:szCs w:val="19"/>
              </w:rPr>
              <w:t xml:space="preserve">Click 🔌 Test — read the error. Verify: hostname resolves, listener port is open, SELECT_CATALOG_ROLE and EXECUTE on DBMS_WORKLOAD_REPOSITORY are granted</w:t>
            </w:r>
          </w:p>
        </w:tc>
      </w:tr>
      <w:tr>
        <w:tc>
          <w:tcPr>
            <w:tcW w:type="dxa" w:w="2800"/>
            <w:shd w:fill="FFFFFF" w:val="clear"/>
          </w:tcPr>
          <w:p>
            <w:pPr>
              <w:spacing w:after="50"/>
            </w:pPr>
            <w:r>
              <w:rPr>
                <w:rFonts w:ascii="Calibri" w:cs="Calibri" w:eastAsia="Calibri" w:hAnsi="Calibri"/>
                <w:sz w:val="19"/>
                <w:szCs w:val="19"/>
              </w:rPr>
              <w:t xml:space="preserve">SAR delta extraction fails</w:t>
            </w:r>
          </w:p>
        </w:tc>
        <w:tc>
          <w:tcPr>
            <w:tcW w:type="dxa" w:w="2800"/>
            <w:shd w:fill="FFFFFF" w:val="clear"/>
          </w:tcPr>
          <w:p>
            <w:pPr>
              <w:spacing w:after="50"/>
            </w:pPr>
            <w:r>
              <w:rPr>
                <w:rFonts w:ascii="Calibri" w:cs="Calibri" w:eastAsia="Calibri" w:hAnsi="Calibri"/>
                <w:sz w:val="19"/>
                <w:szCs w:val="19"/>
              </w:rPr>
              <w:t xml:space="preserve">SSH auth failure, sar command not found, wrong remote path</w:t>
            </w:r>
          </w:p>
        </w:tc>
        <w:tc>
          <w:tcPr>
            <w:tcW w:type="dxa" w:w="3760"/>
            <w:shd w:fill="FFFFFF" w:val="clear"/>
          </w:tcPr>
          <w:p>
            <w:pPr>
              <w:spacing w:after="50"/>
            </w:pPr>
            <w:r>
              <w:rPr>
                <w:rFonts w:ascii="Calibri" w:cs="Calibri" w:eastAsia="Calibri" w:hAnsi="Calibri"/>
                <w:sz w:val="19"/>
                <w:szCs w:val="19"/>
              </w:rPr>
              <w:t xml:space="preserve">Click 🔌 Test on SSH connection — error message is shown. Install sysstat on Linux if sar is missing</w:t>
            </w:r>
          </w:p>
        </w:tc>
      </w:tr>
      <w:tr>
        <w:tc>
          <w:tcPr>
            <w:tcW w:type="dxa" w:w="2800"/>
            <w:shd w:fill="F8FAFC" w:val="clear"/>
          </w:tcPr>
          <w:p>
            <w:pPr>
              <w:spacing w:after="50"/>
            </w:pPr>
            <w:r>
              <w:rPr>
                <w:rFonts w:ascii="Calibri" w:cs="Calibri" w:eastAsia="Calibri" w:hAnsi="Calibri"/>
                <w:sz w:val="19"/>
                <w:szCs w:val="19"/>
              </w:rPr>
              <w:t xml:space="preserve">Snap dropdowns show "No snaps for this date"</w:t>
            </w:r>
          </w:p>
        </w:tc>
        <w:tc>
          <w:tcPr>
            <w:tcW w:type="dxa" w:w="2800"/>
            <w:shd w:fill="F8FAFC" w:val="clear"/>
          </w:tcPr>
          <w:p>
            <w:pPr>
              <w:spacing w:after="50"/>
            </w:pPr>
            <w:r>
              <w:rPr>
                <w:rFonts w:ascii="Calibri" w:cs="Calibri" w:eastAsia="Calibri" w:hAnsi="Calibri"/>
                <w:sz w:val="19"/>
                <w:szCs w:val="19"/>
              </w:rPr>
              <w:t xml:space="preserve">No AWR snapshots exist for that date in Oracle</w:t>
            </w:r>
          </w:p>
        </w:tc>
        <w:tc>
          <w:tcPr>
            <w:tcW w:type="dxa" w:w="3760"/>
            <w:shd w:fill="F8FAFC" w:val="clear"/>
          </w:tcPr>
          <w:p>
            <w:pPr>
              <w:spacing w:after="50"/>
            </w:pPr>
            <w:r>
              <w:rPr>
                <w:rFonts w:ascii="Calibri" w:cs="Calibri" w:eastAsia="Calibri" w:hAnsi="Calibri"/>
                <w:sz w:val="19"/>
                <w:szCs w:val="19"/>
              </w:rPr>
              <w:t xml:space="preserve">Check Oracle AWR retention (DBA_HIST_SNAPSHOT). Try a different date</w:t>
            </w:r>
          </w:p>
        </w:tc>
      </w:tr>
      <w:tr>
        <w:tc>
          <w:tcPr>
            <w:tcW w:type="dxa" w:w="2800"/>
            <w:shd w:fill="FFFFFF" w:val="clear"/>
          </w:tcPr>
          <w:p>
            <w:pPr>
              <w:spacing w:after="50"/>
            </w:pPr>
            <w:r>
              <w:rPr>
                <w:rFonts w:ascii="Calibri" w:cs="Calibri" w:eastAsia="Calibri" w:hAnsi="Calibri"/>
                <w:sz w:val="19"/>
                <w:szCs w:val="19"/>
              </w:rPr>
              <w:t xml:space="preserve">Archive folders growing too large</w:t>
            </w:r>
          </w:p>
        </w:tc>
        <w:tc>
          <w:tcPr>
            <w:tcW w:type="dxa" w:w="2800"/>
            <w:shd w:fill="FFFFFF" w:val="clear"/>
          </w:tcPr>
          <w:p>
            <w:pPr>
              <w:spacing w:after="50"/>
            </w:pPr>
            <w:r>
              <w:rPr>
                <w:rFonts w:ascii="Calibri" w:cs="Calibri" w:eastAsia="Calibri" w:hAnsi="Calibri"/>
                <w:sz w:val="19"/>
                <w:szCs w:val="19"/>
              </w:rPr>
              <w:t xml:space="preserve">Retention period too long</w:t>
            </w:r>
          </w:p>
        </w:tc>
        <w:tc>
          <w:tcPr>
            <w:tcW w:type="dxa" w:w="3760"/>
            <w:shd w:fill="FFFFFF" w:val="clear"/>
          </w:tcPr>
          <w:p>
            <w:pPr>
              <w:spacing w:after="50"/>
            </w:pPr>
            <w:r>
              <w:rPr>
                <w:rFonts w:ascii="Calibri" w:cs="Calibri" w:eastAsia="Calibri" w:hAnsi="Calibri"/>
                <w:sz w:val="19"/>
                <w:szCs w:val="19"/>
              </w:rPr>
              <w:t xml:space="preserve">Reduce awr_archive_retain_days or sar_archive_retain_days in settings.yaml</w:t>
            </w:r>
          </w:p>
        </w:tc>
      </w:tr>
      <w:tr>
        <w:tc>
          <w:tcPr>
            <w:tcW w:type="dxa" w:w="2800"/>
            <w:shd w:fill="F8FAFC" w:val="clear"/>
          </w:tcPr>
          <w:p>
            <w:pPr>
              <w:spacing w:after="50"/>
            </w:pPr>
            <w:r>
              <w:rPr>
                <w:rFonts w:ascii="Calibri" w:cs="Calibri" w:eastAsia="Calibri" w:hAnsi="Calibri"/>
                <w:sz w:val="19"/>
                <w:szCs w:val="19"/>
              </w:rPr>
              <w:t xml:space="preserve">Object metadata upload: 0 records inserted</w:t>
            </w:r>
          </w:p>
        </w:tc>
        <w:tc>
          <w:tcPr>
            <w:tcW w:type="dxa" w:w="2800"/>
            <w:shd w:fill="F8FAFC" w:val="clear"/>
          </w:tcPr>
          <w:p>
            <w:pPr>
              <w:spacing w:after="50"/>
            </w:pPr>
            <w:r>
              <w:rPr>
                <w:rFonts w:ascii="Calibri" w:cs="Calibri" w:eastAsia="Calibri" w:hAnsi="Calibri"/>
                <w:sz w:val="19"/>
                <w:szCs w:val="19"/>
              </w:rPr>
              <w:t xml:space="preserve">Old export script or sqlplus noise in CSV</w:t>
            </w:r>
          </w:p>
        </w:tc>
        <w:tc>
          <w:tcPr>
            <w:tcW w:type="dxa" w:w="3760"/>
            <w:shd w:fill="F8FAFC" w:val="clear"/>
          </w:tcPr>
          <w:p>
            <w:pPr>
              <w:spacing w:after="50"/>
            </w:pPr>
            <w:r>
              <w:rPr>
                <w:rFonts w:ascii="Calibri" w:cs="Calibri" w:eastAsia="Calibri" w:hAnsi="Calibri"/>
                <w:sz w:val="19"/>
                <w:szCs w:val="19"/>
              </w:rPr>
              <w:t xml:space="preserve">Re-export using portal\static\export_object_metadata.sql (includes SET VERIFY OFF)</w:t>
            </w:r>
          </w:p>
        </w:tc>
      </w:tr>
      <w:tr>
        <w:tc>
          <w:tcPr>
            <w:tcW w:type="dxa" w:w="2800"/>
            <w:shd w:fill="FFFFFF" w:val="clear"/>
          </w:tcPr>
          <w:p>
            <w:pPr>
              <w:spacing w:after="50"/>
            </w:pPr>
            <w:r>
              <w:rPr>
                <w:rFonts w:ascii="Calibri" w:cs="Calibri" w:eastAsia="Calibri" w:hAnsi="Calibri"/>
                <w:sz w:val="19"/>
                <w:szCs w:val="19"/>
              </w:rPr>
              <w:t xml:space="preserve">settings.yaml path errors at startup</w:t>
            </w:r>
          </w:p>
        </w:tc>
        <w:tc>
          <w:tcPr>
            <w:tcW w:type="dxa" w:w="2800"/>
            <w:shd w:fill="FFFFFF" w:val="clear"/>
          </w:tcPr>
          <w:p>
            <w:pPr>
              <w:spacing w:after="50"/>
            </w:pPr>
            <w:r>
              <w:rPr>
                <w:rFonts w:ascii="Calibri" w:cs="Calibri" w:eastAsia="Calibri" w:hAnsi="Calibri"/>
                <w:sz w:val="19"/>
                <w:szCs w:val="19"/>
              </w:rPr>
              <w:t xml:space="preserve">Keys read from wrong YAML section</w:t>
            </w:r>
          </w:p>
        </w:tc>
        <w:tc>
          <w:tcPr>
            <w:tcW w:type="dxa" w:w="3760"/>
            <w:shd w:fill="FFFFFF" w:val="clear"/>
          </w:tcPr>
          <w:p>
            <w:pPr>
              <w:spacing w:after="50"/>
            </w:pPr>
            <w:r>
              <w:rPr>
                <w:rFonts w:ascii="Calibri" w:cs="Calibri" w:eastAsia="Calibri" w:hAnsi="Calibri"/>
                <w:sz w:val="19"/>
                <w:szCs w:val="19"/>
              </w:rPr>
              <w:t xml:space="preserve">Paths go under paths: section; retention values go under portal: section</w:t>
            </w:r>
          </w:p>
        </w:tc>
      </w:tr>
      <w:tr>
        <w:tc>
          <w:tcPr>
            <w:tcW w:type="dxa" w:w="2800"/>
            <w:shd w:fill="F8FAFC" w:val="clear"/>
          </w:tcPr>
          <w:p>
            <w:pPr>
              <w:spacing w:after="50"/>
            </w:pPr>
            <w:r>
              <w:rPr>
                <w:rFonts w:ascii="Calibri" w:cs="Calibri" w:eastAsia="Calibri" w:hAnsi="Calibri"/>
                <w:sz w:val="19"/>
                <w:szCs w:val="19"/>
              </w:rPr>
              <w:t xml:space="preserve">Scheduler not catching up missed dates</w:t>
            </w:r>
          </w:p>
        </w:tc>
        <w:tc>
          <w:tcPr>
            <w:tcW w:type="dxa" w:w="2800"/>
            <w:shd w:fill="F8FAFC" w:val="clear"/>
          </w:tcPr>
          <w:p>
            <w:pPr>
              <w:spacing w:after="50"/>
            </w:pPr>
            <w:r>
              <w:rPr>
                <w:rFonts w:ascii="Calibri" w:cs="Calibri" w:eastAsia="Calibri" w:hAnsi="Calibri"/>
                <w:sz w:val="19"/>
                <w:szCs w:val="19"/>
              </w:rPr>
              <w:t xml:space="preserve">Service restarted but last_run_at date is in the past</w:t>
            </w:r>
          </w:p>
        </w:tc>
        <w:tc>
          <w:tcPr>
            <w:tcW w:type="dxa" w:w="3760"/>
            <w:shd w:fill="F8FAFC" w:val="clear"/>
          </w:tcPr>
          <w:p>
            <w:pPr>
              <w:spacing w:after="50"/>
            </w:pPr>
            <w:r>
              <w:rPr>
                <w:rFonts w:ascii="Calibri" w:cs="Calibri" w:eastAsia="Calibri" w:hAnsi="Calibri"/>
                <w:sz w:val="19"/>
                <w:szCs w:val="19"/>
              </w:rPr>
              <w:t xml:space="preserve">Scheduler auto-detects missed dates and catches up — check portal.log for "catching up N missed date(s)"</w:t>
            </w:r>
          </w:p>
        </w:tc>
      </w:tr>
      <w:tr>
        <w:tc>
          <w:tcPr>
            <w:tcW w:type="dxa" w:w="2800"/>
            <w:shd w:fill="FFFFFF" w:val="clear"/>
          </w:tcPr>
          <w:p>
            <w:pPr>
              <w:spacing w:after="50"/>
            </w:pPr>
            <w:r>
              <w:rPr>
                <w:rFonts w:ascii="Calibri" w:cs="Calibri" w:eastAsia="Calibri" w:hAnsi="Calibri"/>
                <w:sz w:val="19"/>
                <w:szCs w:val="19"/>
              </w:rPr>
              <w:t xml:space="preserve">Services fail to start after install_services.bat</w:t>
            </w:r>
          </w:p>
        </w:tc>
        <w:tc>
          <w:tcPr>
            <w:tcW w:type="dxa" w:w="2800"/>
            <w:shd w:fill="FFFFFF" w:val="clear"/>
          </w:tcPr>
          <w:p>
            <w:pPr>
              <w:spacing w:after="50"/>
            </w:pPr>
            <w:r>
              <w:rPr>
                <w:rFonts w:ascii="Calibri" w:cs="Calibri" w:eastAsia="Calibri" w:hAnsi="Calibri"/>
                <w:sz w:val="19"/>
                <w:szCs w:val="19"/>
              </w:rPr>
              <w:t xml:space="preserve">Windows service account password not set</w:t>
            </w:r>
          </w:p>
        </w:tc>
        <w:tc>
          <w:tcPr>
            <w:tcW w:type="dxa" w:w="3760"/>
            <w:shd w:fill="FFFFFF" w:val="clear"/>
          </w:tcPr>
          <w:p>
            <w:pPr>
              <w:spacing w:after="50"/>
            </w:pPr>
            <w:r>
              <w:rPr>
                <w:rFonts w:ascii="Calibri" w:cs="Calibri" w:eastAsia="Calibri" w:hAnsi="Calibri"/>
                <w:sz w:val="19"/>
                <w:szCs w:val="19"/>
              </w:rPr>
              <w:t xml:space="preserve">Open services.msc → right-click each service → Properties → Log On → enter Windows account and password</w:t>
            </w:r>
          </w:p>
        </w:tc>
      </w:tr>
    </w:tbl>
    <w:p>
      <w:pPr>
        <w:spacing w:after="60"/>
      </w:pPr>
    </w:p>
    <w:p>
      <w:pPr>
        <w:pStyle w:val="Heading2"/>
        <w:spacing w:after="120" w:before="240"/>
      </w:pPr>
      <w:r>
        <w:t xml:space="preserve">10.1  Log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50"/>
          <w:bottom w:type="dxa" w:w="180"/>
        </w:tblCellMar>
      </w:tblPr>
      <w:tblGrid>
        <w:gridCol w:w="3200"/>
        <w:gridCol w:w="6160"/>
      </w:tblGrid>
      <w:tr>
        <w:tc>
          <w:tcPr>
            <w:tcW w:type="dxa" w:w="3200"/>
            <w:shd w:fill="1A2B4A" w:val="clear"/>
          </w:tcPr>
          <w:p>
            <w:pPr>
              <w:spacing w:after="50"/>
            </w:pPr>
            <w:r>
              <w:rPr>
                <w:rFonts w:ascii="Calibri" w:cs="Calibri" w:eastAsia="Calibri" w:hAnsi="Calibri"/>
                <w:b/>
                <w:bCs/>
                <w:color w:val="FFFFFF"/>
                <w:sz w:val="19"/>
                <w:szCs w:val="19"/>
              </w:rPr>
              <w:t xml:space="preserve">Log</w:t>
            </w:r>
          </w:p>
        </w:tc>
        <w:tc>
          <w:tcPr>
            <w:tcW w:type="dxa" w:w="6160"/>
            <w:shd w:fill="1A2B4A" w:val="clear"/>
          </w:tcPr>
          <w:p>
            <w:pPr>
              <w:spacing w:after="50"/>
            </w:pPr>
            <w:r>
              <w:rPr>
                <w:rFonts w:ascii="Calibri" w:cs="Calibri" w:eastAsia="Calibri" w:hAnsi="Calibri"/>
                <w:b/>
                <w:bCs/>
                <w:color w:val="FFFFFF"/>
                <w:sz w:val="19"/>
                <w:szCs w:val="19"/>
              </w:rPr>
              <w:t xml:space="preserve">Location</w:t>
            </w:r>
          </w:p>
        </w:tc>
      </w:tr>
      <w:tr>
        <w:tc>
          <w:tcPr>
            <w:tcW w:type="dxa" w:w="3200"/>
            <w:shd w:fill="FFFFFF" w:val="clear"/>
          </w:tcPr>
          <w:p>
            <w:pPr>
              <w:spacing w:after="50"/>
            </w:pPr>
            <w:r>
              <w:rPr>
                <w:rFonts w:ascii="Calibri" w:cs="Calibri" w:eastAsia="Calibri" w:hAnsi="Calibri"/>
                <w:sz w:val="19"/>
                <w:szCs w:val="19"/>
              </w:rPr>
              <w:t xml:space="preserve">Portal + Oracle AWR scheduler</w:t>
            </w:r>
          </w:p>
        </w:tc>
        <w:tc>
          <w:tcPr>
            <w:tcW w:type="dxa" w:w="6160"/>
            <w:shd w:fill="FFFFFF" w:val="clear"/>
          </w:tcPr>
          <w:p>
            <w:pPr>
              <w:spacing w:after="50"/>
            </w:pPr>
            <w:r>
              <w:rPr>
                <w:rFonts w:ascii="Calibri" w:cs="Calibri" w:eastAsia="Calibri" w:hAnsi="Calibri"/>
                <w:sz w:val="19"/>
                <w:szCs w:val="19"/>
              </w:rPr>
              <w:t xml:space="preserve">logs\portal.log</w:t>
            </w:r>
          </w:p>
        </w:tc>
      </w:tr>
      <w:tr>
        <w:tc>
          <w:tcPr>
            <w:tcW w:type="dxa" w:w="3200"/>
            <w:shd w:fill="F8FAFC" w:val="clear"/>
          </w:tcPr>
          <w:p>
            <w:pPr>
              <w:spacing w:after="50"/>
            </w:pPr>
            <w:r>
              <w:rPr>
                <w:rFonts w:ascii="Calibri" w:cs="Calibri" w:eastAsia="Calibri" w:hAnsi="Calibri"/>
                <w:sz w:val="19"/>
                <w:szCs w:val="19"/>
              </w:rPr>
              <w:t xml:space="preserve">SAR SSH scheduler</w:t>
            </w:r>
          </w:p>
        </w:tc>
        <w:tc>
          <w:tcPr>
            <w:tcW w:type="dxa" w:w="6160"/>
            <w:shd w:fill="F8FAFC" w:val="clear"/>
          </w:tcPr>
          <w:p>
            <w:pPr>
              <w:spacing w:after="50"/>
            </w:pPr>
            <w:r>
              <w:rPr>
                <w:rFonts w:ascii="Calibri" w:cs="Calibri" w:eastAsia="Calibri" w:hAnsi="Calibri"/>
                <w:sz w:val="19"/>
                <w:szCs w:val="19"/>
              </w:rPr>
              <w:t xml:space="preserve">logs\portal.log  (prefix: sar_ssh_scheduler)</w:t>
            </w:r>
          </w:p>
        </w:tc>
      </w:tr>
      <w:tr>
        <w:tc>
          <w:tcPr>
            <w:tcW w:type="dxa" w:w="3200"/>
            <w:shd w:fill="FFFFFF" w:val="clear"/>
          </w:tcPr>
          <w:p>
            <w:pPr>
              <w:spacing w:after="50"/>
            </w:pPr>
            <w:r>
              <w:rPr>
                <w:rFonts w:ascii="Calibri" w:cs="Calibri" w:eastAsia="Calibri" w:hAnsi="Calibri"/>
                <w:sz w:val="19"/>
                <w:szCs w:val="19"/>
              </w:rPr>
              <w:t xml:space="preserve">Queue processor (AWR + SAR)</w:t>
            </w:r>
          </w:p>
        </w:tc>
        <w:tc>
          <w:tcPr>
            <w:tcW w:type="dxa" w:w="6160"/>
            <w:shd w:fill="FFFFFF" w:val="clear"/>
          </w:tcPr>
          <w:p>
            <w:pPr>
              <w:spacing w:after="50"/>
            </w:pPr>
            <w:r>
              <w:rPr>
                <w:rFonts w:ascii="Calibri" w:cs="Calibri" w:eastAsia="Calibri" w:hAnsi="Calibri"/>
                <w:sz w:val="19"/>
                <w:szCs w:val="19"/>
              </w:rPr>
              <w:t xml:space="preserve">logs\queue_processor.log</w:t>
            </w:r>
          </w:p>
        </w:tc>
      </w:tr>
      <w:tr>
        <w:tc>
          <w:tcPr>
            <w:tcW w:type="dxa" w:w="3200"/>
            <w:shd w:fill="F8FAFC" w:val="clear"/>
          </w:tcPr>
          <w:p>
            <w:pPr>
              <w:spacing w:after="50"/>
            </w:pPr>
            <w:r>
              <w:rPr>
                <w:rFonts w:ascii="Calibri" w:cs="Calibri" w:eastAsia="Calibri" w:hAnsi="Calibri"/>
                <w:sz w:val="19"/>
                <w:szCs w:val="19"/>
              </w:rPr>
              <w:t xml:space="preserve">AWR file watcher</w:t>
            </w:r>
          </w:p>
        </w:tc>
        <w:tc>
          <w:tcPr>
            <w:tcW w:type="dxa" w:w="6160"/>
            <w:shd w:fill="F8FAFC" w:val="clear"/>
          </w:tcPr>
          <w:p>
            <w:pPr>
              <w:spacing w:after="50"/>
            </w:pPr>
            <w:r>
              <w:rPr>
                <w:rFonts w:ascii="Calibri" w:cs="Calibri" w:eastAsia="Calibri" w:hAnsi="Calibri"/>
                <w:sz w:val="19"/>
                <w:szCs w:val="19"/>
              </w:rPr>
              <w:t xml:space="preserve">logs\awr_watcher.log</w:t>
            </w:r>
          </w:p>
        </w:tc>
      </w:tr>
      <w:tr>
        <w:tc>
          <w:tcPr>
            <w:tcW w:type="dxa" w:w="3200"/>
            <w:shd w:fill="FFFFFF" w:val="clear"/>
          </w:tcPr>
          <w:p>
            <w:pPr>
              <w:spacing w:after="50"/>
            </w:pPr>
            <w:r>
              <w:rPr>
                <w:rFonts w:ascii="Calibri" w:cs="Calibri" w:eastAsia="Calibri" w:hAnsi="Calibri"/>
                <w:sz w:val="19"/>
                <w:szCs w:val="19"/>
              </w:rPr>
              <w:t xml:space="preserve">SAR file watcher</w:t>
            </w:r>
          </w:p>
        </w:tc>
        <w:tc>
          <w:tcPr>
            <w:tcW w:type="dxa" w:w="6160"/>
            <w:shd w:fill="FFFFFF" w:val="clear"/>
          </w:tcPr>
          <w:p>
            <w:pPr>
              <w:spacing w:after="50"/>
            </w:pPr>
            <w:r>
              <w:rPr>
                <w:rFonts w:ascii="Calibri" w:cs="Calibri" w:eastAsia="Calibri" w:hAnsi="Calibri"/>
                <w:sz w:val="19"/>
                <w:szCs w:val="19"/>
              </w:rPr>
              <w:t xml:space="preserve">logs\sar_watcher\sar_watcher.log</w:t>
            </w:r>
          </w:p>
        </w:tc>
      </w:tr>
      <w:tr>
        <w:tc>
          <w:tcPr>
            <w:tcW w:type="dxa" w:w="3200"/>
            <w:shd w:fill="F8FAFC" w:val="clear"/>
          </w:tcPr>
          <w:p>
            <w:pPr>
              <w:spacing w:after="50"/>
            </w:pPr>
            <w:r>
              <w:rPr>
                <w:rFonts w:ascii="Calibri" w:cs="Calibri" w:eastAsia="Calibri" w:hAnsi="Calibri"/>
                <w:sz w:val="19"/>
                <w:szCs w:val="19"/>
              </w:rPr>
              <w:t xml:space="preserve">NSSM service stdout</w:t>
            </w:r>
          </w:p>
        </w:tc>
        <w:tc>
          <w:tcPr>
            <w:tcW w:type="dxa" w:w="6160"/>
            <w:shd w:fill="F8FAFC" w:val="clear"/>
          </w:tcPr>
          <w:p>
            <w:pPr>
              <w:spacing w:after="50"/>
            </w:pPr>
            <w:r>
              <w:rPr>
                <w:rFonts w:ascii="Calibri" w:cs="Calibri" w:eastAsia="Calibri" w:hAnsi="Calibri"/>
                <w:sz w:val="19"/>
                <w:szCs w:val="19"/>
              </w:rPr>
              <w:t xml:space="preserve">logs\services\&lt;service&gt;_stdout.log</w:t>
            </w:r>
          </w:p>
        </w:tc>
      </w:tr>
      <w:tr>
        <w:tc>
          <w:tcPr>
            <w:tcW w:type="dxa" w:w="3200"/>
            <w:shd w:fill="FFFFFF" w:val="clear"/>
          </w:tcPr>
          <w:p>
            <w:pPr>
              <w:spacing w:after="50"/>
            </w:pPr>
            <w:r>
              <w:rPr>
                <w:rFonts w:ascii="Calibri" w:cs="Calibri" w:eastAsia="Calibri" w:hAnsi="Calibri"/>
                <w:sz w:val="19"/>
                <w:szCs w:val="19"/>
              </w:rPr>
              <w:t xml:space="preserve">NSSM service stderr</w:t>
            </w:r>
          </w:p>
        </w:tc>
        <w:tc>
          <w:tcPr>
            <w:tcW w:type="dxa" w:w="6160"/>
            <w:shd w:fill="FFFFFF" w:val="clear"/>
          </w:tcPr>
          <w:p>
            <w:pPr>
              <w:spacing w:after="50"/>
            </w:pPr>
            <w:r>
              <w:rPr>
                <w:rFonts w:ascii="Calibri" w:cs="Calibri" w:eastAsia="Calibri" w:hAnsi="Calibri"/>
                <w:sz w:val="19"/>
                <w:szCs w:val="19"/>
              </w:rPr>
              <w:t xml:space="preserve">logs\services\&lt;service&gt;_stderr.log</w:t>
            </w:r>
          </w:p>
        </w:tc>
      </w:tr>
    </w:tbl>
    <w:p>
      <w:pPr>
        <w:spacing w:after="60"/>
      </w:pPr>
    </w:p>
    <w:p>
      <w:r>
        <w:br w:type="page"/>
      </w:r>
    </w:p>
    <w:p>
      <w:pPr>
        <w:pStyle w:val="Heading1"/>
        <w:spacing w:after="180" w:before="360"/>
      </w:pPr>
      <w:r>
        <w:t xml:space="preserve">11. Quick Reference</w:t>
      </w:r>
    </w:p>
    <w:p>
      <w:pPr>
        <w:pBdr>
          <w:bottom w:val="single" w:color="00B38C" w:sz="6" w:space="1"/>
        </w:pBdr>
        <w:spacing w:after="180"/>
      </w:pPr>
    </w:p>
    <w:p>
      <w:pPr>
        <w:pStyle w:val="Heading2"/>
        <w:spacing w:after="120" w:before="240"/>
      </w:pPr>
      <w:r>
        <w:t xml:space="preserve">11.1  Installation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50"/>
          <w:bottom w:type="dxa" w:w="180"/>
        </w:tblCellMar>
      </w:tblPr>
      <w:tblGrid>
        <w:gridCol w:w="3200"/>
        <w:gridCol w:w="2200"/>
        <w:gridCol w:w="4160"/>
      </w:tblGrid>
      <w:tr>
        <w:tc>
          <w:tcPr>
            <w:tcW w:type="dxa" w:w="3200"/>
            <w:shd w:fill="1A2B4A" w:val="clear"/>
          </w:tcPr>
          <w:p>
            <w:pPr>
              <w:spacing w:after="50"/>
            </w:pPr>
            <w:r>
              <w:rPr>
                <w:rFonts w:ascii="Calibri" w:cs="Calibri" w:eastAsia="Calibri" w:hAnsi="Calibri"/>
                <w:b/>
                <w:bCs/>
                <w:color w:val="FFFFFF"/>
                <w:sz w:val="19"/>
                <w:szCs w:val="19"/>
              </w:rPr>
              <w:t xml:space="preserve">File</w:t>
            </w:r>
          </w:p>
        </w:tc>
        <w:tc>
          <w:tcPr>
            <w:tcW w:type="dxa" w:w="2200"/>
            <w:shd w:fill="1A2B4A" w:val="clear"/>
          </w:tcPr>
          <w:p>
            <w:pPr>
              <w:spacing w:after="50"/>
            </w:pPr>
            <w:r>
              <w:rPr>
                <w:rFonts w:ascii="Calibri" w:cs="Calibri" w:eastAsia="Calibri" w:hAnsi="Calibri"/>
                <w:b/>
                <w:bCs/>
                <w:color w:val="FFFFFF"/>
                <w:sz w:val="19"/>
                <w:szCs w:val="19"/>
              </w:rPr>
              <w:t xml:space="preserve">Location</w:t>
            </w:r>
          </w:p>
        </w:tc>
        <w:tc>
          <w:tcPr>
            <w:tcW w:type="dxa" w:w="4160"/>
            <w:shd w:fill="1A2B4A" w:val="clear"/>
          </w:tcPr>
          <w:p>
            <w:pPr>
              <w:spacing w:after="50"/>
            </w:pPr>
            <w:r>
              <w:rPr>
                <w:rFonts w:ascii="Calibri" w:cs="Calibri" w:eastAsia="Calibri" w:hAnsi="Calibri"/>
                <w:b/>
                <w:bCs/>
                <w:color w:val="FFFFFF"/>
                <w:sz w:val="19"/>
                <w:szCs w:val="19"/>
              </w:rPr>
              <w:t xml:space="preserve">Purpose</w:t>
            </w:r>
          </w:p>
        </w:tc>
      </w:tr>
      <w:tr>
        <w:tc>
          <w:tcPr>
            <w:tcW w:type="dxa" w:w="3200"/>
            <w:shd w:fill="FFFFFF" w:val="clear"/>
          </w:tcPr>
          <w:p>
            <w:pPr>
              <w:spacing w:after="50"/>
            </w:pPr>
            <w:r>
              <w:rPr>
                <w:rFonts w:ascii="Calibri" w:cs="Calibri" w:eastAsia="Calibri" w:hAnsi="Calibri"/>
                <w:sz w:val="19"/>
                <w:szCs w:val="19"/>
              </w:rPr>
              <w:t xml:space="preserve">install_dar_portal.bat</w:t>
            </w:r>
          </w:p>
        </w:tc>
        <w:tc>
          <w:tcPr>
            <w:tcW w:type="dxa" w:w="2200"/>
            <w:shd w:fill="FFFFFF" w:val="clear"/>
          </w:tcPr>
          <w:p>
            <w:pPr>
              <w:spacing w:after="50"/>
            </w:pPr>
            <w:r>
              <w:rPr>
                <w:rFonts w:ascii="Calibri" w:cs="Calibri" w:eastAsia="Calibri" w:hAnsi="Calibri"/>
                <w:sz w:val="19"/>
                <w:szCs w:val="19"/>
              </w:rPr>
              <w:t xml:space="preserve">schema\</w:t>
            </w:r>
          </w:p>
        </w:tc>
        <w:tc>
          <w:tcPr>
            <w:tcW w:type="dxa" w:w="4160"/>
            <w:shd w:fill="FFFFFF" w:val="clear"/>
          </w:tcPr>
          <w:p>
            <w:pPr>
              <w:spacing w:after="50"/>
            </w:pPr>
            <w:r>
              <w:rPr>
                <w:rFonts w:ascii="Calibri" w:cs="Calibri" w:eastAsia="Calibri" w:hAnsi="Calibri"/>
                <w:sz w:val="19"/>
                <w:szCs w:val="19"/>
              </w:rPr>
              <w:t xml:space="preserve">Interactive installer — run this for fresh installation</w:t>
            </w:r>
          </w:p>
        </w:tc>
      </w:tr>
      <w:tr>
        <w:tc>
          <w:tcPr>
            <w:tcW w:type="dxa" w:w="3200"/>
            <w:shd w:fill="F8FAFC" w:val="clear"/>
          </w:tcPr>
          <w:p>
            <w:pPr>
              <w:spacing w:after="50"/>
            </w:pPr>
            <w:r>
              <w:rPr>
                <w:rFonts w:ascii="Calibri" w:cs="Calibri" w:eastAsia="Calibri" w:hAnsi="Calibri"/>
                <w:sz w:val="19"/>
                <w:szCs w:val="19"/>
              </w:rPr>
              <w:t xml:space="preserve">install_fresh.sql</w:t>
            </w:r>
          </w:p>
        </w:tc>
        <w:tc>
          <w:tcPr>
            <w:tcW w:type="dxa" w:w="2200"/>
            <w:shd w:fill="F8FAFC" w:val="clear"/>
          </w:tcPr>
          <w:p>
            <w:pPr>
              <w:spacing w:after="50"/>
            </w:pPr>
            <w:r>
              <w:rPr>
                <w:rFonts w:ascii="Calibri" w:cs="Calibri" w:eastAsia="Calibri" w:hAnsi="Calibri"/>
                <w:sz w:val="19"/>
                <w:szCs w:val="19"/>
              </w:rPr>
              <w:t xml:space="preserve">schema\</w:t>
            </w:r>
          </w:p>
        </w:tc>
        <w:tc>
          <w:tcPr>
            <w:tcW w:type="dxa" w:w="4160"/>
            <w:shd w:fill="F8FAFC" w:val="clear"/>
          </w:tcPr>
          <w:p>
            <w:pPr>
              <w:spacing w:after="50"/>
            </w:pPr>
            <w:r>
              <w:rPr>
                <w:rFonts w:ascii="Calibri" w:cs="Calibri" w:eastAsia="Calibri" w:hAnsi="Calibri"/>
                <w:sz w:val="19"/>
                <w:szCs w:val="19"/>
              </w:rPr>
              <w:t xml:space="preserve">Complete schema SQL — all objects + seed data (5000+ lines)</w:t>
            </w:r>
          </w:p>
        </w:tc>
      </w:tr>
      <w:tr>
        <w:tc>
          <w:tcPr>
            <w:tcW w:type="dxa" w:w="3200"/>
            <w:shd w:fill="FFFFFF" w:val="clear"/>
          </w:tcPr>
          <w:p>
            <w:pPr>
              <w:spacing w:after="50"/>
            </w:pPr>
            <w:r>
              <w:rPr>
                <w:rFonts w:ascii="Calibri" w:cs="Calibri" w:eastAsia="Calibri" w:hAnsi="Calibri"/>
                <w:sz w:val="19"/>
                <w:szCs w:val="19"/>
              </w:rPr>
              <w:t xml:space="preserve">install_services.bat</w:t>
            </w:r>
          </w:p>
        </w:tc>
        <w:tc>
          <w:tcPr>
            <w:tcW w:type="dxa" w:w="2200"/>
            <w:shd w:fill="FFFFFF" w:val="clear"/>
          </w:tcPr>
          <w:p>
            <w:pPr>
              <w:spacing w:after="50"/>
            </w:pPr>
            <w:r>
              <w:rPr>
                <w:rFonts w:ascii="Calibri" w:cs="Calibri" w:eastAsia="Calibri" w:hAnsi="Calibri"/>
                <w:sz w:val="19"/>
                <w:szCs w:val="19"/>
              </w:rPr>
              <w:t xml:space="preserve">\</w:t>
            </w:r>
          </w:p>
        </w:tc>
        <w:tc>
          <w:tcPr>
            <w:tcW w:type="dxa" w:w="4160"/>
            <w:shd w:fill="FFFFFF" w:val="clear"/>
          </w:tcPr>
          <w:p>
            <w:pPr>
              <w:spacing w:after="50"/>
            </w:pPr>
            <w:r>
              <w:rPr>
                <w:rFonts w:ascii="Calibri" w:cs="Calibri" w:eastAsia="Calibri" w:hAnsi="Calibri"/>
                <w:sz w:val="19"/>
                <w:szCs w:val="19"/>
              </w:rPr>
              <w:t xml:space="preserve">Registers 5 Windows services via NSSM</w:t>
            </w:r>
          </w:p>
        </w:tc>
      </w:tr>
      <w:tr>
        <w:tc>
          <w:tcPr>
            <w:tcW w:type="dxa" w:w="3200"/>
            <w:shd w:fill="F8FAFC" w:val="clear"/>
          </w:tcPr>
          <w:p>
            <w:pPr>
              <w:spacing w:after="50"/>
            </w:pPr>
            <w:r>
              <w:rPr>
                <w:rFonts w:ascii="Calibri" w:cs="Calibri" w:eastAsia="Calibri" w:hAnsi="Calibri"/>
                <w:sz w:val="19"/>
                <w:szCs w:val="19"/>
              </w:rPr>
              <w:t xml:space="preserve">install.bat</w:t>
            </w:r>
          </w:p>
        </w:tc>
        <w:tc>
          <w:tcPr>
            <w:tcW w:type="dxa" w:w="2200"/>
            <w:shd w:fill="F8FAFC" w:val="clear"/>
          </w:tcPr>
          <w:p>
            <w:pPr>
              <w:spacing w:after="50"/>
            </w:pPr>
            <w:r>
              <w:rPr>
                <w:rFonts w:ascii="Calibri" w:cs="Calibri" w:eastAsia="Calibri" w:hAnsi="Calibri"/>
                <w:sz w:val="19"/>
                <w:szCs w:val="19"/>
              </w:rPr>
              <w:t xml:space="preserve">\</w:t>
            </w:r>
          </w:p>
        </w:tc>
        <w:tc>
          <w:tcPr>
            <w:tcW w:type="dxa" w:w="4160"/>
            <w:shd w:fill="F8FAFC" w:val="clear"/>
          </w:tcPr>
          <w:p>
            <w:pPr>
              <w:spacing w:after="50"/>
            </w:pPr>
            <w:r>
              <w:rPr>
                <w:rFonts w:ascii="Calibri" w:cs="Calibri" w:eastAsia="Calibri" w:hAnsi="Calibri"/>
                <w:sz w:val="19"/>
                <w:szCs w:val="19"/>
              </w:rPr>
              <w:t xml:space="preserve">Prerequisites check and directory creation</w:t>
            </w:r>
          </w:p>
        </w:tc>
      </w:tr>
      <w:tr>
        <w:tc>
          <w:tcPr>
            <w:tcW w:type="dxa" w:w="3200"/>
            <w:shd w:fill="FFFFFF" w:val="clear"/>
          </w:tcPr>
          <w:p>
            <w:pPr>
              <w:spacing w:after="50"/>
            </w:pPr>
            <w:r>
              <w:rPr>
                <w:rFonts w:ascii="Calibri" w:cs="Calibri" w:eastAsia="Calibri" w:hAnsi="Calibri"/>
                <w:sz w:val="19"/>
                <w:szCs w:val="19"/>
              </w:rPr>
              <w:t xml:space="preserve">bulk_import.py</w:t>
            </w:r>
          </w:p>
        </w:tc>
        <w:tc>
          <w:tcPr>
            <w:tcW w:type="dxa" w:w="2200"/>
            <w:shd w:fill="FFFFFF" w:val="clear"/>
          </w:tcPr>
          <w:p>
            <w:pPr>
              <w:spacing w:after="50"/>
            </w:pPr>
            <w:r>
              <w:rPr>
                <w:rFonts w:ascii="Calibri" w:cs="Calibri" w:eastAsia="Calibri" w:hAnsi="Calibri"/>
                <w:sz w:val="19"/>
                <w:szCs w:val="19"/>
              </w:rPr>
              <w:t xml:space="preserve">\</w:t>
            </w:r>
          </w:p>
        </w:tc>
        <w:tc>
          <w:tcPr>
            <w:tcW w:type="dxa" w:w="4160"/>
            <w:shd w:fill="FFFFFF" w:val="clear"/>
          </w:tcPr>
          <w:p>
            <w:pPr>
              <w:spacing w:after="50"/>
            </w:pPr>
            <w:r>
              <w:rPr>
                <w:rFonts w:ascii="Calibri" w:cs="Calibri" w:eastAsia="Calibri" w:hAnsi="Calibri"/>
                <w:sz w:val="19"/>
                <w:szCs w:val="19"/>
              </w:rPr>
              <w:t xml:space="preserve">Imports all Grafana dashboards</w:t>
            </w:r>
          </w:p>
        </w:tc>
      </w:tr>
      <w:tr>
        <w:tc>
          <w:tcPr>
            <w:tcW w:type="dxa" w:w="3200"/>
            <w:shd w:fill="F8FAFC" w:val="clear"/>
          </w:tcPr>
          <w:p>
            <w:pPr>
              <w:spacing w:after="50"/>
            </w:pPr>
            <w:r>
              <w:rPr>
                <w:rFonts w:ascii="Calibri" w:cs="Calibri" w:eastAsia="Calibri" w:hAnsi="Calibri"/>
                <w:sz w:val="19"/>
                <w:szCs w:val="19"/>
              </w:rPr>
              <w:t xml:space="preserve">config\settings.yaml</w:t>
            </w:r>
          </w:p>
        </w:tc>
        <w:tc>
          <w:tcPr>
            <w:tcW w:type="dxa" w:w="2200"/>
            <w:shd w:fill="F8FAFC" w:val="clear"/>
          </w:tcPr>
          <w:p>
            <w:pPr>
              <w:spacing w:after="50"/>
            </w:pPr>
            <w:r>
              <w:rPr>
                <w:rFonts w:ascii="Calibri" w:cs="Calibri" w:eastAsia="Calibri" w:hAnsi="Calibri"/>
                <w:sz w:val="19"/>
                <w:szCs w:val="19"/>
              </w:rPr>
              <w:t xml:space="preserve">config\</w:t>
            </w:r>
          </w:p>
        </w:tc>
        <w:tc>
          <w:tcPr>
            <w:tcW w:type="dxa" w:w="4160"/>
            <w:shd w:fill="F8FAFC" w:val="clear"/>
          </w:tcPr>
          <w:p>
            <w:pPr>
              <w:spacing w:after="50"/>
            </w:pPr>
            <w:r>
              <w:rPr>
                <w:rFonts w:ascii="Calibri" w:cs="Calibri" w:eastAsia="Calibri" w:hAnsi="Calibri"/>
                <w:sz w:val="19"/>
                <w:szCs w:val="19"/>
              </w:rPr>
              <w:t xml:space="preserve">Master configuration — edit before starting services</w:t>
            </w:r>
          </w:p>
        </w:tc>
      </w:tr>
      <w:tr>
        <w:tc>
          <w:tcPr>
            <w:tcW w:type="dxa" w:w="3200"/>
            <w:shd w:fill="FFFFFF" w:val="clear"/>
          </w:tcPr>
          <w:p>
            <w:pPr>
              <w:spacing w:after="50"/>
            </w:pPr>
            <w:r>
              <w:rPr>
                <w:rFonts w:ascii="Calibri" w:cs="Calibri" w:eastAsia="Calibri" w:hAnsi="Calibri"/>
                <w:sz w:val="19"/>
                <w:szCs w:val="19"/>
              </w:rPr>
              <w:t xml:space="preserve">export_object_metadata.sql</w:t>
            </w:r>
          </w:p>
        </w:tc>
        <w:tc>
          <w:tcPr>
            <w:tcW w:type="dxa" w:w="2200"/>
            <w:shd w:fill="FFFFFF" w:val="clear"/>
          </w:tcPr>
          <w:p>
            <w:pPr>
              <w:spacing w:after="50"/>
            </w:pPr>
            <w:r>
              <w:rPr>
                <w:rFonts w:ascii="Calibri" w:cs="Calibri" w:eastAsia="Calibri" w:hAnsi="Calibri"/>
                <w:sz w:val="19"/>
                <w:szCs w:val="19"/>
              </w:rPr>
              <w:t xml:space="preserve">portal\static\</w:t>
            </w:r>
          </w:p>
        </w:tc>
        <w:tc>
          <w:tcPr>
            <w:tcW w:type="dxa" w:w="4160"/>
            <w:shd w:fill="FFFFFF" w:val="clear"/>
          </w:tcPr>
          <w:p>
            <w:pPr>
              <w:spacing w:after="50"/>
            </w:pPr>
            <w:r>
              <w:rPr>
                <w:rFonts w:ascii="Calibri" w:cs="Calibri" w:eastAsia="Calibri" w:hAnsi="Calibri"/>
                <w:sz w:val="19"/>
                <w:szCs w:val="19"/>
              </w:rPr>
              <w:t xml:space="preserve">Oracle object metadata export script</w:t>
            </w:r>
          </w:p>
        </w:tc>
      </w:tr>
    </w:tbl>
    <w:p>
      <w:pPr>
        <w:spacing w:after="60"/>
      </w:pPr>
    </w:p>
    <w:p>
      <w:pPr>
        <w:pStyle w:val="Heading2"/>
        <w:spacing w:after="120" w:before="240"/>
      </w:pPr>
      <w:r>
        <w:t xml:space="preserve">11.2  Service Management</w:t>
      </w:r>
    </w:p>
    <w:p>
      <w:pPr>
        <w:shd w:fill="F3F4F6" w:val="clear"/>
        <w:spacing w:after="50"/>
        <w:ind w:left="431"/>
      </w:pPr>
      <w:r>
        <w:rPr>
          <w:rFonts w:ascii="Courier New" w:cs="Courier New" w:eastAsia="Courier New" w:hAnsi="Courier New"/>
          <w:sz w:val="20"/>
          <w:szCs w:val="20"/>
        </w:rPr>
        <w:t xml:space="preserve"># Start all services (order matters)</w:t>
      </w:r>
    </w:p>
    <w:p>
      <w:pPr>
        <w:shd w:fill="F3F4F6" w:val="clear"/>
        <w:spacing w:after="50"/>
        <w:ind w:left="431"/>
      </w:pPr>
      <w:r>
        <w:rPr>
          <w:rFonts w:ascii="Courier New" w:cs="Courier New" w:eastAsia="Courier New" w:hAnsi="Courier New"/>
          <w:sz w:val="20"/>
          <w:szCs w:val="20"/>
        </w:rPr>
        <w:t xml:space="preserve">net start Grafana &amp;&amp; net start AWRPortal</w:t>
      </w:r>
    </w:p>
    <w:p>
      <w:pPr>
        <w:shd w:fill="F3F4F6" w:val="clear"/>
        <w:spacing w:after="50"/>
        <w:ind w:left="431"/>
      </w:pPr>
      <w:r>
        <w:rPr>
          <w:rFonts w:ascii="Courier New" w:cs="Courier New" w:eastAsia="Courier New" w:hAnsi="Courier New"/>
          <w:sz w:val="20"/>
          <w:szCs w:val="20"/>
        </w:rPr>
        <w:t xml:space="preserve">net start AWRWatcher &amp;&amp; net start SARWatcher &amp;&amp; net start AWRQueueProcessor</w:t>
      </w:r>
    </w:p>
    <w:p>
      <w:pPr>
        <w:shd w:fill="F3F4F6" w:val="clear"/>
        <w:spacing w:after="50"/>
        <w:ind w:left="431"/>
      </w:pPr>
      <w:r>
        <w:rPr>
          <w:rFonts w:ascii="Courier New" w:cs="Courier New" w:eastAsia="Courier New" w:hAnsi="Courier New"/>
          <w:sz w:val="20"/>
          <w:szCs w:val="20"/>
        </w:rPr>
        <w:t xml:space="preserve"/>
      </w:r>
    </w:p>
    <w:p>
      <w:pPr>
        <w:shd w:fill="F3F4F6" w:val="clear"/>
        <w:spacing w:after="50"/>
        <w:ind w:left="431"/>
      </w:pPr>
      <w:r>
        <w:rPr>
          <w:rFonts w:ascii="Courier New" w:cs="Courier New" w:eastAsia="Courier New" w:hAnsi="Courier New"/>
          <w:sz w:val="20"/>
          <w:szCs w:val="20"/>
        </w:rPr>
        <w:t xml:space="preserve"># Stop all services (reverse order)</w:t>
      </w:r>
    </w:p>
    <w:p>
      <w:pPr>
        <w:shd w:fill="F3F4F6" w:val="clear"/>
        <w:spacing w:after="50"/>
        <w:ind w:left="431"/>
      </w:pPr>
      <w:r>
        <w:rPr>
          <w:rFonts w:ascii="Courier New" w:cs="Courier New" w:eastAsia="Courier New" w:hAnsi="Courier New"/>
          <w:sz w:val="20"/>
          <w:szCs w:val="20"/>
        </w:rPr>
        <w:t xml:space="preserve">net stop AWRQueueProcessor &amp;&amp; net stop SARWatcher &amp;&amp; net stop AWRWatcher</w:t>
      </w:r>
    </w:p>
    <w:p>
      <w:pPr>
        <w:shd w:fill="F3F4F6" w:val="clear"/>
        <w:spacing w:after="50"/>
        <w:ind w:left="431"/>
      </w:pPr>
      <w:r>
        <w:rPr>
          <w:rFonts w:ascii="Courier New" w:cs="Courier New" w:eastAsia="Courier New" w:hAnsi="Courier New"/>
          <w:sz w:val="20"/>
          <w:szCs w:val="20"/>
        </w:rPr>
        <w:t xml:space="preserve">net stop AWRPortal &amp;&amp; net stop Grafana</w:t>
      </w:r>
    </w:p>
    <w:p>
      <w:pPr>
        <w:spacing w:after="60"/>
      </w:pPr>
    </w:p>
    <w:p>
      <w:pPr>
        <w:pStyle w:val="Heading2"/>
        <w:spacing w:after="120" w:before="240"/>
      </w:pPr>
      <w:r>
        <w:t xml:space="preserve">11.3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50"/>
          <w:bottom w:type="dxa" w:w="180"/>
        </w:tblCellMar>
      </w:tblPr>
      <w:tblGrid>
        <w:gridCol w:w="3120"/>
        <w:gridCol w:w="3120"/>
        <w:gridCol w:w="3120"/>
      </w:tblGrid>
      <w:tr>
        <w:tc>
          <w:tcPr>
            <w:tcW w:type="dxa" w:w="3120"/>
            <w:shd w:fill="1A2B4A" w:val="clear"/>
          </w:tcPr>
          <w:p>
            <w:pPr>
              <w:spacing w:after="50"/>
            </w:pPr>
            <w:r>
              <w:rPr>
                <w:rFonts w:ascii="Calibri" w:cs="Calibri" w:eastAsia="Calibri" w:hAnsi="Calibri"/>
                <w:b/>
                <w:bCs/>
                <w:color w:val="FFFFFF"/>
                <w:sz w:val="19"/>
                <w:szCs w:val="19"/>
              </w:rPr>
              <w:t xml:space="preserve">Service</w:t>
            </w:r>
          </w:p>
        </w:tc>
        <w:tc>
          <w:tcPr>
            <w:tcW w:type="dxa" w:w="3120"/>
            <w:shd w:fill="1A2B4A" w:val="clear"/>
          </w:tcPr>
          <w:p>
            <w:pPr>
              <w:spacing w:after="50"/>
            </w:pPr>
            <w:r>
              <w:rPr>
                <w:rFonts w:ascii="Calibri" w:cs="Calibri" w:eastAsia="Calibri" w:hAnsi="Calibri"/>
                <w:b/>
                <w:bCs/>
                <w:color w:val="FFFFFF"/>
                <w:sz w:val="19"/>
                <w:szCs w:val="19"/>
              </w:rPr>
              <w:t xml:space="preserve">URL</w:t>
            </w:r>
          </w:p>
        </w:tc>
        <w:tc>
          <w:tcPr>
            <w:tcW w:type="dxa" w:w="3120"/>
            <w:shd w:fill="1A2B4A" w:val="clear"/>
          </w:tcPr>
          <w:p>
            <w:pPr>
              <w:spacing w:after="50"/>
            </w:pPr>
            <w:r>
              <w:rPr>
                <w:rFonts w:ascii="Calibri" w:cs="Calibri" w:eastAsia="Calibri" w:hAnsi="Calibri"/>
                <w:b/>
                <w:bCs/>
                <w:color w:val="FFFFFF"/>
                <w:sz w:val="19"/>
                <w:szCs w:val="19"/>
              </w:rPr>
              <w:t xml:space="preserve">Default Credentials</w:t>
            </w:r>
          </w:p>
        </w:tc>
      </w:tr>
      <w:tr>
        <w:tc>
          <w:tcPr>
            <w:tcW w:type="dxa" w:w="3120"/>
            <w:shd w:fill="FFFFFF" w:val="clear"/>
          </w:tcPr>
          <w:p>
            <w:pPr>
              <w:spacing w:after="50"/>
            </w:pPr>
            <w:r>
              <w:rPr>
                <w:rFonts w:ascii="Calibri" w:cs="Calibri" w:eastAsia="Calibri" w:hAnsi="Calibri"/>
                <w:sz w:val="19"/>
                <w:szCs w:val="19"/>
              </w:rPr>
              <w:t xml:space="preserve">DAR Portal</w:t>
            </w:r>
          </w:p>
        </w:tc>
        <w:tc>
          <w:tcPr>
            <w:tcW w:type="dxa" w:w="3120"/>
            <w:shd w:fill="FFFFFF" w:val="clear"/>
          </w:tcPr>
          <w:p>
            <w:pPr>
              <w:spacing w:after="50"/>
            </w:pPr>
            <w:r>
              <w:rPr>
                <w:rFonts w:ascii="Calibri" w:cs="Calibri" w:eastAsia="Calibri" w:hAnsi="Calibri"/>
                <w:sz w:val="19"/>
                <w:szCs w:val="19"/>
              </w:rPr>
              <w:t xml:space="preserve">http://&lt;server&gt;:8000</w:t>
            </w:r>
          </w:p>
        </w:tc>
        <w:tc>
          <w:tcPr>
            <w:tcW w:type="dxa" w:w="3120"/>
            <w:shd w:fill="FFFFFF" w:val="clear"/>
          </w:tcPr>
          <w:p>
            <w:pPr>
              <w:spacing w:after="50"/>
            </w:pPr>
            <w:r>
              <w:rPr>
                <w:rFonts w:ascii="Calibri" w:cs="Calibri" w:eastAsia="Calibri" w:hAnsi="Calibri"/>
                <w:sz w:val="19"/>
                <w:szCs w:val="19"/>
              </w:rPr>
              <w:t xml:space="preserve">admin / Admin@123  (change on first login)</w:t>
            </w:r>
          </w:p>
        </w:tc>
      </w:tr>
      <w:tr>
        <w:tc>
          <w:tcPr>
            <w:tcW w:type="dxa" w:w="3120"/>
            <w:shd w:fill="F8FAFC" w:val="clear"/>
          </w:tcPr>
          <w:p>
            <w:pPr>
              <w:spacing w:after="50"/>
            </w:pPr>
            <w:r>
              <w:rPr>
                <w:rFonts w:ascii="Calibri" w:cs="Calibri" w:eastAsia="Calibri" w:hAnsi="Calibri"/>
                <w:sz w:val="19"/>
                <w:szCs w:val="19"/>
              </w:rPr>
              <w:t xml:space="preserve">Grafana</w:t>
            </w:r>
          </w:p>
        </w:tc>
        <w:tc>
          <w:tcPr>
            <w:tcW w:type="dxa" w:w="3120"/>
            <w:shd w:fill="F8FAFC" w:val="clear"/>
          </w:tcPr>
          <w:p>
            <w:pPr>
              <w:spacing w:after="50"/>
            </w:pPr>
            <w:r>
              <w:rPr>
                <w:rFonts w:ascii="Calibri" w:cs="Calibri" w:eastAsia="Calibri" w:hAnsi="Calibri"/>
                <w:sz w:val="19"/>
                <w:szCs w:val="19"/>
              </w:rPr>
              <w:t xml:space="preserve">http://&lt;server&gt;:3000</w:t>
            </w:r>
          </w:p>
        </w:tc>
        <w:tc>
          <w:tcPr>
            <w:tcW w:type="dxa" w:w="3120"/>
            <w:shd w:fill="F8FAFC" w:val="clear"/>
          </w:tcPr>
          <w:p>
            <w:pPr>
              <w:spacing w:after="50"/>
            </w:pPr>
            <w:r>
              <w:rPr>
                <w:rFonts w:ascii="Calibri" w:cs="Calibri" w:eastAsia="Calibri" w:hAnsi="Calibri"/>
                <w:sz w:val="19"/>
                <w:szCs w:val="19"/>
              </w:rPr>
              <w:t xml:space="preserve">admin / admin</w:t>
            </w:r>
          </w:p>
        </w:tc>
      </w:tr>
      <w:tr>
        <w:tc>
          <w:tcPr>
            <w:tcW w:type="dxa" w:w="3120"/>
            <w:shd w:fill="FFFFFF" w:val="clear"/>
          </w:tcPr>
          <w:p>
            <w:pPr>
              <w:spacing w:after="50"/>
            </w:pPr>
            <w:r>
              <w:rPr>
                <w:rFonts w:ascii="Calibri" w:cs="Calibri" w:eastAsia="Calibri" w:hAnsi="Calibri"/>
                <w:sz w:val="19"/>
                <w:szCs w:val="19"/>
              </w:rPr>
              <w:t xml:space="preserve">PostgreSQL</w:t>
            </w:r>
          </w:p>
        </w:tc>
        <w:tc>
          <w:tcPr>
            <w:tcW w:type="dxa" w:w="3120"/>
            <w:shd w:fill="FFFFFF" w:val="clear"/>
          </w:tcPr>
          <w:p>
            <w:pPr>
              <w:spacing w:after="50"/>
            </w:pPr>
            <w:r>
              <w:rPr>
                <w:rFonts w:ascii="Calibri" w:cs="Calibri" w:eastAsia="Calibri" w:hAnsi="Calibri"/>
                <w:sz w:val="19"/>
                <w:szCs w:val="19"/>
              </w:rPr>
              <w:t xml:space="preserve">localhost:5432</w:t>
            </w:r>
          </w:p>
        </w:tc>
        <w:tc>
          <w:tcPr>
            <w:tcW w:type="dxa" w:w="3120"/>
            <w:shd w:fill="FFFFFF" w:val="clear"/>
          </w:tcPr>
          <w:p>
            <w:pPr>
              <w:spacing w:after="50"/>
            </w:pPr>
            <w:r>
              <w:rPr>
                <w:rFonts w:ascii="Calibri" w:cs="Calibri" w:eastAsia="Calibri" w:hAnsi="Calibri"/>
                <w:sz w:val="19"/>
                <w:szCs w:val="19"/>
              </w:rPr>
              <w:t xml:space="preserve">postgres / &lt;your password&gt;</w:t>
            </w:r>
          </w:p>
        </w:tc>
      </w:tr>
    </w:tbl>
    <w:p>
      <w:pPr>
        <w:spacing w:after="60"/>
      </w:pPr>
    </w:p>
    <w:p>
      <w:pPr>
        <w:jc w:val="center"/>
      </w:pPr>
      <w:r>
        <w:rPr>
          <w:rFonts w:ascii="Calibri" w:cs="Calibri" w:eastAsia="Calibri" w:hAnsi="Calibri"/>
          <w:i/>
          <w:iCs/>
          <w:color w:val="6B7280"/>
          <w:sz w:val="20"/>
          <w:szCs w:val="20"/>
        </w:rPr>
        <w:t xml:space="preserve">— End of Installation Guide —</w:t>
      </w:r>
    </w:p>
    <w:sectPr>
      <w:headerReference w:type="default" r:id="rId7"/>
      <w:footerReference w:type="default" r:id="rId8"/>
      <w:pgSz w:w="12240" w:h="15840" w:orient="portrait"/>
      <w:pgMar w:top="1440" w:right="1440"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34EA1" w:sz="4" w:space="1"/>
      </w:pBdr>
      <w:jc w:val="center"/>
    </w:pPr>
    <w:r>
      <w:rPr>
        <w:rFonts w:ascii="Calibri" w:cs="Calibri" w:eastAsia="Calibri" w:hAnsi="Calibri"/>
        <w:color w:val="6B7280"/>
        <w:sz w:val="18"/>
        <w:szCs w:val="18"/>
      </w:rPr>
      <w:t xml:space="preserve">Confidential — Avekshaa Technologies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0"/>
          <w:tcBorders>
            <w:top w:val="none"/>
            <w:left w:val="none"/>
            <w:bottom w:val="none"/>
            <w:right w:val="none"/>
          </w:tcBorders>
        </w:tcPr>
        <w:p>
          <w:r>
            <w:rPr>
              <w:rFonts w:ascii="Calibri" w:cs="Calibri" w:eastAsia="Calibri" w:hAnsi="Calibri"/>
              <w:color w:val="6B7280"/>
              <w:sz w:val="18"/>
              <w:szCs w:val="18"/>
            </w:rPr>
            <w:t xml:space="preserve">DAR Portal v3 — Installation Guide</w:t>
          </w:r>
        </w:p>
      </w:tc>
      <w:tc>
        <w:tcPr>
          <w:tcW w:type="dxa" w:w="2360"/>
          <w:tcBorders>
            <w:top w:val="none"/>
            <w:left w:val="none"/>
            <w:bottom w:val="none"/>
            <w:right w:val="none"/>
          </w:tcBorders>
        </w:tcPr>
        <w:p>
          <w:pPr>
            <w:jc w:val="right"/>
          </w:pPr>
          <w:r>
            <w:rPr>
              <w:rFonts w:ascii="Calibri" w:cs="Calibri" w:eastAsia="Calibri" w:hAnsi="Calibri"/>
              <w:b/>
              <w:bCs/>
              <w:color w:val="00B38C"/>
              <w:sz w:val="18"/>
              <w:szCs w:val="18"/>
            </w:rPr>
            <w:t xml:space="preserve">Avekshaa Technologies</w:t>
          </w:r>
        </w:p>
      </w:tc>
    </w:tr>
  </w:tbl>
  <w:p>
    <w:pPr>
      <w:pBdr>
        <w:bottom w:val="single" w:color="00B38C"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80" w:before="360"/>
    </w:pPr>
    <w:rPr>
      <w:rFonts w:ascii="Calibri" w:cs="Calibri" w:eastAsia="Calibri" w:hAnsi="Calibri"/>
      <w:b/>
      <w:bCs/>
      <w:color w:val="1A2B4A"/>
      <w:sz w:val="36"/>
      <w:szCs w:val="36"/>
    </w:rPr>
  </w:style>
  <w:style w:type="paragraph" w:styleId="Heading2">
    <w:name w:val="Heading 2"/>
    <w:basedOn w:val="Normal"/>
    <w:pPr>
      <w:spacing w:after="120" w:before="240"/>
    </w:pPr>
    <w:rPr>
      <w:rFonts w:ascii="Calibri" w:cs="Calibri" w:eastAsia="Calibri" w:hAnsi="Calibri"/>
      <w:b/>
      <w:bCs/>
      <w:color w:val="034EA1"/>
      <w:sz w:val="28"/>
      <w:szCs w:val="28"/>
    </w:rPr>
  </w:style>
  <w:style w:type="paragraph" w:styleId="Heading3">
    <w:name w:val="Heading 3"/>
    <w:basedOn w:val="Normal"/>
    <w:pPr>
      <w:spacing w:after="80" w:before="180"/>
    </w:pPr>
    <w:rPr>
      <w:rFonts w:ascii="Calibri" w:cs="Calibri" w:eastAsia="Calibri" w:hAnsi="Calibri"/>
      <w:b/>
      <w:bCs/>
      <w:color w:val="1E40A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2026-07-31T05:49:00.706Z</dcterms:created>
  <dcterms:modified xsi:type="dcterms:W3CDTF">2026-07-31T05:49:00.718Z</dcterms:modified>
</cp:coreProperties>
</file>

<file path=docProps/custom.xml><?xml version="1.0" encoding="utf-8"?>
<Properties xmlns="http://schemas.openxmlformats.org/officeDocument/2006/custom-properties" xmlns:vt="http://schemas.openxmlformats.org/officeDocument/2006/docPropsVTypes"/>
</file>