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BB" w:rsidRPr="00061FBB" w:rsidRDefault="00061FBB" w:rsidP="00061FBB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061FBB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db2 </w:t>
      </w:r>
      <w:r w:rsidRPr="00061FBB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報</w:t>
      </w:r>
      <w:r w:rsidRPr="00061FBB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SQLSTATE=08001 </w:t>
      </w:r>
      <w:r w:rsidRPr="00061FBB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是什麼原因？</w:t>
      </w:r>
    </w:p>
    <w:p w:rsidR="007D414A" w:rsidRPr="00061FBB" w:rsidRDefault="007D414A">
      <w:pPr>
        <w:rPr>
          <w:rFonts w:hint="eastAsia"/>
        </w:rPr>
      </w:pPr>
    </w:p>
    <w:p w:rsidR="00061FBB" w:rsidRDefault="00061FBB">
      <w:pPr>
        <w:rPr>
          <w:rFonts w:hint="eastAsia"/>
        </w:rPr>
      </w:pPr>
    </w:p>
    <w:p w:rsidR="00061FBB" w:rsidRPr="00061FBB" w:rsidRDefault="00061FBB" w:rsidP="00061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61FBB">
        <w:rPr>
          <w:rFonts w:ascii="細明體" w:eastAsia="細明體" w:hAnsi="細明體" w:cs="細明體" w:hint="eastAsia"/>
          <w:kern w:val="0"/>
          <w:szCs w:val="24"/>
        </w:rPr>
        <w:t>這種問題一般的原因：</w:t>
      </w:r>
      <w:r w:rsidRPr="00061FBB">
        <w:rPr>
          <w:rFonts w:ascii="細明體" w:eastAsia="細明體" w:hAnsi="細明體" w:cs="細明體"/>
          <w:kern w:val="0"/>
          <w:szCs w:val="24"/>
        </w:rPr>
        <w:br/>
        <w:t>1.DB2COMM=TCPIP</w:t>
      </w:r>
      <w:bookmarkStart w:id="0" w:name="_GoBack"/>
      <w:bookmarkEnd w:id="0"/>
      <w:r w:rsidRPr="00061FBB">
        <w:rPr>
          <w:rFonts w:ascii="細明體" w:eastAsia="細明體" w:hAnsi="細明體" w:cs="細明體"/>
          <w:kern w:val="0"/>
          <w:szCs w:val="24"/>
        </w:rPr>
        <w:br/>
        <w:t>2.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資料庫故障</w:t>
      </w:r>
      <w:r w:rsidRPr="00061FBB">
        <w:rPr>
          <w:rFonts w:ascii="細明體" w:eastAsia="細明體" w:hAnsi="細明體" w:cs="細明體"/>
          <w:kern w:val="0"/>
          <w:szCs w:val="24"/>
        </w:rPr>
        <w:br/>
        <w:t>3.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埠號被禁用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解決方案：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/>
          <w:kern w:val="0"/>
          <w:szCs w:val="24"/>
        </w:rPr>
        <w:br/>
        <w:t>1.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看看埠號有沒有配置正確，看一下配置參數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svcename</w:t>
      </w:r>
      <w:proofErr w:type="spellEnd"/>
      <w:r w:rsidRPr="00061FBB">
        <w:rPr>
          <w:rFonts w:ascii="細明體" w:eastAsia="細明體" w:hAnsi="細明體" w:cs="細明體" w:hint="eastAsia"/>
          <w:kern w:val="0"/>
          <w:szCs w:val="24"/>
        </w:rPr>
        <w:t>跟</w:t>
      </w:r>
      <w:r w:rsidRPr="00061FBB">
        <w:rPr>
          <w:rFonts w:ascii="細明體" w:eastAsia="細明體" w:hAnsi="細明體" w:cs="細明體"/>
          <w:kern w:val="0"/>
          <w:szCs w:val="24"/>
        </w:rPr>
        <w:t>services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檔中配置的</w:t>
      </w:r>
      <w:r w:rsidRPr="00061FBB">
        <w:rPr>
          <w:rFonts w:ascii="細明體" w:eastAsia="細明體" w:hAnsi="細明體" w:cs="細明體"/>
          <w:kern w:val="0"/>
          <w:szCs w:val="24"/>
        </w:rPr>
        <w:t>db2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埠號是否一致，</w:t>
      </w:r>
      <w:r w:rsidRPr="00061FBB">
        <w:rPr>
          <w:rFonts w:ascii="細明體" w:eastAsia="細明體" w:hAnsi="細明體" w:cs="細明體"/>
          <w:kern w:val="0"/>
          <w:szCs w:val="24"/>
        </w:rPr>
        <w:t>windows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一般用</w:t>
      </w:r>
      <w:r w:rsidRPr="00061FBB">
        <w:rPr>
          <w:rFonts w:ascii="細明體" w:eastAsia="細明體" w:hAnsi="細明體" w:cs="細明體"/>
          <w:kern w:val="0"/>
          <w:szCs w:val="24"/>
        </w:rPr>
        <w:t>50000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，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unix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linux</w:t>
      </w:r>
      <w:proofErr w:type="spellEnd"/>
      <w:r w:rsidRPr="00061FBB">
        <w:rPr>
          <w:rFonts w:ascii="細明體" w:eastAsia="細明體" w:hAnsi="細明體" w:cs="細明體" w:hint="eastAsia"/>
          <w:kern w:val="0"/>
          <w:szCs w:val="24"/>
        </w:rPr>
        <w:t>一般用</w:t>
      </w:r>
      <w:r w:rsidRPr="00061FBB">
        <w:rPr>
          <w:rFonts w:ascii="細明體" w:eastAsia="細明體" w:hAnsi="細明體" w:cs="細明體"/>
          <w:kern w:val="0"/>
          <w:szCs w:val="24"/>
        </w:rPr>
        <w:t>60000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。</w:t>
      </w:r>
      <w:r w:rsidRPr="00061FBB">
        <w:rPr>
          <w:rFonts w:ascii="細明體" w:eastAsia="細明體" w:hAnsi="細明體" w:cs="細明體"/>
          <w:kern w:val="0"/>
          <w:szCs w:val="24"/>
        </w:rPr>
        <w:br/>
        <w:t>2.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連接出錯首先看看伺服器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ip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 xml:space="preserve"> 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和</w:t>
      </w:r>
      <w:proofErr w:type="gramStart"/>
      <w:r w:rsidRPr="00061FBB">
        <w:rPr>
          <w:rFonts w:ascii="細明體" w:eastAsia="細明體" w:hAnsi="細明體" w:cs="細明體" w:hint="eastAsia"/>
          <w:kern w:val="0"/>
          <w:szCs w:val="24"/>
        </w:rPr>
        <w:t>埠寫</w:t>
      </w:r>
      <w:proofErr w:type="gramEnd"/>
      <w:r w:rsidRPr="00061FBB">
        <w:rPr>
          <w:rFonts w:ascii="細明體" w:eastAsia="細明體" w:hAnsi="細明體" w:cs="細明體" w:hint="eastAsia"/>
          <w:kern w:val="0"/>
          <w:szCs w:val="24"/>
        </w:rPr>
        <w:t>對沒有。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ip</w:t>
      </w:r>
      <w:proofErr w:type="spellEnd"/>
      <w:r w:rsidRPr="00061FBB">
        <w:rPr>
          <w:rFonts w:ascii="細明體" w:eastAsia="細明體" w:hAnsi="細明體" w:cs="細明體" w:hint="eastAsia"/>
          <w:kern w:val="0"/>
          <w:szCs w:val="24"/>
        </w:rPr>
        <w:t>如果沒錯就要看看伺服器的</w:t>
      </w:r>
      <w:r w:rsidRPr="00061FBB">
        <w:rPr>
          <w:rFonts w:ascii="細明體" w:eastAsia="細明體" w:hAnsi="細明體" w:cs="細明體"/>
          <w:kern w:val="0"/>
          <w:szCs w:val="24"/>
        </w:rPr>
        <w:t>db2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服務埠對不對。另外對於伺服器下面這些也要注意。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檢查伺服器的配置情況如下：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驗證存在的</w:t>
      </w:r>
      <w:r w:rsidRPr="00061FBB">
        <w:rPr>
          <w:rFonts w:ascii="細明體" w:eastAsia="細明體" w:hAnsi="細明體" w:cs="細明體"/>
          <w:kern w:val="0"/>
          <w:szCs w:val="24"/>
        </w:rPr>
        <w:t>DB2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資料庫</w:t>
      </w:r>
      <w:r w:rsidRPr="00061FBB">
        <w:rPr>
          <w:rFonts w:ascii="細明體" w:eastAsia="細明體" w:hAnsi="細明體" w:cs="細明體"/>
          <w:kern w:val="0"/>
          <w:szCs w:val="24"/>
        </w:rPr>
        <w:br/>
        <w:t xml:space="preserve">db2 list 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db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 xml:space="preserve"> directory</w:t>
      </w:r>
      <w:r w:rsidRPr="00061FBB">
        <w:rPr>
          <w:rFonts w:ascii="細明體" w:eastAsia="細明體" w:hAnsi="細明體" w:cs="細明體"/>
          <w:kern w:val="0"/>
          <w:szCs w:val="24"/>
        </w:rPr>
        <w:br/>
        <w:t xml:space="preserve">db2 list 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db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 xml:space="preserve"> directory show detail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驗證實例使用的通訊協定，查看</w:t>
      </w:r>
      <w:r w:rsidRPr="00061FBB">
        <w:rPr>
          <w:rFonts w:ascii="細明體" w:eastAsia="細明體" w:hAnsi="細明體" w:cs="細明體"/>
          <w:kern w:val="0"/>
          <w:szCs w:val="24"/>
        </w:rPr>
        <w:t>DB2COMM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變數</w:t>
      </w:r>
      <w:r w:rsidRPr="00061FBB">
        <w:rPr>
          <w:rFonts w:ascii="細明體" w:eastAsia="細明體" w:hAnsi="細明體" w:cs="細明體"/>
          <w:kern w:val="0"/>
          <w:szCs w:val="24"/>
        </w:rPr>
        <w:br/>
        <w:t>db2set -all</w:t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查看資料庫管理器的配置，查看</w:t>
      </w:r>
      <w:r w:rsidRPr="00061FBB">
        <w:rPr>
          <w:rFonts w:ascii="細明體" w:eastAsia="細明體" w:hAnsi="細明體" w:cs="細明體"/>
          <w:kern w:val="0"/>
          <w:szCs w:val="24"/>
        </w:rPr>
        <w:t>SVCENAME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（特指</w:t>
      </w:r>
      <w:r w:rsidRPr="00061FBB">
        <w:rPr>
          <w:rFonts w:ascii="細明體" w:eastAsia="細明體" w:hAnsi="細明體" w:cs="細明體"/>
          <w:kern w:val="0"/>
          <w:szCs w:val="24"/>
        </w:rPr>
        <w:fldChar w:fldCharType="begin"/>
      </w:r>
      <w:r w:rsidRPr="00061FBB">
        <w:rPr>
          <w:rFonts w:ascii="細明體" w:eastAsia="細明體" w:hAnsi="細明體" w:cs="細明體"/>
          <w:kern w:val="0"/>
          <w:szCs w:val="24"/>
        </w:rPr>
        <w:instrText xml:space="preserve"> HYPERLINK "https://www.baidu.com/s?wd=tcpip%E5%8D%8F%E8%AE%AE&amp;tn=44039180_cpr&amp;fenlei=mv6quAkxTZn0IZRqIHckPjm4nH00T1Y1mH0znAfzPjf3uhf4PHFb0ZwV5Hcvrjm3rH6sPfKWUMw85HfYnjn4nH6sgvPsT6KdThsqpZwYTjCEQLGCpyw9Uz4Bmy-bIi4WUvYETgN-TLwGUv3En1f3PjcsnWcL" \t "_blank" </w:instrText>
      </w:r>
      <w:r w:rsidRPr="00061FBB">
        <w:rPr>
          <w:rFonts w:ascii="細明體" w:eastAsia="細明體" w:hAnsi="細明體" w:cs="細明體"/>
          <w:kern w:val="0"/>
          <w:szCs w:val="24"/>
        </w:rPr>
        <w:fldChar w:fldCharType="separate"/>
      </w:r>
      <w:r w:rsidRPr="00061FBB">
        <w:rPr>
          <w:rFonts w:ascii="細明體" w:eastAsia="細明體" w:hAnsi="細明體" w:cs="細明體"/>
          <w:color w:val="0000FF"/>
          <w:kern w:val="0"/>
          <w:szCs w:val="24"/>
          <w:u w:val="single"/>
        </w:rPr>
        <w:t>tcpip</w:t>
      </w:r>
      <w:r w:rsidRPr="00061FBB">
        <w:rPr>
          <w:rFonts w:ascii="細明體" w:eastAsia="細明體" w:hAnsi="細明體" w:cs="細明體" w:hint="eastAsia"/>
          <w:color w:val="0000FF"/>
          <w:kern w:val="0"/>
          <w:szCs w:val="24"/>
          <w:u w:val="single"/>
        </w:rPr>
        <w:t>協議</w:t>
      </w:r>
      <w:r w:rsidRPr="00061FBB">
        <w:rPr>
          <w:rFonts w:ascii="細明體" w:eastAsia="細明體" w:hAnsi="細明體" w:cs="細明體"/>
          <w:kern w:val="0"/>
          <w:szCs w:val="24"/>
        </w:rPr>
        <w:fldChar w:fldCharType="end"/>
      </w:r>
      <w:r w:rsidRPr="00061FBB">
        <w:rPr>
          <w:rFonts w:ascii="細明體" w:eastAsia="細明體" w:hAnsi="細明體" w:cs="細明體" w:hint="eastAsia"/>
          <w:kern w:val="0"/>
          <w:szCs w:val="24"/>
        </w:rPr>
        <w:t>）</w:t>
      </w:r>
      <w:r w:rsidRPr="00061FBB">
        <w:rPr>
          <w:rFonts w:ascii="細明體" w:eastAsia="細明體" w:hAnsi="細明體" w:cs="細明體"/>
          <w:kern w:val="0"/>
          <w:szCs w:val="24"/>
        </w:rPr>
        <w:br/>
        <w:t xml:space="preserve">db2 get 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dbm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cfg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查看</w:t>
      </w:r>
      <w:r w:rsidRPr="00061FBB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etc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>/services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中，有無與上面對應</w:t>
      </w:r>
      <w:r w:rsidRPr="00061FBB">
        <w:rPr>
          <w:rFonts w:ascii="細明體" w:eastAsia="細明體" w:hAnsi="細明體" w:cs="細明體"/>
          <w:kern w:val="0"/>
          <w:szCs w:val="24"/>
        </w:rPr>
        <w:t>SVCENAME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的埠，例如：</w:t>
      </w:r>
      <w:r w:rsidRPr="00061FBB">
        <w:rPr>
          <w:rFonts w:ascii="細明體" w:eastAsia="細明體" w:hAnsi="細明體" w:cs="細明體"/>
          <w:kern w:val="0"/>
          <w:szCs w:val="24"/>
        </w:rPr>
        <w:br/>
        <w:t>db2cDB2 50000/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tcp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/>
          <w:kern w:val="0"/>
          <w:szCs w:val="24"/>
        </w:rPr>
        <w:br/>
      </w:r>
      <w:r w:rsidRPr="00061FBB">
        <w:rPr>
          <w:rFonts w:ascii="細明體" w:eastAsia="細明體" w:hAnsi="細明體" w:cs="細明體" w:hint="eastAsia"/>
          <w:kern w:val="0"/>
          <w:szCs w:val="24"/>
        </w:rPr>
        <w:t>要確認伺服器是否在監聽，可以用</w:t>
      </w:r>
      <w:proofErr w:type="spellStart"/>
      <w:r w:rsidRPr="00061FBB">
        <w:rPr>
          <w:rFonts w:ascii="細明體" w:eastAsia="細明體" w:hAnsi="細明體" w:cs="細明體"/>
          <w:kern w:val="0"/>
          <w:szCs w:val="24"/>
        </w:rPr>
        <w:t>netstat</w:t>
      </w:r>
      <w:proofErr w:type="spellEnd"/>
      <w:r w:rsidRPr="00061FBB">
        <w:rPr>
          <w:rFonts w:ascii="細明體" w:eastAsia="細明體" w:hAnsi="細明體" w:cs="細明體"/>
          <w:kern w:val="0"/>
          <w:szCs w:val="24"/>
        </w:rPr>
        <w:t xml:space="preserve"> -an 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來查看</w:t>
      </w:r>
      <w:proofErr w:type="gramStart"/>
      <w:r w:rsidRPr="00061FBB">
        <w:rPr>
          <w:rFonts w:ascii="細明體" w:eastAsia="細明體" w:hAnsi="細明體" w:cs="細明體" w:hint="eastAsia"/>
          <w:kern w:val="0"/>
          <w:szCs w:val="24"/>
        </w:rPr>
        <w:t>埠</w:t>
      </w:r>
      <w:proofErr w:type="gramEnd"/>
      <w:r w:rsidRPr="00061FBB">
        <w:rPr>
          <w:rFonts w:ascii="細明體" w:eastAsia="細明體" w:hAnsi="細明體" w:cs="細明體" w:hint="eastAsia"/>
          <w:kern w:val="0"/>
          <w:szCs w:val="24"/>
        </w:rPr>
        <w:t>是否處於</w:t>
      </w:r>
      <w:r w:rsidRPr="00061FBB">
        <w:rPr>
          <w:rFonts w:ascii="細明體" w:eastAsia="細明體" w:hAnsi="細明體" w:cs="細明體"/>
          <w:kern w:val="0"/>
          <w:szCs w:val="24"/>
        </w:rPr>
        <w:t>LISTEN</w:t>
      </w:r>
      <w:r w:rsidRPr="00061FBB">
        <w:rPr>
          <w:rFonts w:ascii="細明體" w:eastAsia="細明體" w:hAnsi="細明體" w:cs="細明體" w:hint="eastAsia"/>
          <w:kern w:val="0"/>
          <w:szCs w:val="24"/>
        </w:rPr>
        <w:t>狀態。</w:t>
      </w:r>
    </w:p>
    <w:p w:rsidR="00061FBB" w:rsidRPr="00061FBB" w:rsidRDefault="00061FBB"/>
    <w:sectPr w:rsidR="00061FBB" w:rsidRPr="00061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BB"/>
    <w:rsid w:val="00061FBB"/>
    <w:rsid w:val="007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61F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1FBB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61FBB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61F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61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61F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1FBB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61FBB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61F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6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1</cp:revision>
  <dcterms:created xsi:type="dcterms:W3CDTF">2018-03-16T21:31:00Z</dcterms:created>
  <dcterms:modified xsi:type="dcterms:W3CDTF">2018-03-16T21:31:00Z</dcterms:modified>
</cp:coreProperties>
</file>