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817E92"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4"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817E92" w:rsidP="00FD3AF1">
      <w:pPr>
        <w:pStyle w:val="Cabealho1"/>
        <w:jc w:val="both"/>
        <w:rPr>
          <w:color w:val="auto"/>
        </w:rPr>
      </w:pPr>
      <w:r>
        <w:rPr>
          <w:noProof/>
        </w:rPr>
        <w:lastRenderedPageBreak/>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5"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817E92"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6" o:title="mod_x_screen" croptop="4081f" cropbottom="5741f"/>
            <w10:wrap type="tight"/>
          </v:shape>
        </w:pict>
      </w:r>
      <w:r w:rsidR="00FD3AF1">
        <w:t xml:space="preserve">O </w:t>
      </w:r>
      <w:r w:rsidR="002F5DED">
        <w:t>jogo é jogado num tabuleiro dividido em células (8x8) e tem um funcionamento bast</w:t>
      </w:r>
      <w:r w:rsidR="00FD3AF1">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rsidR="00FD3AF1">
        <w:t>Em cada momento, a pontuação de um jogador corresponde ao número de marcadores que possui no tabuleiro,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684A7F9A" wp14:editId="0D0E23E5">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4A7F9A"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817E92"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7"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817E92" w:rsidP="007804B6">
      <w:pPr>
        <w:ind w:firstLine="708"/>
        <w:jc w:val="both"/>
      </w:pPr>
      <w:r>
        <w:rPr>
          <w:noProof/>
        </w:rPr>
        <w:lastRenderedPageBreak/>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8"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91584A" w:rsidRDefault="003466CA" w:rsidP="0091584A">
      <w:pPr>
        <w:ind w:firstLine="708"/>
        <w:jc w:val="both"/>
      </w:pPr>
      <w:r>
        <w:t>A representação do estado do jogo vai ser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O primeiro é o número ind</w:t>
      </w:r>
      <w:r w:rsidR="0091584A">
        <w:t>icativo da base dessa célula (0</w:t>
      </w:r>
      <w:r>
        <w:t xml:space="preserve"> no caso de não ter ainda nenhuma peça, e</w:t>
      </w:r>
      <w:r w:rsidR="0091584A">
        <w:t>ntre 1</w:t>
      </w:r>
      <w:r>
        <w:t xml:space="preserve"> e 4 representa a respetiva cor),</w:t>
      </w:r>
      <w:r w:rsidR="00165EF5">
        <w:t xml:space="preserve"> enquanto o segundo é o número indicativo da peça-X presente nessa célula (-1 se nenhuma peça estiver </w:t>
      </w:r>
      <w:r w:rsidR="0091584A">
        <w:t>colocada, entre 0 e 4 representa o código da peça lá presente</w:t>
      </w:r>
      <w:r w:rsidR="003D27A9">
        <w:t>).</w:t>
      </w:r>
    </w:p>
    <w:p w:rsidR="0091584A" w:rsidRDefault="0091584A" w:rsidP="0091584A">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p>
    <w:p w:rsidR="0091584A" w:rsidRDefault="0091584A" w:rsidP="0091584A">
      <w:pPr>
        <w:ind w:firstLine="708"/>
        <w:jc w:val="both"/>
      </w:pPr>
      <w:r>
        <w:t>A correspondência entre códigos e peças pode ser consultada na secção “Visualização do Tabuleiro”.</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W w:w="0" w:type="auto"/>
        <w:tblLook w:val="04A0" w:firstRow="1" w:lastRow="0" w:firstColumn="1" w:lastColumn="0" w:noHBand="0" w:noVBand="1"/>
      </w:tblPr>
      <w:tblGrid>
        <w:gridCol w:w="2022"/>
        <w:gridCol w:w="1667"/>
        <w:gridCol w:w="1343"/>
        <w:gridCol w:w="1884"/>
        <w:gridCol w:w="1578"/>
      </w:tblGrid>
      <w:tr w:rsidR="00165EF5" w:rsidTr="003D27A9">
        <w:tc>
          <w:tcPr>
            <w:tcW w:w="2022" w:type="dxa"/>
            <w:tcBorders>
              <w:top w:val="nil"/>
              <w:left w:val="nil"/>
              <w:bottom w:val="nil"/>
            </w:tcBorders>
          </w:tcPr>
          <w:p w:rsidR="00165EF5" w:rsidRDefault="00165EF5" w:rsidP="00FD3AF1">
            <w:pPr>
              <w:jc w:val="both"/>
            </w:pPr>
          </w:p>
        </w:tc>
        <w:tc>
          <w:tcPr>
            <w:tcW w:w="3010"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Peças-X</w:t>
            </w:r>
          </w:p>
        </w:tc>
        <w:tc>
          <w:tcPr>
            <w:tcW w:w="3462"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Marcador de Pontuação</w:t>
            </w:r>
          </w:p>
        </w:tc>
      </w:tr>
      <w:tr w:rsidR="00165EF5" w:rsidTr="003D27A9">
        <w:tc>
          <w:tcPr>
            <w:tcW w:w="2022" w:type="dxa"/>
            <w:tcBorders>
              <w:top w:val="nil"/>
              <w:left w:val="nil"/>
            </w:tcBorders>
          </w:tcPr>
          <w:p w:rsidR="00165EF5" w:rsidRDefault="00165EF5" w:rsidP="00FD3AF1">
            <w:pPr>
              <w:jc w:val="both"/>
            </w:pPr>
          </w:p>
        </w:tc>
        <w:tc>
          <w:tcPr>
            <w:tcW w:w="1667" w:type="dxa"/>
            <w:shd w:val="clear" w:color="auto" w:fill="BDD6EE" w:themeFill="accent1" w:themeFillTint="66"/>
          </w:tcPr>
          <w:p w:rsidR="00165EF5" w:rsidRPr="003D27A9" w:rsidRDefault="00165EF5" w:rsidP="00165EF5">
            <w:pPr>
              <w:jc w:val="center"/>
              <w:rPr>
                <w:b/>
              </w:rPr>
            </w:pPr>
            <w:r w:rsidRPr="003D27A9">
              <w:rPr>
                <w:b/>
              </w:rPr>
              <w:t>Código</w:t>
            </w:r>
          </w:p>
        </w:tc>
        <w:tc>
          <w:tcPr>
            <w:tcW w:w="1343" w:type="dxa"/>
            <w:shd w:val="clear" w:color="auto" w:fill="BDD6EE" w:themeFill="accent1" w:themeFillTint="66"/>
          </w:tcPr>
          <w:p w:rsidR="00165EF5" w:rsidRPr="003D27A9" w:rsidRDefault="00165EF5" w:rsidP="00165EF5">
            <w:pPr>
              <w:jc w:val="center"/>
              <w:rPr>
                <w:b/>
              </w:rPr>
            </w:pPr>
            <w:r w:rsidRPr="003D27A9">
              <w:rPr>
                <w:b/>
              </w:rPr>
              <w:t>Caractere</w:t>
            </w:r>
          </w:p>
        </w:tc>
        <w:tc>
          <w:tcPr>
            <w:tcW w:w="1884" w:type="dxa"/>
            <w:shd w:val="clear" w:color="auto" w:fill="BDD6EE" w:themeFill="accent1" w:themeFillTint="66"/>
          </w:tcPr>
          <w:p w:rsidR="00165EF5" w:rsidRPr="003D27A9" w:rsidRDefault="00165EF5" w:rsidP="00165EF5">
            <w:pPr>
              <w:jc w:val="center"/>
              <w:rPr>
                <w:b/>
              </w:rPr>
            </w:pPr>
            <w:r w:rsidRPr="003D27A9">
              <w:rPr>
                <w:b/>
              </w:rPr>
              <w:t>Código</w:t>
            </w:r>
          </w:p>
        </w:tc>
        <w:tc>
          <w:tcPr>
            <w:tcW w:w="1578" w:type="dxa"/>
            <w:shd w:val="clear" w:color="auto" w:fill="BDD6EE" w:themeFill="accent1" w:themeFillTint="66"/>
          </w:tcPr>
          <w:p w:rsidR="00165EF5" w:rsidRPr="003D27A9" w:rsidRDefault="00165EF5" w:rsidP="00165EF5">
            <w:pPr>
              <w:jc w:val="center"/>
              <w:rPr>
                <w:b/>
              </w:rPr>
            </w:pPr>
            <w:r w:rsidRPr="003D27A9">
              <w:rPr>
                <w:b/>
              </w:rPr>
              <w:t>Caractere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Sem peça</w:t>
            </w:r>
          </w:p>
        </w:tc>
        <w:tc>
          <w:tcPr>
            <w:tcW w:w="1667" w:type="dxa"/>
          </w:tcPr>
          <w:p w:rsidR="00165EF5" w:rsidRDefault="00165EF5" w:rsidP="00165EF5">
            <w:pPr>
              <w:jc w:val="center"/>
            </w:pPr>
            <w:r>
              <w:t>-1</w:t>
            </w:r>
          </w:p>
        </w:tc>
        <w:tc>
          <w:tcPr>
            <w:tcW w:w="1343" w:type="dxa"/>
          </w:tcPr>
          <w:p w:rsidR="00165EF5" w:rsidRDefault="00165EF5" w:rsidP="00165EF5">
            <w:pPr>
              <w:jc w:val="center"/>
            </w:pPr>
            <w:r>
              <w:t>‘ ‘</w:t>
            </w:r>
          </w:p>
        </w:tc>
        <w:tc>
          <w:tcPr>
            <w:tcW w:w="1884" w:type="dxa"/>
          </w:tcPr>
          <w:p w:rsidR="00165EF5" w:rsidRDefault="00817E92" w:rsidP="00165EF5">
            <w:pPr>
              <w:jc w:val="center"/>
            </w:pPr>
            <w:r>
              <w:t>-1</w:t>
            </w:r>
            <w:bookmarkStart w:id="0" w:name="_GoBack"/>
            <w:bookmarkEnd w:id="0"/>
          </w:p>
        </w:tc>
        <w:tc>
          <w:tcPr>
            <w:tcW w:w="1578" w:type="dxa"/>
          </w:tcPr>
          <w:p w:rsidR="00165EF5" w:rsidRDefault="00165EF5" w:rsidP="00165EF5">
            <w:pPr>
              <w:jc w:val="center"/>
            </w:pPr>
            <w:r>
              <w:t>‘ ‘</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Transparente</w:t>
            </w:r>
          </w:p>
        </w:tc>
        <w:tc>
          <w:tcPr>
            <w:tcW w:w="1667" w:type="dxa"/>
          </w:tcPr>
          <w:p w:rsidR="00165EF5" w:rsidRDefault="00165EF5" w:rsidP="00165EF5">
            <w:pPr>
              <w:jc w:val="center"/>
            </w:pPr>
            <w:r>
              <w:t>0</w:t>
            </w:r>
          </w:p>
        </w:tc>
        <w:tc>
          <w:tcPr>
            <w:tcW w:w="1343" w:type="dxa"/>
          </w:tcPr>
          <w:p w:rsidR="00165EF5" w:rsidRDefault="00165EF5" w:rsidP="00165EF5">
            <w:pPr>
              <w:jc w:val="center"/>
            </w:pPr>
            <w:r>
              <w:t>‘X’</w:t>
            </w:r>
          </w:p>
        </w:tc>
        <w:tc>
          <w:tcPr>
            <w:tcW w:w="3462" w:type="dxa"/>
            <w:gridSpan w:val="2"/>
            <w:shd w:val="clear" w:color="auto" w:fill="595959" w:themeFill="text1" w:themeFillTint="A6"/>
          </w:tcPr>
          <w:p w:rsidR="00165EF5" w:rsidRPr="00165EF5" w:rsidRDefault="00165EF5" w:rsidP="00165EF5">
            <w:pPr>
              <w:jc w:val="center"/>
              <w:rPr>
                <w:color w:val="FFFFFF" w:themeColor="background1"/>
              </w:rPr>
            </w:pPr>
            <w:r>
              <w:rPr>
                <w:color w:val="FFFFFF" w:themeColor="background1"/>
              </w:rPr>
              <w:t>Inexistente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Vermelho</w:t>
            </w:r>
          </w:p>
        </w:tc>
        <w:tc>
          <w:tcPr>
            <w:tcW w:w="1667" w:type="dxa"/>
          </w:tcPr>
          <w:p w:rsidR="00165EF5" w:rsidRDefault="00165EF5" w:rsidP="00165EF5">
            <w:pPr>
              <w:jc w:val="center"/>
            </w:pPr>
            <w:r>
              <w:t>1</w:t>
            </w:r>
          </w:p>
        </w:tc>
        <w:tc>
          <w:tcPr>
            <w:tcW w:w="1343" w:type="dxa"/>
          </w:tcPr>
          <w:p w:rsidR="00165EF5" w:rsidRDefault="00165EF5" w:rsidP="00165EF5">
            <w:pPr>
              <w:jc w:val="center"/>
            </w:pPr>
            <w:r>
              <w:t>‘</w:t>
            </w:r>
            <w:r w:rsidR="003D27A9">
              <w:t>R</w:t>
            </w:r>
            <w:r>
              <w:t>’</w:t>
            </w:r>
          </w:p>
        </w:tc>
        <w:tc>
          <w:tcPr>
            <w:tcW w:w="1884" w:type="dxa"/>
          </w:tcPr>
          <w:p w:rsidR="00165EF5" w:rsidRDefault="00165EF5" w:rsidP="00165EF5">
            <w:pPr>
              <w:jc w:val="center"/>
            </w:pPr>
            <w:r>
              <w:t>1</w:t>
            </w:r>
          </w:p>
        </w:tc>
        <w:tc>
          <w:tcPr>
            <w:tcW w:w="1578" w:type="dxa"/>
          </w:tcPr>
          <w:p w:rsidR="00165EF5" w:rsidRDefault="00165EF5" w:rsidP="00165EF5">
            <w:pPr>
              <w:jc w:val="center"/>
            </w:pPr>
            <w:r>
              <w:t>‘</w:t>
            </w:r>
            <w:proofErr w:type="gramStart"/>
            <w:r w:rsidR="003D27A9">
              <w:t>r</w:t>
            </w:r>
            <w:proofErr w:type="gramEnd"/>
            <w:r>
              <w:t>’</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Preto</w:t>
            </w:r>
          </w:p>
        </w:tc>
        <w:tc>
          <w:tcPr>
            <w:tcW w:w="1667" w:type="dxa"/>
          </w:tcPr>
          <w:p w:rsidR="00165EF5" w:rsidRDefault="00165EF5" w:rsidP="00165EF5">
            <w:pPr>
              <w:jc w:val="center"/>
            </w:pPr>
            <w:r>
              <w:t>2</w:t>
            </w:r>
          </w:p>
        </w:tc>
        <w:tc>
          <w:tcPr>
            <w:tcW w:w="1343" w:type="dxa"/>
          </w:tcPr>
          <w:p w:rsidR="00165EF5" w:rsidRDefault="00165EF5" w:rsidP="00165EF5">
            <w:pPr>
              <w:jc w:val="center"/>
            </w:pPr>
            <w:r>
              <w:t>‘</w:t>
            </w:r>
            <w:r w:rsidR="003D27A9">
              <w:t>B</w:t>
            </w:r>
            <w:r>
              <w:t>’</w:t>
            </w:r>
          </w:p>
        </w:tc>
        <w:tc>
          <w:tcPr>
            <w:tcW w:w="1884" w:type="dxa"/>
          </w:tcPr>
          <w:p w:rsidR="00165EF5" w:rsidRDefault="00165EF5" w:rsidP="00165EF5">
            <w:pPr>
              <w:jc w:val="center"/>
            </w:pPr>
            <w:r>
              <w:t>2</w:t>
            </w:r>
          </w:p>
        </w:tc>
        <w:tc>
          <w:tcPr>
            <w:tcW w:w="1578" w:type="dxa"/>
          </w:tcPr>
          <w:p w:rsidR="00165EF5" w:rsidRDefault="00165EF5" w:rsidP="00165EF5">
            <w:pPr>
              <w:jc w:val="center"/>
            </w:pPr>
            <w:r>
              <w:t>‘</w:t>
            </w:r>
            <w:proofErr w:type="gramStart"/>
            <w:r w:rsidR="003D27A9">
              <w:t>b</w:t>
            </w:r>
            <w:proofErr w:type="gramEnd"/>
            <w:r>
              <w:t>’</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Amarelo</w:t>
            </w:r>
          </w:p>
        </w:tc>
        <w:tc>
          <w:tcPr>
            <w:tcW w:w="1667" w:type="dxa"/>
          </w:tcPr>
          <w:p w:rsidR="00165EF5" w:rsidRDefault="00165EF5" w:rsidP="00165EF5">
            <w:pPr>
              <w:jc w:val="center"/>
            </w:pPr>
            <w:r>
              <w:t>3</w:t>
            </w:r>
          </w:p>
        </w:tc>
        <w:tc>
          <w:tcPr>
            <w:tcW w:w="1343" w:type="dxa"/>
          </w:tcPr>
          <w:p w:rsidR="00165EF5" w:rsidRDefault="00165EF5" w:rsidP="00165EF5">
            <w:pPr>
              <w:jc w:val="center"/>
            </w:pPr>
            <w:r>
              <w:t>‘</w:t>
            </w:r>
            <w:r w:rsidR="003D27A9">
              <w:t>Y</w:t>
            </w:r>
            <w:r>
              <w:t>’</w:t>
            </w:r>
          </w:p>
        </w:tc>
        <w:tc>
          <w:tcPr>
            <w:tcW w:w="1884" w:type="dxa"/>
          </w:tcPr>
          <w:p w:rsidR="00165EF5" w:rsidRDefault="00165EF5" w:rsidP="00165EF5">
            <w:pPr>
              <w:jc w:val="center"/>
            </w:pPr>
            <w:r>
              <w:t>3</w:t>
            </w:r>
          </w:p>
        </w:tc>
        <w:tc>
          <w:tcPr>
            <w:tcW w:w="1578" w:type="dxa"/>
          </w:tcPr>
          <w:p w:rsidR="00165EF5" w:rsidRDefault="00165EF5" w:rsidP="00165EF5">
            <w:pPr>
              <w:jc w:val="center"/>
            </w:pPr>
            <w:r>
              <w:t>‘</w:t>
            </w:r>
            <w:proofErr w:type="gramStart"/>
            <w:r w:rsidR="003D27A9">
              <w:t>y</w:t>
            </w:r>
            <w:proofErr w:type="gramEnd"/>
            <w:r>
              <w:t>’</w:t>
            </w:r>
          </w:p>
        </w:tc>
      </w:tr>
      <w:tr w:rsidR="00165EF5" w:rsidTr="003D27A9">
        <w:tc>
          <w:tcPr>
            <w:tcW w:w="2022" w:type="dxa"/>
            <w:shd w:val="clear" w:color="auto" w:fill="0070C0"/>
          </w:tcPr>
          <w:p w:rsidR="00165EF5" w:rsidRPr="003D27A9" w:rsidRDefault="003D27A9" w:rsidP="00FD3AF1">
            <w:pPr>
              <w:jc w:val="both"/>
              <w:rPr>
                <w:b/>
                <w:color w:val="FFFFFF" w:themeColor="background1"/>
              </w:rPr>
            </w:pPr>
            <w:r>
              <w:rPr>
                <w:b/>
                <w:color w:val="FFFFFF" w:themeColor="background1"/>
              </w:rPr>
              <w:t>Verde</w:t>
            </w:r>
          </w:p>
        </w:tc>
        <w:tc>
          <w:tcPr>
            <w:tcW w:w="1667" w:type="dxa"/>
          </w:tcPr>
          <w:p w:rsidR="00165EF5" w:rsidRDefault="00165EF5" w:rsidP="00165EF5">
            <w:pPr>
              <w:jc w:val="center"/>
            </w:pPr>
            <w:r>
              <w:t>4</w:t>
            </w:r>
          </w:p>
        </w:tc>
        <w:tc>
          <w:tcPr>
            <w:tcW w:w="1343" w:type="dxa"/>
          </w:tcPr>
          <w:p w:rsidR="00165EF5" w:rsidRDefault="00165EF5" w:rsidP="00165EF5">
            <w:pPr>
              <w:jc w:val="center"/>
            </w:pPr>
            <w:r>
              <w:t>‘</w:t>
            </w:r>
            <w:r w:rsidR="003D27A9">
              <w:t>G</w:t>
            </w:r>
            <w:r>
              <w:t>’</w:t>
            </w:r>
          </w:p>
        </w:tc>
        <w:tc>
          <w:tcPr>
            <w:tcW w:w="1884" w:type="dxa"/>
          </w:tcPr>
          <w:p w:rsidR="00165EF5" w:rsidRDefault="00165EF5" w:rsidP="00165EF5">
            <w:pPr>
              <w:jc w:val="center"/>
            </w:pPr>
            <w:r>
              <w:t>4</w:t>
            </w:r>
          </w:p>
        </w:tc>
        <w:tc>
          <w:tcPr>
            <w:tcW w:w="1578" w:type="dxa"/>
          </w:tcPr>
          <w:p w:rsidR="00165EF5" w:rsidRDefault="00165EF5" w:rsidP="00165EF5">
            <w:pPr>
              <w:jc w:val="center"/>
            </w:pPr>
            <w:r>
              <w:t>‘</w:t>
            </w:r>
            <w:proofErr w:type="gramStart"/>
            <w:r w:rsidR="003D27A9">
              <w:t>g</w:t>
            </w:r>
            <w:proofErr w:type="gramEnd"/>
            <w:r>
              <w:t>’</w:t>
            </w:r>
          </w:p>
        </w:tc>
      </w:tr>
    </w:tbl>
    <w:p w:rsidR="00A10355" w:rsidRDefault="00A10355" w:rsidP="00FD3AF1">
      <w:pPr>
        <w:jc w:val="both"/>
      </w:pPr>
      <w:r>
        <w:tab/>
      </w:r>
    </w:p>
    <w:p w:rsidR="00A10355" w:rsidRDefault="0091584A" w:rsidP="00FD3AF1">
      <w:pPr>
        <w:ind w:firstLine="708"/>
        <w:jc w:val="both"/>
      </w:pPr>
      <w:r>
        <w:t>Para além dos valores indicados na tabela, existem também caracteres usados na separação horizontal (‘|’) e vertical (‘-‘) de células.</w:t>
      </w:r>
    </w:p>
    <w:p w:rsidR="00A10355" w:rsidRDefault="00A10355" w:rsidP="00FD3AF1">
      <w:pPr>
        <w:ind w:firstLine="708"/>
        <w:jc w:val="both"/>
      </w:pP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E7F95" w:rsidRDefault="00A10355" w:rsidP="00FD3AF1">
      <w:pPr>
        <w:ind w:firstLine="708"/>
        <w:jc w:val="both"/>
      </w:pPr>
      <w:proofErr w:type="gramStart"/>
      <w:r>
        <w:t>descrição</w:t>
      </w:r>
      <w:proofErr w:type="gramEnd"/>
      <w:r>
        <w:t xml:space="preserve"> </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A10355" w:rsidRDefault="00BE7F95" w:rsidP="00FD3AF1">
      <w:pPr>
        <w:ind w:firstLine="708"/>
        <w:jc w:val="both"/>
      </w:pPr>
      <w:proofErr w:type="gramStart"/>
      <w:r>
        <w:t>descrição</w:t>
      </w:r>
      <w:proofErr w:type="gramEnd"/>
      <w:r>
        <w:t xml:space="preserve"> </w:t>
      </w:r>
      <w:r w:rsidR="00A10355">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B35D44"/>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semiHidden/>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763</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6</cp:revision>
  <dcterms:created xsi:type="dcterms:W3CDTF">2015-10-06T20:53:00Z</dcterms:created>
  <dcterms:modified xsi:type="dcterms:W3CDTF">2015-10-07T20:25:00Z</dcterms:modified>
</cp:coreProperties>
</file>