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8A5" w:rsidRDefault="009D08A5" w:rsidP="009D08A5">
      <w:pPr>
        <w:pStyle w:val="papertitle"/>
        <w:spacing w:after="0"/>
        <w:rPr>
          <w:lang w:val="pt-PT"/>
        </w:rPr>
      </w:pPr>
      <w:r>
        <w:rPr>
          <w:lang w:val="pt-PT"/>
        </w:rPr>
        <w:t>Programação em Lógica com Restrições</w:t>
      </w:r>
    </w:p>
    <w:p w:rsidR="009D08A5" w:rsidRDefault="009D08A5" w:rsidP="009D08A5">
      <w:pPr>
        <w:pStyle w:val="papersubtitle"/>
        <w:rPr>
          <w:lang w:val="pt-PT"/>
        </w:rPr>
      </w:pPr>
      <w:r>
        <w:rPr>
          <w:lang w:val="pt-PT"/>
        </w:rPr>
        <w:t>Geração e Resolução de um puzzle “</w:t>
      </w:r>
      <w:proofErr w:type="spellStart"/>
      <w:r>
        <w:rPr>
          <w:lang w:val="pt-PT"/>
        </w:rPr>
        <w:t>Tic</w:t>
      </w:r>
      <w:proofErr w:type="spellEnd"/>
      <w:r>
        <w:rPr>
          <w:lang w:val="pt-PT"/>
        </w:rPr>
        <w:t xml:space="preserve"> </w:t>
      </w:r>
      <w:proofErr w:type="spellStart"/>
      <w:r>
        <w:rPr>
          <w:lang w:val="pt-PT"/>
        </w:rPr>
        <w:t>Tac</w:t>
      </w:r>
      <w:proofErr w:type="spellEnd"/>
      <w:r>
        <w:rPr>
          <w:lang w:val="pt-PT"/>
        </w:rPr>
        <w:t xml:space="preserve"> </w:t>
      </w:r>
      <w:proofErr w:type="spellStart"/>
      <w:r>
        <w:rPr>
          <w:lang w:val="pt-PT"/>
        </w:rPr>
        <w:t>Logic</w:t>
      </w:r>
      <w:proofErr w:type="spellEnd"/>
      <w:r>
        <w:rPr>
          <w:lang w:val="pt-PT"/>
        </w:rPr>
        <w:t xml:space="preserve">” em </w:t>
      </w:r>
      <w:proofErr w:type="spellStart"/>
      <w:r>
        <w:rPr>
          <w:lang w:val="pt-PT"/>
        </w:rPr>
        <w:t>Prolog</w:t>
      </w:r>
      <w:proofErr w:type="spellEnd"/>
    </w:p>
    <w:p w:rsidR="009D08A5" w:rsidRDefault="009D08A5" w:rsidP="009D08A5">
      <w:pPr>
        <w:pStyle w:val="author"/>
        <w:rPr>
          <w:lang w:val="pt-PT"/>
        </w:rPr>
      </w:pPr>
      <w:r>
        <w:rPr>
          <w:lang w:val="pt-PT"/>
        </w:rPr>
        <w:t>FEUP-PLOG, Turma 3MIEIC06, Grupo TicTacLogic_3</w:t>
      </w:r>
    </w:p>
    <w:p w:rsidR="009D08A5" w:rsidRDefault="009D08A5" w:rsidP="009D08A5">
      <w:pPr>
        <w:pStyle w:val="author"/>
        <w:spacing w:after="0"/>
        <w:rPr>
          <w:lang w:val="pt-PT"/>
        </w:rPr>
      </w:pPr>
      <w:r>
        <w:rPr>
          <w:lang w:val="pt-PT"/>
        </w:rPr>
        <w:t>André Sousa Lago (</w:t>
      </w:r>
      <w:hyperlink r:id="rId8" w:history="1">
        <w:r w:rsidRPr="00ED1CED">
          <w:rPr>
            <w:rStyle w:val="Hiperligao"/>
            <w:lang w:val="pt-PT"/>
          </w:rPr>
          <w:t>up201303313@fe.up.pt</w:t>
        </w:r>
      </w:hyperlink>
      <w:r>
        <w:rPr>
          <w:lang w:val="pt-PT"/>
        </w:rPr>
        <w:t>)</w:t>
      </w:r>
    </w:p>
    <w:p w:rsidR="009D08A5" w:rsidRPr="009D08A5" w:rsidRDefault="009D08A5" w:rsidP="009D08A5">
      <w:pPr>
        <w:pStyle w:val="author"/>
        <w:rPr>
          <w:lang w:val="pt-PT"/>
        </w:rPr>
      </w:pPr>
      <w:r>
        <w:rPr>
          <w:lang w:val="pt-PT"/>
        </w:rPr>
        <w:t>Gustavo Rocha da Silva (up201304143@fe.up.pt)</w:t>
      </w:r>
    </w:p>
    <w:p w:rsidR="009D08A5" w:rsidRDefault="009D08A5" w:rsidP="009D08A5">
      <w:pPr>
        <w:pStyle w:val="address"/>
        <w:rPr>
          <w:lang w:val="pt-PT"/>
        </w:rPr>
      </w:pPr>
    </w:p>
    <w:p w:rsidR="000D4C2E" w:rsidRDefault="009D08A5" w:rsidP="000D4C2E">
      <w:pPr>
        <w:pStyle w:val="address"/>
        <w:rPr>
          <w:lang w:val="pt-PT"/>
        </w:rPr>
      </w:pPr>
      <w:r>
        <w:rPr>
          <w:lang w:val="pt-PT"/>
        </w:rPr>
        <w:t>Universidade do Porto, 2015/2016</w:t>
      </w:r>
    </w:p>
    <w:p w:rsidR="000D4C2E" w:rsidRDefault="000D4C2E" w:rsidP="000D4C2E">
      <w:pPr>
        <w:pStyle w:val="address"/>
        <w:rPr>
          <w:lang w:val="pt-PT"/>
        </w:rPr>
      </w:pPr>
    </w:p>
    <w:p w:rsidR="000D4C2E" w:rsidRDefault="000D4C2E" w:rsidP="009322C7">
      <w:pPr>
        <w:pStyle w:val="abstract"/>
        <w:ind w:firstLine="0"/>
        <w:rPr>
          <w:lang w:val="pt-PT"/>
        </w:rPr>
      </w:pPr>
      <w:proofErr w:type="spellStart"/>
      <w:r w:rsidRPr="000D4C2E">
        <w:rPr>
          <w:b/>
          <w:lang w:val="pt-PT"/>
        </w:rPr>
        <w:t>Abstract</w:t>
      </w:r>
      <w:proofErr w:type="spellEnd"/>
      <w:r w:rsidRPr="000D4C2E">
        <w:rPr>
          <w:b/>
          <w:lang w:val="pt-PT"/>
        </w:rPr>
        <w:t>.</w:t>
      </w:r>
      <w:r w:rsidRPr="000D4C2E">
        <w:rPr>
          <w:lang w:val="pt-PT"/>
        </w:rPr>
        <w:t xml:space="preserve"> Resolução do problema</w:t>
      </w:r>
      <w:r>
        <w:rPr>
          <w:lang w:val="pt-PT"/>
        </w:rPr>
        <w:t xml:space="preserve"> de decisão inerente à geração</w:t>
      </w:r>
      <w:r w:rsidRPr="000D4C2E">
        <w:rPr>
          <w:lang w:val="pt-PT"/>
        </w:rPr>
        <w:t xml:space="preserve"> e </w:t>
      </w:r>
      <w:r>
        <w:rPr>
          <w:lang w:val="pt-PT"/>
        </w:rPr>
        <w:t>solução</w:t>
      </w:r>
      <w:r w:rsidRPr="000D4C2E">
        <w:rPr>
          <w:lang w:val="pt-PT"/>
        </w:rPr>
        <w:t xml:space="preserve"> um puzzle “</w:t>
      </w:r>
      <w:proofErr w:type="spellStart"/>
      <w:r w:rsidRPr="000D4C2E">
        <w:rPr>
          <w:lang w:val="pt-PT"/>
        </w:rPr>
        <w:t>Tic</w:t>
      </w:r>
      <w:proofErr w:type="spellEnd"/>
      <w:r w:rsidRPr="000D4C2E">
        <w:rPr>
          <w:lang w:val="pt-PT"/>
        </w:rPr>
        <w:t xml:space="preserve"> </w:t>
      </w:r>
      <w:proofErr w:type="spellStart"/>
      <w:r w:rsidRPr="000D4C2E">
        <w:rPr>
          <w:lang w:val="pt-PT"/>
        </w:rPr>
        <w:t>Tac</w:t>
      </w:r>
      <w:proofErr w:type="spellEnd"/>
      <w:r w:rsidRPr="000D4C2E">
        <w:rPr>
          <w:lang w:val="pt-PT"/>
        </w:rPr>
        <w:t xml:space="preserve"> </w:t>
      </w:r>
      <w:proofErr w:type="spellStart"/>
      <w:r w:rsidRPr="000D4C2E">
        <w:rPr>
          <w:lang w:val="pt-PT"/>
        </w:rPr>
        <w:t>Logic</w:t>
      </w:r>
      <w:proofErr w:type="spellEnd"/>
      <w:r w:rsidRPr="000D4C2E">
        <w:rPr>
          <w:lang w:val="pt-PT"/>
        </w:rPr>
        <w:t>” utilizando programaç</w:t>
      </w:r>
      <w:r>
        <w:rPr>
          <w:lang w:val="pt-PT"/>
        </w:rPr>
        <w:t xml:space="preserve">ão em lógica com restrições em </w:t>
      </w:r>
      <w:proofErr w:type="spellStart"/>
      <w:r>
        <w:rPr>
          <w:lang w:val="pt-PT"/>
        </w:rPr>
        <w:t>SICStus</w:t>
      </w:r>
      <w:proofErr w:type="spellEnd"/>
      <w:r>
        <w:rPr>
          <w:lang w:val="pt-PT"/>
        </w:rPr>
        <w:t xml:space="preserve"> </w:t>
      </w:r>
      <w:proofErr w:type="spellStart"/>
      <w:r>
        <w:rPr>
          <w:lang w:val="pt-PT"/>
        </w:rPr>
        <w:t>Prolog</w:t>
      </w:r>
      <w:proofErr w:type="spellEnd"/>
      <w:r>
        <w:rPr>
          <w:lang w:val="pt-PT"/>
        </w:rPr>
        <w:t xml:space="preserve"> da forma mais eficiente possível, evitando </w:t>
      </w:r>
      <w:proofErr w:type="spellStart"/>
      <w:r>
        <w:rPr>
          <w:i/>
          <w:lang w:val="pt-PT"/>
        </w:rPr>
        <w:t>backtracking</w:t>
      </w:r>
      <w:proofErr w:type="spellEnd"/>
      <w:r>
        <w:rPr>
          <w:lang w:val="pt-PT"/>
        </w:rPr>
        <w:t xml:space="preserve"> e instanciação de variáveis antes do seu </w:t>
      </w:r>
      <w:proofErr w:type="spellStart"/>
      <w:r>
        <w:rPr>
          <w:i/>
          <w:lang w:val="pt-PT"/>
        </w:rPr>
        <w:t>labeling</w:t>
      </w:r>
      <w:proofErr w:type="spellEnd"/>
      <w:r>
        <w:rPr>
          <w:lang w:val="pt-PT"/>
        </w:rPr>
        <w:t xml:space="preserve">. Foi elaborado um conjunto de predicados para o </w:t>
      </w:r>
      <w:proofErr w:type="spellStart"/>
      <w:r>
        <w:rPr>
          <w:lang w:val="pt-PT"/>
        </w:rPr>
        <w:t>SICStus</w:t>
      </w:r>
      <w:proofErr w:type="spellEnd"/>
      <w:r>
        <w:rPr>
          <w:lang w:val="pt-PT"/>
        </w:rPr>
        <w:t xml:space="preserve"> </w:t>
      </w:r>
      <w:proofErr w:type="spellStart"/>
      <w:r>
        <w:rPr>
          <w:lang w:val="pt-PT"/>
        </w:rPr>
        <w:t>Prolog</w:t>
      </w:r>
      <w:proofErr w:type="spellEnd"/>
      <w:r>
        <w:rPr>
          <w:lang w:val="pt-PT"/>
        </w:rPr>
        <w:t xml:space="preserve"> que permite a resolução do problema enunciado, bem como a visualização da sua complexidade temporal e do impacto das opções de </w:t>
      </w:r>
      <w:proofErr w:type="spellStart"/>
      <w:r>
        <w:rPr>
          <w:i/>
          <w:lang w:val="pt-PT"/>
        </w:rPr>
        <w:t>labeling</w:t>
      </w:r>
      <w:proofErr w:type="spellEnd"/>
      <w:r>
        <w:rPr>
          <w:lang w:val="pt-PT"/>
        </w:rPr>
        <w:t>.</w:t>
      </w:r>
    </w:p>
    <w:p w:rsidR="00407B83" w:rsidRDefault="00407B83" w:rsidP="00407B83">
      <w:pPr>
        <w:pStyle w:val="heading1"/>
        <w:rPr>
          <w:lang w:val="pt-PT"/>
        </w:rPr>
      </w:pPr>
      <w:r>
        <w:rPr>
          <w:lang w:val="pt-PT"/>
        </w:rPr>
        <w:t>Introdução</w:t>
      </w:r>
    </w:p>
    <w:p w:rsidR="00407B83" w:rsidRDefault="00407B83" w:rsidP="00407B83">
      <w:pPr>
        <w:rPr>
          <w:lang w:val="pt-PT"/>
        </w:rPr>
      </w:pPr>
      <w:r>
        <w:rPr>
          <w:lang w:val="pt-PT"/>
        </w:rPr>
        <w:t>Este projeto foi proposto no âmbito da unidade curricular “Programação em Lógica” do 3º ano do Mestrado Integrado em Engenharia Informática e Computação da Faculdade de Engenharia da Universidade do Porto, com o objetivo de construir um programa em Programação em Lógica com Restrições para a resolução de problemas de decisão combinatória ou de otimização sugeridos.</w:t>
      </w:r>
    </w:p>
    <w:p w:rsidR="00407B83" w:rsidRDefault="00407B83" w:rsidP="00407B83">
      <w:pPr>
        <w:rPr>
          <w:lang w:val="pt-PT"/>
        </w:rPr>
      </w:pPr>
      <w:r>
        <w:rPr>
          <w:lang w:val="pt-PT"/>
        </w:rPr>
        <w:t>Neste caso, o problema em análise trata-se de um problema de decisão combinatória inerente ao puzzle lógico “</w:t>
      </w:r>
      <w:proofErr w:type="spellStart"/>
      <w:r w:rsidRPr="00407B83">
        <w:rPr>
          <w:i/>
          <w:lang w:val="pt-PT"/>
        </w:rPr>
        <w:t>Tic</w:t>
      </w:r>
      <w:proofErr w:type="spellEnd"/>
      <w:r w:rsidRPr="00407B83">
        <w:rPr>
          <w:i/>
          <w:lang w:val="pt-PT"/>
        </w:rPr>
        <w:t xml:space="preserve"> </w:t>
      </w:r>
      <w:proofErr w:type="spellStart"/>
      <w:r w:rsidRPr="00407B83">
        <w:rPr>
          <w:i/>
          <w:lang w:val="pt-PT"/>
        </w:rPr>
        <w:t>Tac</w:t>
      </w:r>
      <w:proofErr w:type="spellEnd"/>
      <w:r w:rsidRPr="00407B83">
        <w:rPr>
          <w:i/>
          <w:lang w:val="pt-PT"/>
        </w:rPr>
        <w:t xml:space="preserve"> </w:t>
      </w:r>
      <w:proofErr w:type="spellStart"/>
      <w:r w:rsidRPr="00407B83">
        <w:rPr>
          <w:i/>
          <w:lang w:val="pt-PT"/>
        </w:rPr>
        <w:t>Logic</w:t>
      </w:r>
      <w:proofErr w:type="spellEnd"/>
      <w:r>
        <w:rPr>
          <w:lang w:val="pt-PT"/>
        </w:rPr>
        <w:t xml:space="preserve">”. Tratando-se de um puzzle de tabuleiro, o nosso programa consiste num conjunto de predicados de </w:t>
      </w:r>
      <w:proofErr w:type="spellStart"/>
      <w:r w:rsidRPr="00407B83">
        <w:rPr>
          <w:i/>
          <w:lang w:val="pt-PT"/>
        </w:rPr>
        <w:t>SICStus</w:t>
      </w:r>
      <w:proofErr w:type="spellEnd"/>
      <w:r w:rsidRPr="00407B83">
        <w:rPr>
          <w:i/>
          <w:lang w:val="pt-PT"/>
        </w:rPr>
        <w:t xml:space="preserve"> </w:t>
      </w:r>
      <w:proofErr w:type="spellStart"/>
      <w:r w:rsidRPr="00407B83">
        <w:rPr>
          <w:i/>
          <w:lang w:val="pt-PT"/>
        </w:rPr>
        <w:t>Prolog</w:t>
      </w:r>
      <w:proofErr w:type="spellEnd"/>
      <w:r>
        <w:rPr>
          <w:lang w:val="pt-PT"/>
        </w:rPr>
        <w:t xml:space="preserve"> que permite a geração e solução de puzzles “</w:t>
      </w:r>
      <w:proofErr w:type="spellStart"/>
      <w:r w:rsidRPr="00407B83">
        <w:rPr>
          <w:i/>
          <w:lang w:val="pt-PT"/>
        </w:rPr>
        <w:t>Tic</w:t>
      </w:r>
      <w:proofErr w:type="spellEnd"/>
      <w:r w:rsidRPr="00407B83">
        <w:rPr>
          <w:i/>
          <w:lang w:val="pt-PT"/>
        </w:rPr>
        <w:t xml:space="preserve"> </w:t>
      </w:r>
      <w:proofErr w:type="spellStart"/>
      <w:r w:rsidRPr="00407B83">
        <w:rPr>
          <w:i/>
          <w:lang w:val="pt-PT"/>
        </w:rPr>
        <w:t>Tac</w:t>
      </w:r>
      <w:proofErr w:type="spellEnd"/>
      <w:r w:rsidRPr="00407B83">
        <w:rPr>
          <w:i/>
          <w:lang w:val="pt-PT"/>
        </w:rPr>
        <w:t xml:space="preserve"> </w:t>
      </w:r>
      <w:proofErr w:type="spellStart"/>
      <w:r w:rsidRPr="00407B83">
        <w:rPr>
          <w:i/>
          <w:lang w:val="pt-PT"/>
        </w:rPr>
        <w:t>Logic</w:t>
      </w:r>
      <w:proofErr w:type="spellEnd"/>
      <w:r>
        <w:rPr>
          <w:lang w:val="pt-PT"/>
        </w:rPr>
        <w:t>” com altura e largura variáveis e independentes, bem como a visualização dos estados iniciais, intermédios e finais dos tabuleiros e da variação da complexidade temporal da execução em função das dimensões do tabuleiro.</w:t>
      </w:r>
    </w:p>
    <w:p w:rsidR="00407B83" w:rsidRDefault="00407B83" w:rsidP="00407B83">
      <w:pPr>
        <w:rPr>
          <w:lang w:val="pt-PT"/>
        </w:rPr>
      </w:pPr>
      <w:r>
        <w:rPr>
          <w:lang w:val="pt-PT"/>
        </w:rPr>
        <w:t>Assim, neste relatório, será feita uma descrição do problema em análise, ou seja, as regras do “</w:t>
      </w:r>
      <w:proofErr w:type="spellStart"/>
      <w:r>
        <w:rPr>
          <w:i/>
          <w:lang w:val="pt-PT"/>
        </w:rPr>
        <w:t>Tic</w:t>
      </w:r>
      <w:proofErr w:type="spellEnd"/>
      <w:r>
        <w:rPr>
          <w:i/>
          <w:lang w:val="pt-PT"/>
        </w:rPr>
        <w:t xml:space="preserve"> </w:t>
      </w:r>
      <w:proofErr w:type="spellStart"/>
      <w:r>
        <w:rPr>
          <w:i/>
          <w:lang w:val="pt-PT"/>
        </w:rPr>
        <w:t>Tac</w:t>
      </w:r>
      <w:proofErr w:type="spellEnd"/>
      <w:r>
        <w:rPr>
          <w:i/>
          <w:lang w:val="pt-PT"/>
        </w:rPr>
        <w:t xml:space="preserve"> </w:t>
      </w:r>
      <w:proofErr w:type="spellStart"/>
      <w:r>
        <w:rPr>
          <w:i/>
          <w:lang w:val="pt-PT"/>
        </w:rPr>
        <w:t>Logic</w:t>
      </w:r>
      <w:proofErr w:type="spellEnd"/>
      <w:r>
        <w:rPr>
          <w:lang w:val="pt-PT"/>
        </w:rPr>
        <w:t>”. De seguida, será apresentada a abordagem aplicada à resolução do problema no que diz respeito a variáveis de decisão, restrições, função de avaliação e estratégia de pesquisa. Seguir-se-á a demonstração da visualização da solução bem como os resultados obtidos. Por fim, serão discutidas as conclusões atingidas com a realização do projeto, terminando com a bibliografia e os anexos existentes.</w:t>
      </w:r>
    </w:p>
    <w:p w:rsidR="00407B83" w:rsidRDefault="00407B83" w:rsidP="00407B83">
      <w:pPr>
        <w:pStyle w:val="heading1"/>
        <w:rPr>
          <w:lang w:val="pt-PT"/>
        </w:rPr>
      </w:pPr>
      <w:r>
        <w:rPr>
          <w:lang w:val="pt-PT"/>
        </w:rPr>
        <w:t>Descrição do Problema</w:t>
      </w:r>
    </w:p>
    <w:p w:rsidR="00FC1F80" w:rsidRDefault="00C36349" w:rsidP="00FC1F80">
      <w:pPr>
        <w:rPr>
          <w:lang w:val="pt-PT"/>
        </w:rPr>
      </w:pPr>
      <w:r>
        <w:rPr>
          <w:lang w:val="pt-PT"/>
        </w:rPr>
        <w:t>O problema do “</w:t>
      </w:r>
      <w:proofErr w:type="spellStart"/>
      <w:r>
        <w:rPr>
          <w:i/>
          <w:lang w:val="pt-PT"/>
        </w:rPr>
        <w:t>Tic</w:t>
      </w:r>
      <w:proofErr w:type="spellEnd"/>
      <w:r>
        <w:rPr>
          <w:i/>
          <w:lang w:val="pt-PT"/>
        </w:rPr>
        <w:t xml:space="preserve"> </w:t>
      </w:r>
      <w:proofErr w:type="spellStart"/>
      <w:r>
        <w:rPr>
          <w:i/>
          <w:lang w:val="pt-PT"/>
        </w:rPr>
        <w:t>Tac</w:t>
      </w:r>
      <w:proofErr w:type="spellEnd"/>
      <w:r>
        <w:rPr>
          <w:i/>
          <w:lang w:val="pt-PT"/>
        </w:rPr>
        <w:t xml:space="preserve"> </w:t>
      </w:r>
      <w:proofErr w:type="spellStart"/>
      <w:r>
        <w:rPr>
          <w:i/>
          <w:lang w:val="pt-PT"/>
        </w:rPr>
        <w:t>Logic</w:t>
      </w:r>
      <w:proofErr w:type="spellEnd"/>
      <w:r>
        <w:rPr>
          <w:lang w:val="pt-PT"/>
        </w:rPr>
        <w:t xml:space="preserve">” apresenta algumas semelhanças com o tradicional “jogo do galo” no que diz respeito ao tabuleiro e possibilidades de jogo. O problema consiste num puzzle que se constrói sobre um tabuleiro retangular com </w:t>
      </w:r>
      <w:r>
        <w:rPr>
          <w:i/>
          <w:lang w:val="pt-PT"/>
        </w:rPr>
        <w:t>N</w:t>
      </w:r>
      <w:r>
        <w:rPr>
          <w:lang w:val="pt-PT"/>
        </w:rPr>
        <w:t xml:space="preserve"> células de largura e </w:t>
      </w:r>
      <w:r>
        <w:rPr>
          <w:i/>
          <w:lang w:val="pt-PT"/>
        </w:rPr>
        <w:t>M</w:t>
      </w:r>
      <w:r>
        <w:rPr>
          <w:lang w:val="pt-PT"/>
        </w:rPr>
        <w:t xml:space="preserve"> células de altura. Cada célula deve ser preenchida com uma de duas possibilidades, </w:t>
      </w:r>
      <w:r w:rsidR="006A0F5C">
        <w:rPr>
          <w:lang w:val="pt-PT"/>
        </w:rPr>
        <w:t>‘</w:t>
      </w:r>
      <w:r>
        <w:rPr>
          <w:i/>
          <w:lang w:val="pt-PT"/>
        </w:rPr>
        <w:t>X</w:t>
      </w:r>
      <w:r w:rsidR="006A0F5C">
        <w:rPr>
          <w:lang w:val="pt-PT"/>
        </w:rPr>
        <w:t>’</w:t>
      </w:r>
      <w:r>
        <w:rPr>
          <w:lang w:val="pt-PT"/>
        </w:rPr>
        <w:t xml:space="preserve"> ou </w:t>
      </w:r>
      <w:r w:rsidR="006A0F5C">
        <w:rPr>
          <w:lang w:val="pt-PT"/>
        </w:rPr>
        <w:t>‘</w:t>
      </w:r>
      <w:r>
        <w:rPr>
          <w:i/>
          <w:lang w:val="pt-PT"/>
        </w:rPr>
        <w:t>O</w:t>
      </w:r>
      <w:r w:rsidR="006A0F5C">
        <w:rPr>
          <w:lang w:val="pt-PT"/>
        </w:rPr>
        <w:t>’</w:t>
      </w:r>
      <w:r w:rsidR="00FC1F80">
        <w:rPr>
          <w:lang w:val="pt-PT"/>
        </w:rPr>
        <w:t>. O estado inicial do tabuleiro pode ser vazio ou com algumas células preenchidas com uma das duas possibilidades referidas. Assim, o tabuleiro deve ser preenchido de tal forma que se verifiquem as seguintes condições:</w:t>
      </w:r>
    </w:p>
    <w:p w:rsidR="00FC1F80" w:rsidRDefault="006A0F5C" w:rsidP="00CC2C5D">
      <w:pPr>
        <w:pStyle w:val="numitem"/>
        <w:rPr>
          <w:lang w:val="pt-PT"/>
        </w:rPr>
      </w:pPr>
      <w:r>
        <w:rPr>
          <w:lang w:val="pt-PT"/>
        </w:rPr>
        <w:t>Numa mesma linha ou coluna não devem haver mais do que duas posições com ‘</w:t>
      </w:r>
      <w:r>
        <w:rPr>
          <w:i/>
          <w:lang w:val="pt-PT"/>
        </w:rPr>
        <w:t>X</w:t>
      </w:r>
      <w:r>
        <w:rPr>
          <w:lang w:val="pt-PT"/>
        </w:rPr>
        <w:t>’ ou ‘</w:t>
      </w:r>
      <w:r>
        <w:rPr>
          <w:i/>
          <w:lang w:val="pt-PT"/>
        </w:rPr>
        <w:t>O</w:t>
      </w:r>
      <w:r>
        <w:rPr>
          <w:lang w:val="pt-PT"/>
        </w:rPr>
        <w:t>’ consecutivas.</w:t>
      </w:r>
    </w:p>
    <w:p w:rsidR="006A0F5C" w:rsidRDefault="006A0F5C" w:rsidP="00CC2C5D">
      <w:pPr>
        <w:pStyle w:val="numitem"/>
        <w:rPr>
          <w:lang w:val="pt-PT"/>
        </w:rPr>
      </w:pPr>
      <w:r>
        <w:rPr>
          <w:lang w:val="pt-PT"/>
        </w:rPr>
        <w:t>Para cada linha e coluna o número de posições com ‘</w:t>
      </w:r>
      <w:r>
        <w:rPr>
          <w:i/>
          <w:lang w:val="pt-PT"/>
        </w:rPr>
        <w:t>X</w:t>
      </w:r>
      <w:r>
        <w:rPr>
          <w:lang w:val="pt-PT"/>
        </w:rPr>
        <w:t>’ deve ser igual ao número de posições com ‘</w:t>
      </w:r>
      <w:r>
        <w:rPr>
          <w:i/>
          <w:lang w:val="pt-PT"/>
        </w:rPr>
        <w:t>O</w:t>
      </w:r>
      <w:r>
        <w:rPr>
          <w:lang w:val="pt-PT"/>
        </w:rPr>
        <w:t>’.</w:t>
      </w:r>
    </w:p>
    <w:p w:rsidR="006A0F5C" w:rsidRPr="00C36349" w:rsidRDefault="006A0F5C" w:rsidP="00CC2C5D">
      <w:pPr>
        <w:pStyle w:val="numitem"/>
        <w:rPr>
          <w:lang w:val="pt-PT"/>
        </w:rPr>
      </w:pPr>
      <w:r>
        <w:rPr>
          <w:lang w:val="pt-PT"/>
        </w:rPr>
        <w:t>Cada linha e cada coluna devem ser únicas.</w:t>
      </w:r>
    </w:p>
    <w:p w:rsidR="00407B83" w:rsidRDefault="00407B83" w:rsidP="00407B83">
      <w:pPr>
        <w:pStyle w:val="heading1"/>
        <w:rPr>
          <w:lang w:val="pt-PT"/>
        </w:rPr>
      </w:pPr>
      <w:r>
        <w:rPr>
          <w:lang w:val="pt-PT"/>
        </w:rPr>
        <w:t>Abordagem</w:t>
      </w:r>
      <w:r w:rsidR="00513F3B">
        <w:rPr>
          <w:lang w:val="pt-PT"/>
        </w:rPr>
        <w:t xml:space="preserve"> para solução do puzzle</w:t>
      </w:r>
    </w:p>
    <w:p w:rsidR="00DB3698" w:rsidRDefault="00C34615" w:rsidP="00DB3698">
      <w:pPr>
        <w:rPr>
          <w:lang w:val="pt-PT"/>
        </w:rPr>
      </w:pPr>
      <w:r>
        <w:rPr>
          <w:lang w:val="pt-PT"/>
        </w:rPr>
        <w:t>A abordagem ao problema em questão consistiu na determinação das variáveis de decisão, restrições e estratégia de pesquisa que permitem a solução eficiente do puzzle “</w:t>
      </w:r>
      <w:proofErr w:type="spellStart"/>
      <w:r>
        <w:rPr>
          <w:i/>
          <w:lang w:val="pt-PT"/>
        </w:rPr>
        <w:t>Tic</w:t>
      </w:r>
      <w:proofErr w:type="spellEnd"/>
      <w:r>
        <w:rPr>
          <w:i/>
          <w:lang w:val="pt-PT"/>
        </w:rPr>
        <w:t xml:space="preserve"> </w:t>
      </w:r>
      <w:proofErr w:type="spellStart"/>
      <w:r>
        <w:rPr>
          <w:i/>
          <w:lang w:val="pt-PT"/>
        </w:rPr>
        <w:t>Tac</w:t>
      </w:r>
      <w:proofErr w:type="spellEnd"/>
      <w:r>
        <w:rPr>
          <w:i/>
          <w:lang w:val="pt-PT"/>
        </w:rPr>
        <w:t xml:space="preserve"> </w:t>
      </w:r>
      <w:proofErr w:type="spellStart"/>
      <w:r>
        <w:rPr>
          <w:i/>
          <w:lang w:val="pt-PT"/>
        </w:rPr>
        <w:t>Logic</w:t>
      </w:r>
      <w:proofErr w:type="spellEnd"/>
      <w:r>
        <w:rPr>
          <w:lang w:val="pt-PT"/>
        </w:rPr>
        <w:t>”.</w:t>
      </w:r>
    </w:p>
    <w:p w:rsidR="00407B83" w:rsidRDefault="00190AC2" w:rsidP="00DB3698">
      <w:pPr>
        <w:pStyle w:val="heading2"/>
        <w:rPr>
          <w:lang w:val="pt-PT"/>
        </w:rPr>
      </w:pPr>
      <w:r>
        <w:rPr>
          <w:lang w:val="pt-PT"/>
        </w:rPr>
        <w:t>Variáveis de D</w:t>
      </w:r>
      <w:r w:rsidR="00407B83">
        <w:rPr>
          <w:lang w:val="pt-PT"/>
        </w:rPr>
        <w:t>ecisão</w:t>
      </w:r>
    </w:p>
    <w:p w:rsidR="00407B83" w:rsidRDefault="00DB3698" w:rsidP="00407B83">
      <w:pPr>
        <w:rPr>
          <w:lang w:val="pt-PT"/>
        </w:rPr>
      </w:pPr>
      <w:r>
        <w:rPr>
          <w:lang w:val="pt-PT"/>
        </w:rPr>
        <w:t xml:space="preserve">As variáveis de decisão correspondem às células do tabuleiro de jogo. Assim, dado um tabuleiro </w:t>
      </w:r>
      <w:r>
        <w:rPr>
          <w:i/>
          <w:lang w:val="pt-PT"/>
        </w:rPr>
        <w:t>N</w:t>
      </w:r>
      <w:r>
        <w:rPr>
          <w:lang w:val="pt-PT"/>
        </w:rPr>
        <w:t>*</w:t>
      </w:r>
      <w:r>
        <w:rPr>
          <w:i/>
          <w:lang w:val="pt-PT"/>
        </w:rPr>
        <w:t>M</w:t>
      </w:r>
      <w:r>
        <w:rPr>
          <w:lang w:val="pt-PT"/>
        </w:rPr>
        <w:t xml:space="preserve">, a lista de variáveis de decisão corresponde à ordenação linear de todas as células do tabuleiro, linha a linha. Para a representação em </w:t>
      </w:r>
      <w:proofErr w:type="spellStart"/>
      <w:r>
        <w:rPr>
          <w:lang w:val="pt-PT"/>
        </w:rPr>
        <w:t>Prolog</w:t>
      </w:r>
      <w:proofErr w:type="spellEnd"/>
      <w:r>
        <w:rPr>
          <w:lang w:val="pt-PT"/>
        </w:rPr>
        <w:t xml:space="preserve"> do tabuleiro utiliza-se uma lista de listas, sendo que cada uma das listas “internas” representa uma linha do tabuleiro, sendo por sua vez composta pelas células do tabuleiro. Assim, o jogo deve ser representado por uma lista composta por </w:t>
      </w:r>
      <w:r w:rsidRPr="00DB3698">
        <w:rPr>
          <w:i/>
          <w:lang w:val="pt-PT"/>
        </w:rPr>
        <w:t>M</w:t>
      </w:r>
      <w:r>
        <w:rPr>
          <w:lang w:val="pt-PT"/>
        </w:rPr>
        <w:t xml:space="preserve"> listas de comprimento </w:t>
      </w:r>
      <w:r w:rsidRPr="00DB3698">
        <w:rPr>
          <w:i/>
          <w:lang w:val="pt-PT"/>
        </w:rPr>
        <w:t>N</w:t>
      </w:r>
      <w:r>
        <w:rPr>
          <w:lang w:val="pt-PT"/>
        </w:rPr>
        <w:t xml:space="preserve">. Por sua vez, cada célula é representada por um número de 0 a 2, que representa uma célula vazia (0), uma célula com </w:t>
      </w:r>
      <w:r w:rsidR="00F779F6">
        <w:rPr>
          <w:lang w:val="pt-PT"/>
        </w:rPr>
        <w:t>‘</w:t>
      </w:r>
      <w:r>
        <w:rPr>
          <w:i/>
          <w:lang w:val="pt-PT"/>
        </w:rPr>
        <w:t>X</w:t>
      </w:r>
      <w:r w:rsidR="00F779F6">
        <w:rPr>
          <w:i/>
          <w:lang w:val="pt-PT"/>
        </w:rPr>
        <w:t>’</w:t>
      </w:r>
      <w:r>
        <w:rPr>
          <w:i/>
          <w:lang w:val="pt-PT"/>
        </w:rPr>
        <w:t xml:space="preserve"> </w:t>
      </w:r>
      <w:r>
        <w:rPr>
          <w:lang w:val="pt-PT"/>
        </w:rPr>
        <w:t xml:space="preserve">(1) ou uma célula com </w:t>
      </w:r>
      <w:r w:rsidR="00F779F6">
        <w:rPr>
          <w:lang w:val="pt-PT"/>
        </w:rPr>
        <w:t>'</w:t>
      </w:r>
      <w:proofErr w:type="gramStart"/>
      <w:r>
        <w:rPr>
          <w:i/>
          <w:lang w:val="pt-PT"/>
        </w:rPr>
        <w:t>O</w:t>
      </w:r>
      <w:proofErr w:type="gramEnd"/>
      <w:r w:rsidR="00F779F6">
        <w:rPr>
          <w:i/>
          <w:lang w:val="pt-PT"/>
        </w:rPr>
        <w:t>’</w:t>
      </w:r>
      <w:r>
        <w:rPr>
          <w:lang w:val="pt-PT"/>
        </w:rPr>
        <w:t xml:space="preserve"> (2). </w:t>
      </w:r>
      <w:r w:rsidRPr="00DB3698">
        <w:rPr>
          <w:lang w:val="pt-PT"/>
        </w:rPr>
        <w:t>Uma</w:t>
      </w:r>
      <w:r>
        <w:rPr>
          <w:lang w:val="pt-PT"/>
        </w:rPr>
        <w:t xml:space="preserve"> vez que o tabuleiro se deve encontrar totalmente preenchido no final da resolução do puzzle, o domínio das variáveis presente nessa lista será [1, 2].</w:t>
      </w:r>
    </w:p>
    <w:p w:rsidR="00407B83" w:rsidRDefault="00407B83" w:rsidP="00407B83">
      <w:pPr>
        <w:pStyle w:val="heading2"/>
        <w:rPr>
          <w:lang w:val="pt-PT"/>
        </w:rPr>
      </w:pPr>
      <w:r>
        <w:rPr>
          <w:lang w:val="pt-PT"/>
        </w:rPr>
        <w:t>Restrições</w:t>
      </w:r>
    </w:p>
    <w:p w:rsidR="009B4875" w:rsidRDefault="009B4875" w:rsidP="00C34615">
      <w:pPr>
        <w:rPr>
          <w:lang w:val="pt-PT"/>
        </w:rPr>
      </w:pPr>
      <w:r>
        <w:rPr>
          <w:lang w:val="pt-PT"/>
        </w:rPr>
        <w:t>Como foi descrito na secção 2 deste artigo, a resolução do puzzle</w:t>
      </w:r>
      <w:r w:rsidR="000249CF">
        <w:rPr>
          <w:lang w:val="pt-PT"/>
        </w:rPr>
        <w:t xml:space="preserve"> é limitada por três restrições. A sua implementação em </w:t>
      </w:r>
      <w:proofErr w:type="spellStart"/>
      <w:r w:rsidR="000249CF" w:rsidRPr="000249CF">
        <w:rPr>
          <w:i/>
          <w:lang w:val="pt-PT"/>
        </w:rPr>
        <w:t>SICStus</w:t>
      </w:r>
      <w:proofErr w:type="spellEnd"/>
      <w:r w:rsidR="000249CF" w:rsidRPr="000249CF">
        <w:rPr>
          <w:i/>
          <w:lang w:val="pt-PT"/>
        </w:rPr>
        <w:t xml:space="preserve"> </w:t>
      </w:r>
      <w:proofErr w:type="spellStart"/>
      <w:r w:rsidR="000249CF" w:rsidRPr="000249CF">
        <w:rPr>
          <w:i/>
          <w:lang w:val="pt-PT"/>
        </w:rPr>
        <w:t>Prolog</w:t>
      </w:r>
      <w:proofErr w:type="spellEnd"/>
      <w:r w:rsidR="000249CF">
        <w:rPr>
          <w:lang w:val="pt-PT"/>
        </w:rPr>
        <w:t xml:space="preserve"> foi a seguinte:</w:t>
      </w:r>
    </w:p>
    <w:p w:rsidR="00647125" w:rsidRDefault="00647125" w:rsidP="00C34615">
      <w:pPr>
        <w:rPr>
          <w:lang w:val="pt-PT"/>
        </w:rPr>
      </w:pPr>
    </w:p>
    <w:p w:rsidR="000249CF" w:rsidRPr="00A92002" w:rsidRDefault="000249CF" w:rsidP="000249CF">
      <w:pPr>
        <w:pStyle w:val="Cabealho3"/>
        <w:rPr>
          <w:b/>
          <w:lang w:val="pt-PT"/>
        </w:rPr>
      </w:pPr>
      <w:r w:rsidRPr="00A92002">
        <w:rPr>
          <w:rStyle w:val="heading3"/>
          <w:lang w:val="pt-PT"/>
        </w:rPr>
        <w:t xml:space="preserve">Restrição 1 – células iguais </w:t>
      </w:r>
      <w:r w:rsidR="00032B26" w:rsidRPr="00A92002">
        <w:rPr>
          <w:rStyle w:val="heading3"/>
          <w:lang w:val="pt-PT"/>
        </w:rPr>
        <w:t>consecutiva</w:t>
      </w:r>
      <w:r w:rsidRPr="00A92002">
        <w:rPr>
          <w:rStyle w:val="heading3"/>
          <w:lang w:val="pt-PT"/>
        </w:rPr>
        <w:t>s</w:t>
      </w:r>
    </w:p>
    <w:p w:rsidR="000249CF" w:rsidRPr="00A92002" w:rsidRDefault="000249CF" w:rsidP="000249CF">
      <w:pPr>
        <w:rPr>
          <w:lang w:val="pt-PT"/>
        </w:rPr>
      </w:pPr>
    </w:p>
    <w:p w:rsidR="00032B26" w:rsidRDefault="00032B26" w:rsidP="000249CF">
      <w:pPr>
        <w:rPr>
          <w:lang w:val="pt-PT"/>
        </w:rPr>
      </w:pPr>
      <w:r w:rsidRPr="00032B26">
        <w:rPr>
          <w:lang w:val="pt-PT"/>
        </w:rPr>
        <w:t>Para garantir o cumprimento desta restriç</w:t>
      </w:r>
      <w:r>
        <w:rPr>
          <w:lang w:val="pt-PT"/>
        </w:rPr>
        <w:t>ão foi utilizado o predicado “</w:t>
      </w:r>
      <w:proofErr w:type="spellStart"/>
      <w:proofErr w:type="gramStart"/>
      <w:r>
        <w:rPr>
          <w:i/>
          <w:lang w:val="pt-PT"/>
        </w:rPr>
        <w:t>no_more_than_two_consecutives</w:t>
      </w:r>
      <w:proofErr w:type="spellEnd"/>
      <w:r>
        <w:rPr>
          <w:i/>
          <w:lang w:val="pt-PT"/>
        </w:rPr>
        <w:t>(+</w:t>
      </w:r>
      <w:proofErr w:type="spellStart"/>
      <w:r>
        <w:rPr>
          <w:i/>
          <w:lang w:val="pt-PT"/>
        </w:rPr>
        <w:t>Board</w:t>
      </w:r>
      <w:proofErr w:type="spellEnd"/>
      <w:proofErr w:type="gramEnd"/>
      <w:r>
        <w:rPr>
          <w:i/>
          <w:lang w:val="pt-PT"/>
        </w:rPr>
        <w:t>)</w:t>
      </w:r>
      <w:r>
        <w:rPr>
          <w:lang w:val="pt-PT"/>
        </w:rPr>
        <w:t>”. Este predicado sucede se em nenhuma das linhas do tabuleiro fornecido ocorrer o mesmo símbolo (</w:t>
      </w:r>
      <w:r>
        <w:rPr>
          <w:i/>
          <w:lang w:val="pt-PT"/>
        </w:rPr>
        <w:t>X</w:t>
      </w:r>
      <w:r>
        <w:rPr>
          <w:lang w:val="pt-PT"/>
        </w:rPr>
        <w:t xml:space="preserve"> ou </w:t>
      </w:r>
      <w:r>
        <w:rPr>
          <w:i/>
          <w:lang w:val="pt-PT"/>
        </w:rPr>
        <w:t>O</w:t>
      </w:r>
      <w:r>
        <w:rPr>
          <w:lang w:val="pt-PT"/>
        </w:rPr>
        <w:t xml:space="preserve">) mais do que duas vezes seguidas. Contudo, isso não </w:t>
      </w:r>
      <w:r w:rsidR="00647125">
        <w:rPr>
          <w:lang w:val="pt-PT"/>
        </w:rPr>
        <w:t>garante o cumprimento da restrição nas colunas do tabuleiro. Para isso, é efetuada a transposição do tabuleiro inicial com recurso ao predicado “</w:t>
      </w:r>
      <w:proofErr w:type="spellStart"/>
      <w:proofErr w:type="gramStart"/>
      <w:r w:rsidR="00647125">
        <w:rPr>
          <w:i/>
          <w:lang w:val="pt-PT"/>
        </w:rPr>
        <w:t>transpose</w:t>
      </w:r>
      <w:proofErr w:type="spellEnd"/>
      <w:r w:rsidR="00647125">
        <w:rPr>
          <w:i/>
          <w:lang w:val="pt-PT"/>
        </w:rPr>
        <w:t>(+</w:t>
      </w:r>
      <w:proofErr w:type="spellStart"/>
      <w:r w:rsidR="00647125">
        <w:rPr>
          <w:i/>
          <w:lang w:val="pt-PT"/>
        </w:rPr>
        <w:t>OriginalMatrix</w:t>
      </w:r>
      <w:proofErr w:type="spellEnd"/>
      <w:proofErr w:type="gramEnd"/>
      <w:r w:rsidR="00647125">
        <w:rPr>
          <w:i/>
          <w:lang w:val="pt-PT"/>
        </w:rPr>
        <w:t>, -</w:t>
      </w:r>
      <w:proofErr w:type="spellStart"/>
      <w:r w:rsidR="00647125">
        <w:rPr>
          <w:i/>
          <w:lang w:val="pt-PT"/>
        </w:rPr>
        <w:t>TransposedMatrix</w:t>
      </w:r>
      <w:proofErr w:type="spellEnd"/>
      <w:r w:rsidR="00647125">
        <w:rPr>
          <w:i/>
          <w:lang w:val="pt-PT"/>
        </w:rPr>
        <w:t>)</w:t>
      </w:r>
      <w:r w:rsidR="00647125">
        <w:rPr>
          <w:lang w:val="pt-PT"/>
        </w:rPr>
        <w:t xml:space="preserve">”, que transpõe a </w:t>
      </w:r>
      <w:proofErr w:type="spellStart"/>
      <w:r w:rsidR="00647125">
        <w:rPr>
          <w:lang w:val="pt-PT"/>
        </w:rPr>
        <w:t>matrix</w:t>
      </w:r>
      <w:proofErr w:type="spellEnd"/>
      <w:r w:rsidR="00647125">
        <w:rPr>
          <w:lang w:val="pt-PT"/>
        </w:rPr>
        <w:t xml:space="preserve"> fornecida, fornecendo-se o seu resultado ao predicado “</w:t>
      </w:r>
      <w:proofErr w:type="spellStart"/>
      <w:r w:rsidR="00647125">
        <w:rPr>
          <w:i/>
          <w:lang w:val="pt-PT"/>
        </w:rPr>
        <w:t>no_more_than_two_consecutives</w:t>
      </w:r>
      <w:proofErr w:type="spellEnd"/>
      <w:r w:rsidR="00647125">
        <w:rPr>
          <w:lang w:val="pt-PT"/>
        </w:rPr>
        <w:t>” para analisar o cumprimento da restrição.</w:t>
      </w:r>
    </w:p>
    <w:p w:rsidR="00647125" w:rsidRDefault="00647125" w:rsidP="000249CF">
      <w:pPr>
        <w:rPr>
          <w:lang w:val="pt-PT"/>
        </w:rPr>
      </w:pPr>
    </w:p>
    <w:p w:rsidR="00647125" w:rsidRDefault="00647125" w:rsidP="00647125">
      <w:pPr>
        <w:pStyle w:val="Cabealho3"/>
        <w:rPr>
          <w:rStyle w:val="heading3"/>
          <w:lang w:val="pt-PT"/>
        </w:rPr>
      </w:pPr>
      <w:r w:rsidRPr="00647125">
        <w:rPr>
          <w:rStyle w:val="heading3"/>
          <w:lang w:val="pt-PT"/>
        </w:rPr>
        <w:t xml:space="preserve">Restrição 2 – </w:t>
      </w:r>
      <w:r>
        <w:rPr>
          <w:rStyle w:val="heading3"/>
          <w:lang w:val="pt-PT"/>
        </w:rPr>
        <w:t xml:space="preserve">igual número de posições com </w:t>
      </w:r>
      <w:r>
        <w:rPr>
          <w:rStyle w:val="heading3"/>
          <w:i/>
          <w:lang w:val="pt-PT"/>
        </w:rPr>
        <w:t>X</w:t>
      </w:r>
      <w:r>
        <w:rPr>
          <w:rStyle w:val="heading3"/>
          <w:lang w:val="pt-PT"/>
        </w:rPr>
        <w:t xml:space="preserve"> e </w:t>
      </w:r>
      <w:proofErr w:type="gramStart"/>
      <w:r>
        <w:rPr>
          <w:rStyle w:val="heading3"/>
          <w:i/>
          <w:lang w:val="pt-PT"/>
        </w:rPr>
        <w:t>O</w:t>
      </w:r>
      <w:proofErr w:type="gramEnd"/>
    </w:p>
    <w:p w:rsidR="00647125" w:rsidRDefault="00647125" w:rsidP="00647125">
      <w:pPr>
        <w:rPr>
          <w:lang w:val="pt-PT"/>
        </w:rPr>
      </w:pPr>
    </w:p>
    <w:p w:rsidR="00647125" w:rsidRDefault="0057356B" w:rsidP="00647125">
      <w:pPr>
        <w:rPr>
          <w:lang w:val="pt-PT"/>
        </w:rPr>
      </w:pPr>
      <w:r>
        <w:rPr>
          <w:lang w:val="pt-PT"/>
        </w:rPr>
        <w:t>Uma vez mais, para facilitar a validação desta restrição, pode ser utilizada a técnica de transposição referida no parágrafo anterior uma vez que dessa forma, a verificação linha a linha e coluna a coluna é igual.</w:t>
      </w:r>
    </w:p>
    <w:p w:rsidR="0057356B" w:rsidRDefault="0057356B" w:rsidP="00647125">
      <w:pPr>
        <w:rPr>
          <w:lang w:val="pt-PT"/>
        </w:rPr>
      </w:pPr>
      <w:r>
        <w:rPr>
          <w:lang w:val="pt-PT"/>
        </w:rPr>
        <w:t>Assim, utiliza-se o predicado “</w:t>
      </w:r>
      <w:proofErr w:type="spellStart"/>
      <w:proofErr w:type="gramStart"/>
      <w:r>
        <w:rPr>
          <w:i/>
          <w:lang w:val="pt-PT"/>
        </w:rPr>
        <w:t>same_number</w:t>
      </w:r>
      <w:proofErr w:type="spellEnd"/>
      <w:r>
        <w:rPr>
          <w:i/>
          <w:lang w:val="pt-PT"/>
        </w:rPr>
        <w:t>(</w:t>
      </w:r>
      <w:r w:rsidR="009322C7">
        <w:rPr>
          <w:i/>
          <w:lang w:val="pt-PT"/>
        </w:rPr>
        <w:t>+</w:t>
      </w:r>
      <w:proofErr w:type="spellStart"/>
      <w:r w:rsidR="009322C7">
        <w:rPr>
          <w:i/>
          <w:lang w:val="pt-PT"/>
        </w:rPr>
        <w:t>List</w:t>
      </w:r>
      <w:proofErr w:type="spellEnd"/>
      <w:proofErr w:type="gramEnd"/>
      <w:r w:rsidR="009322C7">
        <w:rPr>
          <w:i/>
          <w:lang w:val="pt-PT"/>
        </w:rPr>
        <w:t>, +</w:t>
      </w:r>
      <w:proofErr w:type="spellStart"/>
      <w:r w:rsidR="009322C7">
        <w:rPr>
          <w:i/>
          <w:lang w:val="pt-PT"/>
        </w:rPr>
        <w:t>NumOccurrances</w:t>
      </w:r>
      <w:proofErr w:type="spellEnd"/>
      <w:r w:rsidR="009322C7">
        <w:rPr>
          <w:i/>
          <w:lang w:val="pt-PT"/>
        </w:rPr>
        <w:t>, +Element1, +Element2</w:t>
      </w:r>
      <w:r>
        <w:rPr>
          <w:i/>
          <w:lang w:val="pt-PT"/>
        </w:rPr>
        <w:t>)</w:t>
      </w:r>
      <w:r>
        <w:rPr>
          <w:lang w:val="pt-PT"/>
        </w:rPr>
        <w:t xml:space="preserve">” tanto no tabuleiro original como no tabuleiro transposto para garantir que em cada linha e coluna o número de posições com </w:t>
      </w:r>
      <w:r>
        <w:rPr>
          <w:i/>
          <w:lang w:val="pt-PT"/>
        </w:rPr>
        <w:t>X</w:t>
      </w:r>
      <w:r>
        <w:rPr>
          <w:lang w:val="pt-PT"/>
        </w:rPr>
        <w:t xml:space="preserve"> e com </w:t>
      </w:r>
      <w:r>
        <w:rPr>
          <w:i/>
          <w:lang w:val="pt-PT"/>
        </w:rPr>
        <w:t>O</w:t>
      </w:r>
      <w:r>
        <w:rPr>
          <w:lang w:val="pt-PT"/>
        </w:rPr>
        <w:t xml:space="preserve"> é igual.</w:t>
      </w:r>
    </w:p>
    <w:p w:rsidR="0057356B" w:rsidRDefault="0057356B" w:rsidP="00647125">
      <w:pPr>
        <w:rPr>
          <w:lang w:val="pt-PT"/>
        </w:rPr>
      </w:pPr>
    </w:p>
    <w:p w:rsidR="0057356B" w:rsidRPr="00A92002" w:rsidRDefault="0057356B" w:rsidP="0057356B">
      <w:pPr>
        <w:pStyle w:val="Cabealho3"/>
        <w:rPr>
          <w:rStyle w:val="heading3"/>
          <w:lang w:val="pt-PT"/>
        </w:rPr>
      </w:pPr>
      <w:r w:rsidRPr="00A92002">
        <w:rPr>
          <w:rStyle w:val="heading3"/>
          <w:lang w:val="pt-PT"/>
        </w:rPr>
        <w:t>Restrição 3 – linhas e colunas únicas</w:t>
      </w:r>
    </w:p>
    <w:p w:rsidR="0057356B" w:rsidRPr="00A92002" w:rsidRDefault="0057356B" w:rsidP="0057356B">
      <w:pPr>
        <w:rPr>
          <w:lang w:val="pt-PT"/>
        </w:rPr>
      </w:pPr>
    </w:p>
    <w:p w:rsidR="0057356B" w:rsidRDefault="0057356B" w:rsidP="0057356B">
      <w:pPr>
        <w:rPr>
          <w:lang w:val="pt-PT"/>
        </w:rPr>
      </w:pPr>
      <w:r w:rsidRPr="0057356B">
        <w:rPr>
          <w:lang w:val="pt-PT"/>
        </w:rPr>
        <w:t>Também na verificação desta restrição foi utilizada a t</w:t>
      </w:r>
      <w:r>
        <w:rPr>
          <w:lang w:val="pt-PT"/>
        </w:rPr>
        <w:t>écnica de transposição já referida pelos motivos mencionados na secção anterior.</w:t>
      </w:r>
    </w:p>
    <w:p w:rsidR="0057356B" w:rsidRPr="0057356B" w:rsidRDefault="0057356B" w:rsidP="0057356B">
      <w:pPr>
        <w:rPr>
          <w:lang w:val="pt-PT"/>
        </w:rPr>
      </w:pPr>
      <w:r>
        <w:rPr>
          <w:lang w:val="pt-PT"/>
        </w:rPr>
        <w:t>Deste modo, é aplicado o predicado “</w:t>
      </w:r>
      <w:proofErr w:type="spellStart"/>
      <w:proofErr w:type="gramStart"/>
      <w:r>
        <w:rPr>
          <w:i/>
          <w:lang w:val="pt-PT"/>
        </w:rPr>
        <w:t>all_different_lists</w:t>
      </w:r>
      <w:proofErr w:type="spellEnd"/>
      <w:r>
        <w:rPr>
          <w:i/>
          <w:lang w:val="pt-PT"/>
        </w:rPr>
        <w:t>(+</w:t>
      </w:r>
      <w:proofErr w:type="spellStart"/>
      <w:r>
        <w:rPr>
          <w:i/>
          <w:lang w:val="pt-PT"/>
        </w:rPr>
        <w:t>ListOfLists</w:t>
      </w:r>
      <w:proofErr w:type="spellEnd"/>
      <w:proofErr w:type="gramEnd"/>
      <w:r>
        <w:rPr>
          <w:i/>
          <w:lang w:val="pt-PT"/>
        </w:rPr>
        <w:t>)</w:t>
      </w:r>
      <w:r>
        <w:rPr>
          <w:lang w:val="pt-PT"/>
        </w:rPr>
        <w:t>” que sucede apenas se todas as listas em “</w:t>
      </w:r>
      <w:proofErr w:type="spellStart"/>
      <w:r>
        <w:rPr>
          <w:i/>
          <w:lang w:val="pt-PT"/>
        </w:rPr>
        <w:t>ListOfLists</w:t>
      </w:r>
      <w:proofErr w:type="spellEnd"/>
      <w:r>
        <w:rPr>
          <w:lang w:val="pt-PT"/>
        </w:rPr>
        <w:t>” forem distintas umas das outras. O predicado é aplicado com o tabuleiro original e o tabuleiro transposto para, assim, garantir a unicidade de cada linha (em relação às restantes linhas) e de cada coluna (em relação às restantes colunas).</w:t>
      </w:r>
    </w:p>
    <w:p w:rsidR="00407B83" w:rsidRDefault="00407B83" w:rsidP="00407B83">
      <w:pPr>
        <w:pStyle w:val="heading2"/>
        <w:rPr>
          <w:lang w:val="pt-PT"/>
        </w:rPr>
      </w:pPr>
      <w:r>
        <w:rPr>
          <w:lang w:val="pt-PT"/>
        </w:rPr>
        <w:t>Estratégia de Pesquisa</w:t>
      </w:r>
    </w:p>
    <w:p w:rsidR="00543798" w:rsidRDefault="00945747" w:rsidP="00407B83">
      <w:pPr>
        <w:rPr>
          <w:lang w:val="pt-PT"/>
        </w:rPr>
      </w:pPr>
      <w:r>
        <w:rPr>
          <w:lang w:val="pt-PT"/>
        </w:rPr>
        <w:t>Para solucionar um tabuleiro foi desenvolvido o predicado “</w:t>
      </w:r>
      <w:proofErr w:type="gramStart"/>
      <w:r>
        <w:rPr>
          <w:i/>
          <w:lang w:val="pt-PT"/>
        </w:rPr>
        <w:t>solver(+</w:t>
      </w:r>
      <w:proofErr w:type="spellStart"/>
      <w:r>
        <w:rPr>
          <w:i/>
          <w:lang w:val="pt-PT"/>
        </w:rPr>
        <w:t>Board</w:t>
      </w:r>
      <w:proofErr w:type="spellEnd"/>
      <w:proofErr w:type="gramEnd"/>
      <w:r>
        <w:rPr>
          <w:i/>
          <w:lang w:val="pt-PT"/>
        </w:rPr>
        <w:t>, +</w:t>
      </w:r>
      <w:proofErr w:type="spellStart"/>
      <w:r>
        <w:rPr>
          <w:i/>
          <w:lang w:val="pt-PT"/>
        </w:rPr>
        <w:t>Width</w:t>
      </w:r>
      <w:proofErr w:type="spellEnd"/>
      <w:r>
        <w:rPr>
          <w:i/>
          <w:lang w:val="pt-PT"/>
        </w:rPr>
        <w:t>, +</w:t>
      </w:r>
      <w:proofErr w:type="spellStart"/>
      <w:r>
        <w:rPr>
          <w:i/>
          <w:lang w:val="pt-PT"/>
        </w:rPr>
        <w:t>Height</w:t>
      </w:r>
      <w:proofErr w:type="spellEnd"/>
      <w:r>
        <w:rPr>
          <w:i/>
          <w:lang w:val="pt-PT"/>
        </w:rPr>
        <w:t>, +</w:t>
      </w:r>
      <w:proofErr w:type="spellStart"/>
      <w:r>
        <w:rPr>
          <w:i/>
          <w:lang w:val="pt-PT"/>
        </w:rPr>
        <w:t>LabelingParams</w:t>
      </w:r>
      <w:proofErr w:type="spellEnd"/>
      <w:r>
        <w:rPr>
          <w:i/>
          <w:lang w:val="pt-PT"/>
        </w:rPr>
        <w:t>)</w:t>
      </w:r>
      <w:r>
        <w:rPr>
          <w:lang w:val="pt-PT"/>
        </w:rPr>
        <w:t>” que permite alterar os parâmetros de “</w:t>
      </w:r>
      <w:proofErr w:type="spellStart"/>
      <w:r>
        <w:rPr>
          <w:i/>
          <w:lang w:val="pt-PT"/>
        </w:rPr>
        <w:t>labeling</w:t>
      </w:r>
      <w:proofErr w:type="spellEnd"/>
      <w:r>
        <w:rPr>
          <w:lang w:val="pt-PT"/>
        </w:rPr>
        <w:t>”</w:t>
      </w:r>
      <w:r w:rsidR="00543798">
        <w:rPr>
          <w:lang w:val="pt-PT"/>
        </w:rPr>
        <w:t>. Neste predicado, se a variável “</w:t>
      </w:r>
      <w:proofErr w:type="spellStart"/>
      <w:r w:rsidR="00543798">
        <w:rPr>
          <w:i/>
          <w:lang w:val="pt-PT"/>
        </w:rPr>
        <w:t>Board</w:t>
      </w:r>
      <w:proofErr w:type="spellEnd"/>
      <w:r w:rsidR="00543798">
        <w:rPr>
          <w:lang w:val="pt-PT"/>
        </w:rPr>
        <w:t>” não estiver instanciada, o predicado coloca nela um tabuleiro vazio. Se, porém, se pretender que o predicado resolva um tabuleiro parcialmente preenchido, as posições vazias deste não devem estar instanciadas. P</w:t>
      </w:r>
      <w:r>
        <w:rPr>
          <w:lang w:val="pt-PT"/>
        </w:rPr>
        <w:t>ara a solução de um tabuleiro já existente não são necessários parâmetros de “</w:t>
      </w:r>
      <w:proofErr w:type="spellStart"/>
      <w:r>
        <w:rPr>
          <w:i/>
          <w:lang w:val="pt-PT"/>
        </w:rPr>
        <w:t>labeling</w:t>
      </w:r>
      <w:proofErr w:type="spellEnd"/>
      <w:r>
        <w:rPr>
          <w:lang w:val="pt-PT"/>
        </w:rPr>
        <w:t xml:space="preserve">” pois as opções por defeito permitem uma resolução eficiente do problema. </w:t>
      </w:r>
    </w:p>
    <w:p w:rsidR="00407B83" w:rsidRDefault="00945747" w:rsidP="00407B83">
      <w:pPr>
        <w:rPr>
          <w:lang w:val="pt-PT"/>
        </w:rPr>
      </w:pPr>
      <w:r>
        <w:rPr>
          <w:lang w:val="pt-PT"/>
        </w:rPr>
        <w:t>Contudo, quando se pretende gerar um tabuleiro de jogo a partir de um tabuleiro vazio, é necessário garantir que o “</w:t>
      </w:r>
      <w:proofErr w:type="spellStart"/>
      <w:r>
        <w:rPr>
          <w:i/>
          <w:lang w:val="pt-PT"/>
        </w:rPr>
        <w:t>labeling</w:t>
      </w:r>
      <w:proofErr w:type="spellEnd"/>
      <w:r>
        <w:rPr>
          <w:lang w:val="pt-PT"/>
        </w:rPr>
        <w:t>” faz uma escolha aleatória das variáveis para evitar que o tabuleiro gerado seja sempre igual de umas vezes para as outras. Neste caso, o “</w:t>
      </w:r>
      <w:proofErr w:type="spellStart"/>
      <w:r>
        <w:rPr>
          <w:i/>
          <w:lang w:val="pt-PT"/>
        </w:rPr>
        <w:t>labeling</w:t>
      </w:r>
      <w:proofErr w:type="spellEnd"/>
      <w:r>
        <w:rPr>
          <w:lang w:val="pt-PT"/>
        </w:rPr>
        <w:t>” deve ter ativada a opção “</w:t>
      </w:r>
      <w:proofErr w:type="spellStart"/>
      <w:proofErr w:type="gramStart"/>
      <w:r>
        <w:rPr>
          <w:i/>
          <w:lang w:val="pt-PT"/>
        </w:rPr>
        <w:t>variable</w:t>
      </w:r>
      <w:proofErr w:type="spellEnd"/>
      <w:r>
        <w:rPr>
          <w:i/>
          <w:lang w:val="pt-PT"/>
        </w:rPr>
        <w:t>(</w:t>
      </w:r>
      <w:proofErr w:type="spellStart"/>
      <w:r>
        <w:rPr>
          <w:i/>
          <w:lang w:val="pt-PT"/>
        </w:rPr>
        <w:t>sel</w:t>
      </w:r>
      <w:proofErr w:type="spellEnd"/>
      <w:proofErr w:type="gramEnd"/>
      <w:r>
        <w:rPr>
          <w:i/>
          <w:lang w:val="pt-PT"/>
        </w:rPr>
        <w:t>)</w:t>
      </w:r>
      <w:r>
        <w:rPr>
          <w:lang w:val="pt-PT"/>
        </w:rPr>
        <w:t>” que torna o predicado “</w:t>
      </w:r>
      <w:proofErr w:type="spellStart"/>
      <w:r>
        <w:rPr>
          <w:i/>
          <w:lang w:val="pt-PT"/>
        </w:rPr>
        <w:t>sel</w:t>
      </w:r>
      <w:proofErr w:type="spellEnd"/>
      <w:r>
        <w:rPr>
          <w:i/>
          <w:lang w:val="pt-PT"/>
        </w:rPr>
        <w:t>(+</w:t>
      </w:r>
      <w:proofErr w:type="spellStart"/>
      <w:r>
        <w:rPr>
          <w:i/>
          <w:lang w:val="pt-PT"/>
        </w:rPr>
        <w:t>Variables</w:t>
      </w:r>
      <w:proofErr w:type="spellEnd"/>
      <w:r>
        <w:rPr>
          <w:i/>
          <w:lang w:val="pt-PT"/>
        </w:rPr>
        <w:t>, -</w:t>
      </w:r>
      <w:proofErr w:type="spellStart"/>
      <w:r>
        <w:rPr>
          <w:i/>
          <w:lang w:val="pt-PT"/>
        </w:rPr>
        <w:t>Selected</w:t>
      </w:r>
      <w:proofErr w:type="spellEnd"/>
      <w:r>
        <w:rPr>
          <w:i/>
          <w:lang w:val="pt-PT"/>
        </w:rPr>
        <w:t>, -</w:t>
      </w:r>
      <w:proofErr w:type="spellStart"/>
      <w:r>
        <w:rPr>
          <w:i/>
          <w:lang w:val="pt-PT"/>
        </w:rPr>
        <w:t>Rest</w:t>
      </w:r>
      <w:proofErr w:type="spellEnd"/>
      <w:r>
        <w:rPr>
          <w:i/>
          <w:lang w:val="pt-PT"/>
        </w:rPr>
        <w:t>)</w:t>
      </w:r>
      <w:r>
        <w:rPr>
          <w:lang w:val="pt-PT"/>
        </w:rPr>
        <w:t>” responsável por escolher a variável seguinte a instanciar. Neste caso, o predicado “</w:t>
      </w:r>
      <w:proofErr w:type="spellStart"/>
      <w:r w:rsidRPr="00945747">
        <w:rPr>
          <w:i/>
          <w:lang w:val="pt-PT"/>
        </w:rPr>
        <w:t>sel</w:t>
      </w:r>
      <w:proofErr w:type="spellEnd"/>
      <w:r>
        <w:rPr>
          <w:lang w:val="pt-PT"/>
        </w:rPr>
        <w:t>” faz uma escolha aleatória das variáveis disponíveis.</w:t>
      </w:r>
    </w:p>
    <w:p w:rsidR="00513F3B" w:rsidRDefault="00513F3B" w:rsidP="00513F3B">
      <w:pPr>
        <w:pStyle w:val="heading1"/>
        <w:rPr>
          <w:lang w:val="pt-PT"/>
        </w:rPr>
      </w:pPr>
      <w:r>
        <w:rPr>
          <w:lang w:val="pt-PT"/>
        </w:rPr>
        <w:t>Abordagem para geração do puzzle</w:t>
      </w:r>
    </w:p>
    <w:p w:rsidR="00513F3B" w:rsidRDefault="00513F3B" w:rsidP="00513F3B">
      <w:pPr>
        <w:rPr>
          <w:lang w:val="pt-PT"/>
        </w:rPr>
      </w:pPr>
      <w:r>
        <w:rPr>
          <w:lang w:val="pt-PT"/>
        </w:rPr>
        <w:t>A geração eficiente de um puzzle de jogo válido traduz-se em problemas diferentes daqueles que são inerentes à solução de um puzzle. Contudo, um algoritmo de solução eficiente é essencial para uma geração não só eficiente como válida. Por outras palavras, sem um algoritmo de solução de um puzzle seria impossível de garantir que o tabuleiro gerado fosse válido sem possuir tabuleiros pré-definidos.</w:t>
      </w:r>
    </w:p>
    <w:p w:rsidR="00513F3B" w:rsidRDefault="00FC34DB" w:rsidP="00513F3B">
      <w:pPr>
        <w:rPr>
          <w:lang w:val="pt-PT"/>
        </w:rPr>
      </w:pPr>
      <w:r>
        <w:rPr>
          <w:lang w:val="pt-PT"/>
        </w:rPr>
        <w:t>Foram implementados dois algoritmos de geração distintos uma vez que cada um apresenta as suas vantagens e desvantagens:</w:t>
      </w:r>
    </w:p>
    <w:p w:rsidR="00FC34DB" w:rsidRDefault="00FC34DB" w:rsidP="00FC34DB">
      <w:pPr>
        <w:pStyle w:val="heading2"/>
        <w:rPr>
          <w:lang w:val="pt-PT"/>
        </w:rPr>
      </w:pPr>
      <w:r>
        <w:rPr>
          <w:lang w:val="pt-PT"/>
        </w:rPr>
        <w:t>Geração com garantia de uma e só uma solução possível</w:t>
      </w:r>
    </w:p>
    <w:p w:rsidR="00087ADF" w:rsidRDefault="00FC34DB" w:rsidP="00087ADF">
      <w:pPr>
        <w:rPr>
          <w:lang w:val="pt-PT"/>
        </w:rPr>
      </w:pPr>
      <w:r>
        <w:rPr>
          <w:lang w:val="pt-PT"/>
        </w:rPr>
        <w:t>O primeiro algoritmo, implementado pelo predicado “</w:t>
      </w:r>
      <w:proofErr w:type="spellStart"/>
      <w:proofErr w:type="gramStart"/>
      <w:r>
        <w:rPr>
          <w:i/>
          <w:lang w:val="pt-PT"/>
        </w:rPr>
        <w:t>generate_board_slow</w:t>
      </w:r>
      <w:proofErr w:type="spellEnd"/>
      <w:r>
        <w:rPr>
          <w:i/>
          <w:lang w:val="pt-PT"/>
        </w:rPr>
        <w:t>(-</w:t>
      </w:r>
      <w:proofErr w:type="spellStart"/>
      <w:r>
        <w:rPr>
          <w:i/>
          <w:lang w:val="pt-PT"/>
        </w:rPr>
        <w:t>Board</w:t>
      </w:r>
      <w:proofErr w:type="spellEnd"/>
      <w:proofErr w:type="gramEnd"/>
      <w:r>
        <w:rPr>
          <w:i/>
          <w:lang w:val="pt-PT"/>
        </w:rPr>
        <w:t>, +</w:t>
      </w:r>
      <w:proofErr w:type="spellStart"/>
      <w:r>
        <w:rPr>
          <w:i/>
          <w:lang w:val="pt-PT"/>
        </w:rPr>
        <w:t>Width</w:t>
      </w:r>
      <w:proofErr w:type="spellEnd"/>
      <w:r>
        <w:rPr>
          <w:i/>
          <w:lang w:val="pt-PT"/>
        </w:rPr>
        <w:t>, +</w:t>
      </w:r>
      <w:proofErr w:type="spellStart"/>
      <w:r>
        <w:rPr>
          <w:i/>
          <w:lang w:val="pt-PT"/>
        </w:rPr>
        <w:t>Height</w:t>
      </w:r>
      <w:proofErr w:type="spellEnd"/>
      <w:r>
        <w:rPr>
          <w:i/>
          <w:lang w:val="pt-PT"/>
        </w:rPr>
        <w:t>)</w:t>
      </w:r>
      <w:r>
        <w:rPr>
          <w:lang w:val="pt-PT"/>
        </w:rPr>
        <w:t>”, usa uma técnica de geração menos eficiente mas que garante que existe apenas uma solução possível tabuleiro gerado.</w:t>
      </w:r>
      <w:r w:rsidR="00087ADF">
        <w:rPr>
          <w:lang w:val="pt-PT"/>
        </w:rPr>
        <w:t xml:space="preserve"> Esta técnica consiste nos seguintes passos:</w:t>
      </w:r>
    </w:p>
    <w:p w:rsidR="00087ADF" w:rsidRPr="00CC2C5D" w:rsidRDefault="00087ADF" w:rsidP="00CC2C5D">
      <w:pPr>
        <w:pStyle w:val="numitem"/>
        <w:numPr>
          <w:ilvl w:val="0"/>
          <w:numId w:val="22"/>
        </w:numPr>
        <w:rPr>
          <w:lang w:val="pt-PT"/>
        </w:rPr>
      </w:pPr>
      <w:r w:rsidRPr="00CC2C5D">
        <w:rPr>
          <w:lang w:val="pt-PT"/>
        </w:rPr>
        <w:t>Criação de um tabuleiro válido com recurso ao predicado “</w:t>
      </w:r>
      <w:r w:rsidRPr="00CC2C5D">
        <w:rPr>
          <w:i/>
          <w:lang w:val="pt-PT"/>
        </w:rPr>
        <w:t>solver</w:t>
      </w:r>
      <w:r w:rsidRPr="00CC2C5D">
        <w:rPr>
          <w:lang w:val="pt-PT"/>
        </w:rPr>
        <w:t>”, utilizando como opção de “</w:t>
      </w:r>
      <w:proofErr w:type="spellStart"/>
      <w:r w:rsidRPr="00CC2C5D">
        <w:rPr>
          <w:i/>
          <w:lang w:val="pt-PT"/>
        </w:rPr>
        <w:t>labeling</w:t>
      </w:r>
      <w:proofErr w:type="spellEnd"/>
      <w:r w:rsidRPr="00CC2C5D">
        <w:rPr>
          <w:lang w:val="pt-PT"/>
        </w:rPr>
        <w:t>” o predicado “</w:t>
      </w:r>
      <w:proofErr w:type="spellStart"/>
      <w:proofErr w:type="gramStart"/>
      <w:r w:rsidRPr="00CC2C5D">
        <w:rPr>
          <w:i/>
          <w:lang w:val="pt-PT"/>
        </w:rPr>
        <w:t>variable</w:t>
      </w:r>
      <w:proofErr w:type="spellEnd"/>
      <w:r w:rsidRPr="00CC2C5D">
        <w:rPr>
          <w:i/>
          <w:lang w:val="pt-PT"/>
        </w:rPr>
        <w:t>(</w:t>
      </w:r>
      <w:proofErr w:type="spellStart"/>
      <w:r w:rsidRPr="00CC2C5D">
        <w:rPr>
          <w:i/>
          <w:lang w:val="pt-PT"/>
        </w:rPr>
        <w:t>sel</w:t>
      </w:r>
      <w:proofErr w:type="spellEnd"/>
      <w:proofErr w:type="gramEnd"/>
      <w:r w:rsidRPr="00CC2C5D">
        <w:rPr>
          <w:i/>
          <w:lang w:val="pt-PT"/>
        </w:rPr>
        <w:t>)</w:t>
      </w:r>
      <w:r w:rsidRPr="00CC2C5D">
        <w:rPr>
          <w:lang w:val="pt-PT"/>
        </w:rPr>
        <w:t>” de forma a tornar aleatório o tabuleiro gerado</w:t>
      </w:r>
      <w:r w:rsidR="00CC2C5D">
        <w:rPr>
          <w:lang w:val="pt-PT"/>
        </w:rPr>
        <w:t>.</w:t>
      </w:r>
    </w:p>
    <w:p w:rsidR="00FC34DB" w:rsidRDefault="00087ADF" w:rsidP="00CC2C5D">
      <w:pPr>
        <w:pStyle w:val="numitem"/>
        <w:rPr>
          <w:lang w:val="pt-PT"/>
        </w:rPr>
      </w:pPr>
      <w:r>
        <w:rPr>
          <w:lang w:val="pt-PT"/>
        </w:rPr>
        <w:t>Construção de uma lista com todas as posições preenchidas to tabuleiro</w:t>
      </w:r>
      <w:r w:rsidR="00CC2C5D">
        <w:rPr>
          <w:lang w:val="pt-PT"/>
        </w:rPr>
        <w:t xml:space="preserve"> (“</w:t>
      </w:r>
      <w:proofErr w:type="spellStart"/>
      <w:proofErr w:type="gramStart"/>
      <w:r w:rsidR="00CC2C5D">
        <w:rPr>
          <w:i/>
          <w:lang w:val="pt-PT"/>
        </w:rPr>
        <w:t>board_nonempty_coords</w:t>
      </w:r>
      <w:proofErr w:type="spellEnd"/>
      <w:r w:rsidR="00CC2C5D">
        <w:rPr>
          <w:i/>
          <w:lang w:val="pt-PT"/>
        </w:rPr>
        <w:t>(+</w:t>
      </w:r>
      <w:proofErr w:type="spellStart"/>
      <w:r w:rsidR="00CC2C5D">
        <w:rPr>
          <w:i/>
          <w:lang w:val="pt-PT"/>
        </w:rPr>
        <w:t>Board</w:t>
      </w:r>
      <w:proofErr w:type="spellEnd"/>
      <w:proofErr w:type="gramEnd"/>
      <w:r w:rsidR="00CC2C5D">
        <w:rPr>
          <w:i/>
          <w:lang w:val="pt-PT"/>
        </w:rPr>
        <w:t>, +</w:t>
      </w:r>
      <w:proofErr w:type="spellStart"/>
      <w:r w:rsidR="00CC2C5D">
        <w:rPr>
          <w:i/>
          <w:lang w:val="pt-PT"/>
        </w:rPr>
        <w:t>Width</w:t>
      </w:r>
      <w:proofErr w:type="spellEnd"/>
      <w:r w:rsidR="00CC2C5D">
        <w:rPr>
          <w:i/>
          <w:lang w:val="pt-PT"/>
        </w:rPr>
        <w:t>, +</w:t>
      </w:r>
      <w:proofErr w:type="spellStart"/>
      <w:r w:rsidR="00CC2C5D">
        <w:rPr>
          <w:i/>
          <w:lang w:val="pt-PT"/>
        </w:rPr>
        <w:t>Height</w:t>
      </w:r>
      <w:proofErr w:type="spellEnd"/>
      <w:r w:rsidR="00CC2C5D">
        <w:rPr>
          <w:i/>
          <w:lang w:val="pt-PT"/>
        </w:rPr>
        <w:t>, -</w:t>
      </w:r>
      <w:proofErr w:type="spellStart"/>
      <w:r w:rsidR="00CC2C5D">
        <w:rPr>
          <w:i/>
          <w:lang w:val="pt-PT"/>
        </w:rPr>
        <w:t>NonEmpty</w:t>
      </w:r>
      <w:proofErr w:type="spellEnd"/>
      <w:r w:rsidR="00CC2C5D">
        <w:rPr>
          <w:i/>
          <w:lang w:val="pt-PT"/>
        </w:rPr>
        <w:t>)</w:t>
      </w:r>
      <w:r w:rsidR="00CC2C5D">
        <w:rPr>
          <w:lang w:val="pt-PT"/>
        </w:rPr>
        <w:t>”).</w:t>
      </w:r>
    </w:p>
    <w:p w:rsidR="00087ADF" w:rsidRDefault="00087ADF" w:rsidP="00CC2C5D">
      <w:pPr>
        <w:pStyle w:val="numitem"/>
        <w:rPr>
          <w:lang w:val="pt-PT"/>
        </w:rPr>
      </w:pPr>
      <w:r>
        <w:rPr>
          <w:lang w:val="pt-PT"/>
        </w:rPr>
        <w:t>Seleção aleatória de uma posição</w:t>
      </w:r>
      <w:r w:rsidR="00CC2C5D">
        <w:rPr>
          <w:lang w:val="pt-PT"/>
        </w:rPr>
        <w:t xml:space="preserve"> (“</w:t>
      </w:r>
      <w:r w:rsidR="00CC2C5D">
        <w:rPr>
          <w:i/>
          <w:lang w:val="pt-PT"/>
        </w:rPr>
        <w:t>-</w:t>
      </w:r>
      <w:proofErr w:type="spellStart"/>
      <w:r w:rsidR="00CC2C5D">
        <w:rPr>
          <w:i/>
          <w:lang w:val="pt-PT"/>
        </w:rPr>
        <w:t>Coords</w:t>
      </w:r>
      <w:proofErr w:type="spellEnd"/>
      <w:r w:rsidR="00CC2C5D">
        <w:rPr>
          <w:i/>
          <w:lang w:val="pt-PT"/>
        </w:rPr>
        <w:t>, +</w:t>
      </w:r>
      <w:proofErr w:type="spellStart"/>
      <w:r w:rsidR="00CC2C5D">
        <w:rPr>
          <w:i/>
          <w:lang w:val="pt-PT"/>
        </w:rPr>
        <w:t>NonEmpty</w:t>
      </w:r>
      <w:proofErr w:type="spellEnd"/>
      <w:r w:rsidR="00CC2C5D">
        <w:rPr>
          <w:i/>
          <w:lang w:val="pt-PT"/>
        </w:rPr>
        <w:t>, -</w:t>
      </w:r>
      <w:proofErr w:type="spellStart"/>
      <w:r w:rsidR="00CC2C5D">
        <w:rPr>
          <w:i/>
          <w:lang w:val="pt-PT"/>
        </w:rPr>
        <w:t>Rest</w:t>
      </w:r>
      <w:proofErr w:type="spellEnd"/>
      <w:r w:rsidR="00CC2C5D">
        <w:rPr>
          <w:lang w:val="pt-PT"/>
        </w:rPr>
        <w:t>”).</w:t>
      </w:r>
    </w:p>
    <w:p w:rsidR="00087ADF" w:rsidRDefault="00087ADF" w:rsidP="00CC2C5D">
      <w:pPr>
        <w:pStyle w:val="numitem"/>
        <w:rPr>
          <w:lang w:val="pt-PT"/>
        </w:rPr>
      </w:pPr>
      <w:r>
        <w:rPr>
          <w:lang w:val="pt-PT"/>
        </w:rPr>
        <w:t>Se a remoção da posição escolhida mantiver a restrição de apenas existir uma solução possível para o tabuleiro resultante, a posição é removida e retorna-se ao passo 2</w:t>
      </w:r>
      <w:r w:rsidR="00BD6576">
        <w:rPr>
          <w:lang w:val="pt-PT"/>
        </w:rPr>
        <w:t xml:space="preserve"> (“</w:t>
      </w:r>
      <w:proofErr w:type="spellStart"/>
      <w:r w:rsidR="00BD6576">
        <w:rPr>
          <w:i/>
          <w:lang w:val="pt-PT"/>
        </w:rPr>
        <w:t>board_remove_pieces_aux</w:t>
      </w:r>
      <w:proofErr w:type="spellEnd"/>
      <w:r w:rsidR="00BD6576">
        <w:rPr>
          <w:lang w:val="pt-PT"/>
        </w:rPr>
        <w:t>”);</w:t>
      </w:r>
    </w:p>
    <w:p w:rsidR="00087ADF" w:rsidRDefault="00087ADF" w:rsidP="00CC2C5D">
      <w:pPr>
        <w:pStyle w:val="numitem"/>
        <w:rPr>
          <w:lang w:val="pt-PT"/>
        </w:rPr>
      </w:pPr>
      <w:r>
        <w:rPr>
          <w:lang w:val="pt-PT"/>
        </w:rPr>
        <w:t>Em caso contrário, faz-se uma nova escolha aleatória no resto da lista obtida em 2</w:t>
      </w:r>
    </w:p>
    <w:p w:rsidR="00CC2C5D" w:rsidRPr="008B4973" w:rsidRDefault="00087ADF" w:rsidP="008B4973">
      <w:pPr>
        <w:pStyle w:val="numitem"/>
        <w:rPr>
          <w:lang w:val="pt-PT"/>
        </w:rPr>
      </w:pPr>
      <w:r>
        <w:rPr>
          <w:lang w:val="pt-PT"/>
        </w:rPr>
        <w:t xml:space="preserve">No caso de não haver nenhuma posição a remover que garanta a restrição referida, </w:t>
      </w:r>
      <w:r w:rsidR="00CC2C5D">
        <w:rPr>
          <w:lang w:val="pt-PT"/>
        </w:rPr>
        <w:t>termina-se a execução do predicado, sendo retornado o tabuleiro gerado.</w:t>
      </w:r>
    </w:p>
    <w:p w:rsidR="00CC2C5D" w:rsidRDefault="008B4973" w:rsidP="008B4973">
      <w:pPr>
        <w:pStyle w:val="heading2"/>
        <w:rPr>
          <w:lang w:val="pt-PT"/>
        </w:rPr>
      </w:pPr>
      <w:r>
        <w:rPr>
          <w:lang w:val="pt-PT"/>
        </w:rPr>
        <w:t>Geração com número definido de peças preenchidas</w:t>
      </w:r>
    </w:p>
    <w:p w:rsidR="008B4973" w:rsidRDefault="008B4973" w:rsidP="008B4973">
      <w:pPr>
        <w:rPr>
          <w:lang w:val="pt-PT"/>
        </w:rPr>
      </w:pPr>
      <w:r>
        <w:rPr>
          <w:lang w:val="pt-PT"/>
        </w:rPr>
        <w:t>Este algoritmo, implementado pelo predicado “</w:t>
      </w:r>
      <w:proofErr w:type="spellStart"/>
      <w:proofErr w:type="gramStart"/>
      <w:r>
        <w:rPr>
          <w:i/>
          <w:lang w:val="pt-PT"/>
        </w:rPr>
        <w:t>generate_board_fast</w:t>
      </w:r>
      <w:proofErr w:type="spellEnd"/>
      <w:r>
        <w:rPr>
          <w:i/>
          <w:lang w:val="pt-PT"/>
        </w:rPr>
        <w:t>(-</w:t>
      </w:r>
      <w:proofErr w:type="spellStart"/>
      <w:r>
        <w:rPr>
          <w:i/>
          <w:lang w:val="pt-PT"/>
        </w:rPr>
        <w:t>Board</w:t>
      </w:r>
      <w:proofErr w:type="spellEnd"/>
      <w:proofErr w:type="gramEnd"/>
      <w:r>
        <w:rPr>
          <w:i/>
          <w:lang w:val="pt-PT"/>
        </w:rPr>
        <w:t>, +</w:t>
      </w:r>
      <w:proofErr w:type="spellStart"/>
      <w:r>
        <w:rPr>
          <w:i/>
          <w:lang w:val="pt-PT"/>
        </w:rPr>
        <w:t>Width</w:t>
      </w:r>
      <w:proofErr w:type="spellEnd"/>
      <w:r>
        <w:rPr>
          <w:i/>
          <w:lang w:val="pt-PT"/>
        </w:rPr>
        <w:t>, +</w:t>
      </w:r>
      <w:proofErr w:type="spellStart"/>
      <w:r>
        <w:rPr>
          <w:i/>
          <w:lang w:val="pt-PT"/>
        </w:rPr>
        <w:t>Height</w:t>
      </w:r>
      <w:proofErr w:type="spellEnd"/>
      <w:r>
        <w:rPr>
          <w:i/>
          <w:lang w:val="pt-PT"/>
        </w:rPr>
        <w:t>)</w:t>
      </w:r>
      <w:r>
        <w:rPr>
          <w:lang w:val="pt-PT"/>
        </w:rPr>
        <w:t>”, revelou ser bastante mais rápido do que o anterior, mas tem uma desvantagem no que diz respeito ao número de soluções possíveis para o tabuleiro gerado. Enquanto o outro algoritmo garante que apenas há uma solução possível, este não garante esta restrição, sendo precisamente essa a causa do aumento da velocidade de execução. É, assim, impossível dizer se este algoritmo é melhor ou pior do que o anterior pois isso dependeria do contexto de aplicação.</w:t>
      </w:r>
    </w:p>
    <w:p w:rsidR="008B4973" w:rsidRDefault="008B4973" w:rsidP="008B4973">
      <w:pPr>
        <w:rPr>
          <w:lang w:val="pt-PT"/>
        </w:rPr>
      </w:pPr>
      <w:r>
        <w:rPr>
          <w:lang w:val="pt-PT"/>
        </w:rPr>
        <w:t>A técnica obstante deste algoritmo é a seguinte:</w:t>
      </w:r>
    </w:p>
    <w:p w:rsidR="008B4973" w:rsidRDefault="008B4973" w:rsidP="008B4973">
      <w:pPr>
        <w:pStyle w:val="numitem"/>
        <w:numPr>
          <w:ilvl w:val="0"/>
          <w:numId w:val="23"/>
        </w:numPr>
        <w:rPr>
          <w:lang w:val="pt-PT"/>
        </w:rPr>
      </w:pPr>
      <w:r>
        <w:rPr>
          <w:lang w:val="pt-PT"/>
        </w:rPr>
        <w:t xml:space="preserve">Geração de um tabuleiro </w:t>
      </w:r>
      <w:r w:rsidRPr="00CC2C5D">
        <w:rPr>
          <w:lang w:val="pt-PT"/>
        </w:rPr>
        <w:t>válido com recurso ao predicado “</w:t>
      </w:r>
      <w:r w:rsidRPr="00CC2C5D">
        <w:rPr>
          <w:i/>
          <w:lang w:val="pt-PT"/>
        </w:rPr>
        <w:t>solver</w:t>
      </w:r>
      <w:r w:rsidRPr="00CC2C5D">
        <w:rPr>
          <w:lang w:val="pt-PT"/>
        </w:rPr>
        <w:t>”, utilizando como opção de “</w:t>
      </w:r>
      <w:proofErr w:type="spellStart"/>
      <w:r w:rsidRPr="00CC2C5D">
        <w:rPr>
          <w:i/>
          <w:lang w:val="pt-PT"/>
        </w:rPr>
        <w:t>labeling</w:t>
      </w:r>
      <w:proofErr w:type="spellEnd"/>
      <w:r w:rsidRPr="00CC2C5D">
        <w:rPr>
          <w:lang w:val="pt-PT"/>
        </w:rPr>
        <w:t>” o predicado “</w:t>
      </w:r>
      <w:proofErr w:type="spellStart"/>
      <w:proofErr w:type="gramStart"/>
      <w:r w:rsidRPr="00CC2C5D">
        <w:rPr>
          <w:i/>
          <w:lang w:val="pt-PT"/>
        </w:rPr>
        <w:t>variable</w:t>
      </w:r>
      <w:proofErr w:type="spellEnd"/>
      <w:r w:rsidRPr="00CC2C5D">
        <w:rPr>
          <w:i/>
          <w:lang w:val="pt-PT"/>
        </w:rPr>
        <w:t>(</w:t>
      </w:r>
      <w:proofErr w:type="spellStart"/>
      <w:r w:rsidRPr="00CC2C5D">
        <w:rPr>
          <w:i/>
          <w:lang w:val="pt-PT"/>
        </w:rPr>
        <w:t>sel</w:t>
      </w:r>
      <w:proofErr w:type="spellEnd"/>
      <w:proofErr w:type="gramEnd"/>
      <w:r w:rsidRPr="00CC2C5D">
        <w:rPr>
          <w:i/>
          <w:lang w:val="pt-PT"/>
        </w:rPr>
        <w:t>)</w:t>
      </w:r>
      <w:r w:rsidRPr="00CC2C5D">
        <w:rPr>
          <w:lang w:val="pt-PT"/>
        </w:rPr>
        <w:t>” de forma a tornar aleatório o tabuleiro gerado</w:t>
      </w:r>
      <w:r>
        <w:rPr>
          <w:lang w:val="pt-PT"/>
        </w:rPr>
        <w:t>.</w:t>
      </w:r>
    </w:p>
    <w:p w:rsidR="008B4973" w:rsidRPr="008B4973" w:rsidRDefault="008B4973" w:rsidP="008B4973">
      <w:pPr>
        <w:pStyle w:val="numitem"/>
        <w:numPr>
          <w:ilvl w:val="0"/>
          <w:numId w:val="23"/>
        </w:numPr>
        <w:rPr>
          <w:lang w:val="pt-PT"/>
        </w:rPr>
      </w:pPr>
      <w:r>
        <w:rPr>
          <w:lang w:val="pt-PT"/>
        </w:rPr>
        <w:t>Sendo “</w:t>
      </w:r>
      <w:proofErr w:type="spellStart"/>
      <w:r>
        <w:rPr>
          <w:i/>
          <w:lang w:val="pt-PT"/>
        </w:rPr>
        <w:t>Size</w:t>
      </w:r>
      <w:proofErr w:type="spellEnd"/>
      <w:r>
        <w:rPr>
          <w:lang w:val="pt-PT"/>
        </w:rPr>
        <w:t xml:space="preserve">” o número total de posições do tabuleiro gerado, </w:t>
      </w:r>
      <w:r w:rsidR="00C54D9C">
        <w:rPr>
          <w:lang w:val="pt-PT"/>
        </w:rPr>
        <w:t xml:space="preserve">remoção sucessiva de posições preenchidas aleatórias até que o número total de posições preenchidas no tabuleiro seja igual a </w:t>
      </w:r>
      <w:proofErr w:type="spellStart"/>
      <w:r w:rsidR="00C54D9C">
        <w:rPr>
          <w:i/>
          <w:lang w:val="pt-PT"/>
        </w:rPr>
        <w:t>Size</w:t>
      </w:r>
      <w:proofErr w:type="spellEnd"/>
      <w:r w:rsidR="00C54D9C">
        <w:rPr>
          <w:i/>
          <w:lang w:val="pt-PT"/>
        </w:rPr>
        <w:t>/7.</w:t>
      </w:r>
    </w:p>
    <w:p w:rsidR="00407B83" w:rsidRDefault="00407B83" w:rsidP="00407B83">
      <w:pPr>
        <w:pStyle w:val="heading1"/>
        <w:rPr>
          <w:lang w:val="pt-PT"/>
        </w:rPr>
      </w:pPr>
      <w:r>
        <w:rPr>
          <w:lang w:val="pt-PT"/>
        </w:rPr>
        <w:t>Visualização da Solução</w:t>
      </w:r>
    </w:p>
    <w:p w:rsidR="00407B83" w:rsidRDefault="00543798" w:rsidP="00407B83">
      <w:pPr>
        <w:rPr>
          <w:lang w:val="pt-PT"/>
        </w:rPr>
      </w:pPr>
      <w:r>
        <w:rPr>
          <w:lang w:val="pt-PT"/>
        </w:rPr>
        <w:t>A visualização do tabuleiro em modo de texto é feita com recurso aos predicados implementados no ficheiro “</w:t>
      </w:r>
      <w:r>
        <w:rPr>
          <w:i/>
          <w:lang w:val="pt-PT"/>
        </w:rPr>
        <w:t>visualization.pl</w:t>
      </w:r>
      <w:r>
        <w:rPr>
          <w:lang w:val="pt-PT"/>
        </w:rPr>
        <w:t>”.</w:t>
      </w:r>
    </w:p>
    <w:p w:rsidR="00543798" w:rsidRDefault="00543798" w:rsidP="00407B83">
      <w:pPr>
        <w:rPr>
          <w:lang w:val="pt-PT"/>
        </w:rPr>
      </w:pPr>
      <w:r>
        <w:rPr>
          <w:lang w:val="pt-PT"/>
        </w:rPr>
        <w:t>De uma forma geral, o predicado “</w:t>
      </w:r>
      <w:proofErr w:type="spellStart"/>
      <w:proofErr w:type="gramStart"/>
      <w:r>
        <w:rPr>
          <w:i/>
          <w:lang w:val="pt-PT"/>
        </w:rPr>
        <w:t>print_board</w:t>
      </w:r>
      <w:proofErr w:type="spellEnd"/>
      <w:r>
        <w:rPr>
          <w:i/>
          <w:lang w:val="pt-PT"/>
        </w:rPr>
        <w:t>(+</w:t>
      </w:r>
      <w:proofErr w:type="spellStart"/>
      <w:r>
        <w:rPr>
          <w:i/>
          <w:lang w:val="pt-PT"/>
        </w:rPr>
        <w:t>Board</w:t>
      </w:r>
      <w:proofErr w:type="spellEnd"/>
      <w:proofErr w:type="gramEnd"/>
      <w:r>
        <w:rPr>
          <w:i/>
          <w:lang w:val="pt-PT"/>
        </w:rPr>
        <w:t>)</w:t>
      </w:r>
      <w:r>
        <w:rPr>
          <w:lang w:val="pt-PT"/>
        </w:rPr>
        <w:t>” imprime o tabuleiro de forma a ser percetível a organização das células. Para isso, desenha “linhas” que limitam as células do tabuleiro e coloca em cada célula um caractere representativo do valor dessa célula.</w:t>
      </w:r>
    </w:p>
    <w:p w:rsidR="00543798" w:rsidRDefault="00543798" w:rsidP="00407B83">
      <w:pPr>
        <w:rPr>
          <w:lang w:val="pt-PT"/>
        </w:rPr>
      </w:pPr>
      <w:r>
        <w:rPr>
          <w:lang w:val="pt-PT"/>
        </w:rPr>
        <w:t>Para fazer a conversão dos valores das células para texto, o predicado “</w:t>
      </w:r>
      <w:proofErr w:type="spellStart"/>
      <w:proofErr w:type="gramStart"/>
      <w:r>
        <w:rPr>
          <w:i/>
          <w:lang w:val="pt-PT"/>
        </w:rPr>
        <w:t>piece_to_ascii</w:t>
      </w:r>
      <w:proofErr w:type="spellEnd"/>
      <w:r>
        <w:rPr>
          <w:i/>
          <w:lang w:val="pt-PT"/>
        </w:rPr>
        <w:t>(+</w:t>
      </w:r>
      <w:proofErr w:type="spellStart"/>
      <w:r>
        <w:rPr>
          <w:i/>
          <w:lang w:val="pt-PT"/>
        </w:rPr>
        <w:t>Piece</w:t>
      </w:r>
      <w:proofErr w:type="spellEnd"/>
      <w:proofErr w:type="gramEnd"/>
      <w:r>
        <w:rPr>
          <w:i/>
          <w:lang w:val="pt-PT"/>
        </w:rPr>
        <w:t>, -</w:t>
      </w:r>
      <w:proofErr w:type="spellStart"/>
      <w:r>
        <w:rPr>
          <w:i/>
          <w:lang w:val="pt-PT"/>
        </w:rPr>
        <w:t>Char</w:t>
      </w:r>
      <w:proofErr w:type="spellEnd"/>
      <w:r>
        <w:rPr>
          <w:i/>
          <w:lang w:val="pt-PT"/>
        </w:rPr>
        <w:t>)</w:t>
      </w:r>
      <w:r>
        <w:rPr>
          <w:lang w:val="pt-PT"/>
        </w:rPr>
        <w:t>” determina o caractere correspondente a “</w:t>
      </w:r>
      <w:proofErr w:type="spellStart"/>
      <w:r>
        <w:rPr>
          <w:i/>
          <w:lang w:val="pt-PT"/>
        </w:rPr>
        <w:t>Piece</w:t>
      </w:r>
      <w:proofErr w:type="spellEnd"/>
      <w:r>
        <w:rPr>
          <w:lang w:val="pt-PT"/>
        </w:rPr>
        <w:t>”. Se “</w:t>
      </w:r>
      <w:proofErr w:type="spellStart"/>
      <w:r>
        <w:rPr>
          <w:i/>
          <w:lang w:val="pt-PT"/>
        </w:rPr>
        <w:t>Piece</w:t>
      </w:r>
      <w:proofErr w:type="spellEnd"/>
      <w:r>
        <w:rPr>
          <w:lang w:val="pt-PT"/>
        </w:rPr>
        <w:t>” for uma variável ou tiver o valor zero, o caractere correspondente é o espaço (célula vazia). Por sua vez, “1” corresponde ao caractere ‘</w:t>
      </w:r>
      <w:r>
        <w:rPr>
          <w:i/>
          <w:lang w:val="pt-PT"/>
        </w:rPr>
        <w:t>X</w:t>
      </w:r>
      <w:r>
        <w:rPr>
          <w:lang w:val="pt-PT"/>
        </w:rPr>
        <w:t>’ e “2” ao caractere “</w:t>
      </w:r>
      <w:proofErr w:type="gramStart"/>
      <w:r>
        <w:rPr>
          <w:i/>
          <w:lang w:val="pt-PT"/>
        </w:rPr>
        <w:t>O</w:t>
      </w:r>
      <w:proofErr w:type="gramEnd"/>
      <w:r>
        <w:rPr>
          <w:lang w:val="pt-PT"/>
        </w:rPr>
        <w:t>”.</w:t>
      </w:r>
    </w:p>
    <w:p w:rsidR="00543798" w:rsidRDefault="00543798" w:rsidP="00407B83">
      <w:pPr>
        <w:rPr>
          <w:lang w:val="pt-PT"/>
        </w:rPr>
      </w:pPr>
      <w:r>
        <w:rPr>
          <w:lang w:val="pt-PT"/>
        </w:rPr>
        <w:t>O predicado “</w:t>
      </w:r>
      <w:proofErr w:type="spellStart"/>
      <w:r>
        <w:rPr>
          <w:i/>
          <w:lang w:val="pt-PT"/>
        </w:rPr>
        <w:t>print_board</w:t>
      </w:r>
      <w:proofErr w:type="spellEnd"/>
      <w:r>
        <w:rPr>
          <w:lang w:val="pt-PT"/>
        </w:rPr>
        <w:t>” faz uso dos predicados “</w:t>
      </w:r>
      <w:proofErr w:type="spellStart"/>
      <w:proofErr w:type="gramStart"/>
      <w:r>
        <w:rPr>
          <w:i/>
          <w:lang w:val="pt-PT"/>
        </w:rPr>
        <w:t>print_separating_line</w:t>
      </w:r>
      <w:proofErr w:type="spellEnd"/>
      <w:r>
        <w:rPr>
          <w:i/>
          <w:lang w:val="pt-PT"/>
        </w:rPr>
        <w:t>(+</w:t>
      </w:r>
      <w:proofErr w:type="spellStart"/>
      <w:r>
        <w:rPr>
          <w:i/>
          <w:lang w:val="pt-PT"/>
        </w:rPr>
        <w:t>Size</w:t>
      </w:r>
      <w:proofErr w:type="spellEnd"/>
      <w:proofErr w:type="gramEnd"/>
      <w:r>
        <w:rPr>
          <w:i/>
          <w:lang w:val="pt-PT"/>
        </w:rPr>
        <w:t>)</w:t>
      </w:r>
      <w:r>
        <w:rPr>
          <w:lang w:val="pt-PT"/>
        </w:rPr>
        <w:t>” e “</w:t>
      </w:r>
      <w:proofErr w:type="spellStart"/>
      <w:r>
        <w:rPr>
          <w:i/>
          <w:lang w:val="pt-PT"/>
        </w:rPr>
        <w:t>print_line</w:t>
      </w:r>
      <w:proofErr w:type="spellEnd"/>
      <w:r>
        <w:rPr>
          <w:i/>
          <w:lang w:val="pt-PT"/>
        </w:rPr>
        <w:t>(+</w:t>
      </w:r>
      <w:proofErr w:type="spellStart"/>
      <w:r>
        <w:rPr>
          <w:i/>
          <w:lang w:val="pt-PT"/>
        </w:rPr>
        <w:t>Line</w:t>
      </w:r>
      <w:proofErr w:type="spellEnd"/>
      <w:r>
        <w:rPr>
          <w:i/>
          <w:lang w:val="pt-PT"/>
        </w:rPr>
        <w:t>)</w:t>
      </w:r>
      <w:r>
        <w:rPr>
          <w:lang w:val="pt-PT"/>
        </w:rPr>
        <w:t>” que fazem, respetivamente, a impressão de uma linha constituída por caracteres ‘-‘ que separa as linhas do tabuleiro e a impressão da linha em si do tabuleiro, separando as diferentes células por linhas verticais (‘|’).</w:t>
      </w:r>
    </w:p>
    <w:p w:rsidR="00061C86" w:rsidRDefault="00061C86" w:rsidP="00407B83">
      <w:pPr>
        <w:rPr>
          <w:lang w:val="pt-PT"/>
        </w:rPr>
      </w:pPr>
      <w:r>
        <w:rPr>
          <w:lang w:val="pt-PT"/>
        </w:rPr>
        <w:t>Um exemplo de tabuleiro seria o seguinte:</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X |   |   |   | O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xml:space="preserve">| O | X </w:t>
      </w:r>
      <w:proofErr w:type="gramStart"/>
      <w:r>
        <w:rPr>
          <w:rFonts w:eastAsiaTheme="minorEastAsia"/>
          <w:lang w:val="pt-PT" w:eastAsia="en-US"/>
        </w:rPr>
        <w:t>|   |</w:t>
      </w:r>
      <w:proofErr w:type="gramEnd"/>
      <w:r>
        <w:rPr>
          <w:rFonts w:eastAsiaTheme="minorEastAsia"/>
          <w:lang w:val="pt-PT" w:eastAsia="en-US"/>
        </w:rPr>
        <w:t xml:space="preserve">   |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 O |   | O | O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xml:space="preserve">| O </w:t>
      </w:r>
      <w:proofErr w:type="gramStart"/>
      <w:r>
        <w:rPr>
          <w:rFonts w:eastAsiaTheme="minorEastAsia"/>
          <w:lang w:val="pt-PT" w:eastAsia="en-US"/>
        </w:rPr>
        <w:t>|   |</w:t>
      </w:r>
      <w:proofErr w:type="gramEnd"/>
      <w:r>
        <w:rPr>
          <w:rFonts w:eastAsiaTheme="minorEastAsia"/>
          <w:lang w:val="pt-PT" w:eastAsia="en-US"/>
        </w:rPr>
        <w:t xml:space="preserve">   |   |   |   |   | X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X |   |   | X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X |   |   |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   |   | O |   |   | O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 O |   |   |   |   |   |</w:t>
      </w:r>
    </w:p>
    <w:p w:rsidR="00661A33" w:rsidRDefault="00061C86" w:rsidP="00661A33">
      <w:pPr>
        <w:pStyle w:val="programcode"/>
        <w:jc w:val="center"/>
        <w:rPr>
          <w:rFonts w:eastAsiaTheme="minorEastAsia"/>
          <w:lang w:val="pt-PT" w:eastAsia="en-US"/>
        </w:rPr>
      </w:pPr>
      <w:r>
        <w:rPr>
          <w:rFonts w:eastAsiaTheme="minorEastAsia"/>
          <w:lang w:val="pt-PT" w:eastAsia="en-US"/>
        </w:rPr>
        <w:t>---------------------------------</w:t>
      </w:r>
    </w:p>
    <w:p w:rsidR="00661A33" w:rsidRPr="00543798" w:rsidRDefault="00661A33" w:rsidP="00661A33">
      <w:pPr>
        <w:pStyle w:val="programcode"/>
        <w:jc w:val="center"/>
        <w:rPr>
          <w:lang w:val="pt-PT"/>
        </w:rPr>
      </w:pPr>
    </w:p>
    <w:p w:rsidR="00407B83" w:rsidRDefault="00407B83" w:rsidP="00407B83">
      <w:pPr>
        <w:pStyle w:val="heading1"/>
        <w:rPr>
          <w:lang w:val="pt-PT"/>
        </w:rPr>
      </w:pPr>
      <w:r>
        <w:rPr>
          <w:lang w:val="pt-PT"/>
        </w:rPr>
        <w:t>Resultados</w:t>
      </w:r>
    </w:p>
    <w:p w:rsidR="00061C86" w:rsidRDefault="00661A33" w:rsidP="00061C86">
      <w:pPr>
        <w:rPr>
          <w:noProof/>
          <w:lang w:val="pt-PT" w:eastAsia="pt-PT"/>
        </w:rPr>
      </w:pPr>
      <w:r>
        <w:rPr>
          <w:noProof/>
          <w:lang w:val="pt-PT" w:eastAsia="pt-PT"/>
        </w:rPr>
        <w:t>A implementação realizada pode ser usada tanto para a geração como para a solução de um tabuleiro. Assim, é importante perceber o desempenho das técnicas usadas para ambas as situações, discutindo as suas vantagens e desvantagens.</w:t>
      </w:r>
    </w:p>
    <w:p w:rsidR="00661A33" w:rsidRDefault="00661A33" w:rsidP="00661A33">
      <w:pPr>
        <w:pStyle w:val="heading2"/>
        <w:rPr>
          <w:noProof/>
          <w:lang w:val="pt-PT" w:eastAsia="pt-PT"/>
        </w:rPr>
      </w:pPr>
      <w:r>
        <w:rPr>
          <w:noProof/>
          <w:lang w:val="pt-PT" w:eastAsia="pt-PT"/>
        </w:rPr>
        <w:t>Geração de tabuleiros</w:t>
      </w:r>
    </w:p>
    <w:p w:rsidR="00661A33" w:rsidRDefault="00661A33" w:rsidP="00661A33">
      <w:pPr>
        <w:rPr>
          <w:lang w:val="pt-PT" w:eastAsia="pt-PT"/>
        </w:rPr>
      </w:pPr>
      <w:r>
        <w:rPr>
          <w:lang w:val="pt-PT" w:eastAsia="pt-PT"/>
        </w:rPr>
        <w:t>Como foi referido na secção 4, foram utilizados dois algoritmos para geração de tabuleiro: um que garante a existência de 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proofErr w:type="spellStart"/>
      <w:r>
        <w:rPr>
          <w:i/>
          <w:lang w:val="pt-PT" w:eastAsia="pt-PT"/>
        </w:rPr>
        <w:t>fast</w:t>
      </w:r>
      <w:proofErr w:type="spellEnd"/>
      <w:r>
        <w:rPr>
          <w:lang w:val="pt-PT" w:eastAsia="pt-PT"/>
        </w:rPr>
        <w:t>”). Para analisar o desempenho de ambos os algoritmos foram realizadas 10 execuções para tabuleiros de tamanho “6x6”, “8x8” e “10x10” cujos tempos de execução foram medidos com recurso ao predicado “</w:t>
      </w:r>
      <w:proofErr w:type="spellStart"/>
      <w:r>
        <w:rPr>
          <w:i/>
          <w:lang w:val="pt-PT" w:eastAsia="pt-PT"/>
        </w:rPr>
        <w:t>statistics</w:t>
      </w:r>
      <w:proofErr w:type="spellEnd"/>
      <w:r>
        <w:rPr>
          <w:lang w:val="pt-PT" w:eastAsia="pt-PT"/>
        </w:rPr>
        <w:t xml:space="preserve">” do </w:t>
      </w:r>
      <w:proofErr w:type="spellStart"/>
      <w:r>
        <w:rPr>
          <w:lang w:val="pt-PT" w:eastAsia="pt-PT"/>
        </w:rPr>
        <w:t>SICStus</w:t>
      </w:r>
      <w:proofErr w:type="spellEnd"/>
      <w:r>
        <w:rPr>
          <w:lang w:val="pt-PT" w:eastAsia="pt-PT"/>
        </w:rPr>
        <w:t xml:space="preserve"> </w:t>
      </w:r>
      <w:proofErr w:type="spellStart"/>
      <w:r>
        <w:rPr>
          <w:lang w:val="pt-PT" w:eastAsia="pt-PT"/>
        </w:rPr>
        <w:t>Prolog</w:t>
      </w:r>
      <w:proofErr w:type="spellEnd"/>
      <w:r>
        <w:rPr>
          <w:lang w:val="pt-PT" w:eastAsia="pt-PT"/>
        </w:rPr>
        <w:t>. Os resultados obtidos serão discutidos com base nos gráficos apresentados abaixo.</w:t>
      </w:r>
    </w:p>
    <w:p w:rsidR="00661A33" w:rsidRDefault="00661A33" w:rsidP="00661A33">
      <w:pPr>
        <w:rPr>
          <w:lang w:val="pt-PT" w:eastAsia="pt-PT"/>
        </w:rPr>
      </w:pPr>
    </w:p>
    <w:p w:rsidR="00661A33" w:rsidRPr="00661A33" w:rsidRDefault="00661A33" w:rsidP="00661A33">
      <w:pPr>
        <w:rPr>
          <w:lang w:val="pt-PT" w:eastAsia="pt-PT"/>
        </w:rPr>
      </w:pPr>
      <w:r>
        <w:rPr>
          <w:noProof/>
          <w:lang w:val="pt-PT" w:eastAsia="pt-PT"/>
        </w:rPr>
        <w:drawing>
          <wp:inline distT="0" distB="0" distL="0" distR="0" wp14:anchorId="1B8205CD" wp14:editId="22A405F4">
            <wp:extent cx="4392930" cy="2576223"/>
            <wp:effectExtent l="0" t="0" r="7620"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1C86" w:rsidRPr="00661A33" w:rsidRDefault="00661A33" w:rsidP="00661A33">
      <w:pPr>
        <w:pStyle w:val="figurecaption"/>
        <w:rPr>
          <w:lang w:val="pt-PT"/>
        </w:rPr>
      </w:pPr>
      <w:r w:rsidRPr="00661A33">
        <w:rPr>
          <w:b/>
          <w:lang w:val="pt-PT"/>
        </w:rPr>
        <w:t xml:space="preserve">Fig. </w:t>
      </w:r>
      <w:r>
        <w:rPr>
          <w:b/>
        </w:rPr>
        <w:fldChar w:fldCharType="begin"/>
      </w:r>
      <w:r w:rsidRPr="00661A33">
        <w:rPr>
          <w:b/>
          <w:lang w:val="pt-PT"/>
        </w:rPr>
        <w:instrText xml:space="preserve"> SEQ "Figure" \* MERGEFORMAT </w:instrText>
      </w:r>
      <w:r>
        <w:rPr>
          <w:b/>
        </w:rPr>
        <w:fldChar w:fldCharType="separate"/>
      </w:r>
      <w:r w:rsidR="009322C7">
        <w:rPr>
          <w:b/>
          <w:noProof/>
          <w:lang w:val="pt-PT"/>
        </w:rPr>
        <w:t>1</w:t>
      </w:r>
      <w:r>
        <w:rPr>
          <w:b/>
        </w:rPr>
        <w:fldChar w:fldCharType="end"/>
      </w:r>
      <w:r w:rsidRPr="00661A33">
        <w:rPr>
          <w:b/>
          <w:lang w:val="pt-PT"/>
        </w:rPr>
        <w:t>.</w:t>
      </w:r>
      <w:r w:rsidRPr="00661A33">
        <w:rPr>
          <w:lang w:val="pt-PT"/>
        </w:rPr>
        <w:t xml:space="preserve"> </w:t>
      </w:r>
      <w:r w:rsidR="0035519E">
        <w:rPr>
          <w:lang w:val="pt-PT"/>
        </w:rPr>
        <w:t>Médias e desvios padrão dos</w:t>
      </w:r>
      <w:r w:rsidRPr="00661A33">
        <w:rPr>
          <w:lang w:val="pt-PT"/>
        </w:rPr>
        <w:t xml:space="preserve"> tempos de execuç</w:t>
      </w:r>
      <w:r>
        <w:rPr>
          <w:lang w:val="pt-PT"/>
        </w:rPr>
        <w:t>ão dos algoritmos “</w:t>
      </w:r>
      <w:proofErr w:type="spellStart"/>
      <w:r>
        <w:rPr>
          <w:i/>
          <w:lang w:val="pt-PT"/>
        </w:rPr>
        <w:t>fast</w:t>
      </w:r>
      <w:proofErr w:type="spellEnd"/>
      <w:r>
        <w:rPr>
          <w:lang w:val="pt-PT"/>
        </w:rPr>
        <w:t>” e “</w:t>
      </w:r>
      <w:r>
        <w:rPr>
          <w:i/>
          <w:lang w:val="pt-PT"/>
        </w:rPr>
        <w:t>slow</w:t>
      </w:r>
      <w:r>
        <w:rPr>
          <w:lang w:val="pt-PT"/>
        </w:rPr>
        <w:t>” no curso de 10 execuções</w:t>
      </w:r>
    </w:p>
    <w:p w:rsidR="00661A33" w:rsidRDefault="00602E98" w:rsidP="00061C86">
      <w:pPr>
        <w:rPr>
          <w:lang w:val="pt-PT"/>
        </w:rPr>
      </w:pPr>
      <w:r>
        <w:rPr>
          <w:lang w:val="pt-PT"/>
        </w:rPr>
        <w:t>Através do gráfico presente na figura 1</w:t>
      </w:r>
      <w:r w:rsidR="00661A33">
        <w:rPr>
          <w:lang w:val="pt-PT"/>
        </w:rPr>
        <w:t xml:space="preserve"> é possível perceber que para tabuleiros pequenos (“6x6”) a diferença entre os dois algoritmos é quase inexistente. Contudo, com aumentos ligeiros no tamanho (“8x8”) a diferença torna-se bastante mais percetível, embora seja relativamente pequena. O grande impacto da melhor eficiência do algoritmo “</w:t>
      </w:r>
      <w:proofErr w:type="spellStart"/>
      <w:r w:rsidR="00661A33">
        <w:rPr>
          <w:i/>
          <w:lang w:val="pt-PT"/>
        </w:rPr>
        <w:t>fast</w:t>
      </w:r>
      <w:proofErr w:type="spellEnd"/>
      <w:r w:rsidR="00661A33">
        <w:rPr>
          <w:lang w:val="pt-PT"/>
        </w:rPr>
        <w:t>” faz-se notar particularmente no tabuleiro “10x10” onde, embora o tabuleiro por si só não seja demasiado grande, o algoritmo “</w:t>
      </w:r>
      <w:r w:rsidR="00661A33">
        <w:rPr>
          <w:i/>
          <w:lang w:val="pt-PT"/>
        </w:rPr>
        <w:t>slow</w:t>
      </w:r>
      <w:r w:rsidR="00661A33">
        <w:rPr>
          <w:lang w:val="pt-PT"/>
        </w:rPr>
        <w:t xml:space="preserve">” demora em média </w:t>
      </w:r>
      <w:r w:rsidR="0035519E">
        <w:rPr>
          <w:lang w:val="pt-PT"/>
        </w:rPr>
        <w:t>12 vezes mais do que o “</w:t>
      </w:r>
      <w:proofErr w:type="spellStart"/>
      <w:r w:rsidR="0035519E">
        <w:rPr>
          <w:i/>
          <w:lang w:val="pt-PT"/>
        </w:rPr>
        <w:t>fast</w:t>
      </w:r>
      <w:proofErr w:type="spellEnd"/>
      <w:r w:rsidR="0035519E">
        <w:rPr>
          <w:lang w:val="pt-PT"/>
        </w:rPr>
        <w:t>”.</w:t>
      </w:r>
    </w:p>
    <w:p w:rsidR="00407B83" w:rsidRDefault="0035519E" w:rsidP="00EB5F92">
      <w:pPr>
        <w:rPr>
          <w:lang w:val="pt-PT"/>
        </w:rPr>
      </w:pPr>
      <w:r>
        <w:rPr>
          <w:lang w:val="pt-PT"/>
        </w:rPr>
        <w:t>Para além disso, é ainda percetível outro efeito do aumento do tamanho do tabuleiro. Em ambos os algoritmos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demore 2 ou 22 segundos (aproximadamente).</w:t>
      </w:r>
    </w:p>
    <w:p w:rsidR="0035519E" w:rsidRDefault="0035519E" w:rsidP="00407B83">
      <w:pPr>
        <w:rPr>
          <w:lang w:val="pt-PT"/>
        </w:rPr>
      </w:pPr>
    </w:p>
    <w:p w:rsidR="0035519E" w:rsidRDefault="0035519E" w:rsidP="00407B83">
      <w:pPr>
        <w:rPr>
          <w:lang w:val="pt-PT"/>
        </w:rPr>
      </w:pPr>
      <w:r>
        <w:rPr>
          <w:noProof/>
          <w:lang w:val="pt-PT" w:eastAsia="pt-PT"/>
        </w:rPr>
        <w:drawing>
          <wp:inline distT="0" distB="0" distL="0" distR="0" wp14:anchorId="4FBED423" wp14:editId="7538ACA3">
            <wp:extent cx="4392930" cy="2790908"/>
            <wp:effectExtent l="0" t="0" r="762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519E" w:rsidRDefault="0035519E" w:rsidP="0035519E">
      <w:pPr>
        <w:pStyle w:val="figurecaption"/>
        <w:rPr>
          <w:lang w:val="pt-PT"/>
        </w:rPr>
      </w:pPr>
      <w:r w:rsidRPr="0035519E">
        <w:rPr>
          <w:b/>
          <w:lang w:val="pt-PT"/>
        </w:rPr>
        <w:t xml:space="preserve">Fig. </w:t>
      </w:r>
      <w:r>
        <w:rPr>
          <w:b/>
        </w:rPr>
        <w:fldChar w:fldCharType="begin"/>
      </w:r>
      <w:r w:rsidRPr="0035519E">
        <w:rPr>
          <w:b/>
          <w:lang w:val="pt-PT"/>
        </w:rPr>
        <w:instrText xml:space="preserve"> SEQ "Figure" \* MERGEFORMAT </w:instrText>
      </w:r>
      <w:r>
        <w:rPr>
          <w:b/>
        </w:rPr>
        <w:fldChar w:fldCharType="separate"/>
      </w:r>
      <w:r w:rsidR="009322C7">
        <w:rPr>
          <w:b/>
          <w:noProof/>
          <w:lang w:val="pt-PT"/>
        </w:rPr>
        <w:t>2</w:t>
      </w:r>
      <w:r>
        <w:rPr>
          <w:b/>
        </w:rPr>
        <w:fldChar w:fldCharType="end"/>
      </w:r>
      <w:r w:rsidRPr="0035519E">
        <w:rPr>
          <w:b/>
          <w:lang w:val="pt-PT"/>
        </w:rPr>
        <w:t>.</w:t>
      </w:r>
      <w:r w:rsidRPr="0035519E">
        <w:rPr>
          <w:lang w:val="pt-PT"/>
        </w:rPr>
        <w:t xml:space="preserve"> </w:t>
      </w:r>
      <w:r>
        <w:rPr>
          <w:lang w:val="pt-PT"/>
        </w:rPr>
        <w:t xml:space="preserve">Médias </w:t>
      </w:r>
      <w:r w:rsidRPr="0035519E">
        <w:rPr>
          <w:lang w:val="pt-PT"/>
        </w:rPr>
        <w:t>dos tempos de execuç</w:t>
      </w:r>
      <w:r>
        <w:rPr>
          <w:lang w:val="pt-PT"/>
        </w:rPr>
        <w:t>ão de ambos os algoritmos de geração ao longo de 10 execuções</w:t>
      </w:r>
    </w:p>
    <w:p w:rsidR="0035519E" w:rsidRDefault="00602E98" w:rsidP="0035519E">
      <w:pPr>
        <w:rPr>
          <w:lang w:val="pt-PT"/>
        </w:rPr>
      </w:pPr>
      <w:r>
        <w:rPr>
          <w:lang w:val="pt-PT"/>
        </w:rPr>
        <w:t>Pelo gráfico da figura 2 é visível a evolução do tempo de execução de ambos os algoritmos em função do tamanho do tabuleiro. Para aumentos ligeiros do tamanho do tabuleiro, o algoritmo “</w:t>
      </w:r>
      <w:r>
        <w:rPr>
          <w:i/>
          <w:lang w:val="pt-PT"/>
        </w:rPr>
        <w:t>slow</w:t>
      </w:r>
      <w:r>
        <w:rPr>
          <w:lang w:val="pt-PT"/>
        </w:rPr>
        <w:t>” apresenta aumentos muito mais significativos do que no algoritmo “</w:t>
      </w:r>
      <w:proofErr w:type="spellStart"/>
      <w:r>
        <w:rPr>
          <w:i/>
          <w:lang w:val="pt-PT"/>
        </w:rPr>
        <w:t>fast</w:t>
      </w:r>
      <w:proofErr w:type="spellEnd"/>
      <w:r>
        <w:rPr>
          <w:lang w:val="pt-PT"/>
        </w:rPr>
        <w:t>”, mostrando uma evolução aparentemente exponencial face a uma evolução mais linear do outro algoritmo.</w:t>
      </w:r>
    </w:p>
    <w:p w:rsidR="00602E98" w:rsidRDefault="00602E98" w:rsidP="0035519E">
      <w:pPr>
        <w:rPr>
          <w:lang w:val="pt-PT"/>
        </w:rPr>
      </w:pPr>
      <w:r>
        <w:rPr>
          <w:lang w:val="pt-PT"/>
        </w:rPr>
        <w:t>É importante salientar que não foram acrescentados os dados sobre tempos de execução dos algoritmos para tabuleiros ainda maiores (por exemplo “12x12”) uma vez que não acrescentariam mais informação àquela que foi apresentada e porque dificultaria a visualização dos resultados nos gráficos por questões de escala.</w:t>
      </w:r>
    </w:p>
    <w:p w:rsidR="00602E98" w:rsidRDefault="00602E98" w:rsidP="0035519E">
      <w:pPr>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pequenos (no máximo “8x8”), mas nos restantes tabuleiros “</w:t>
      </w:r>
      <w:proofErr w:type="spellStart"/>
      <w:r>
        <w:rPr>
          <w:i/>
          <w:lang w:val="pt-PT"/>
        </w:rPr>
        <w:t>fast</w:t>
      </w:r>
      <w:proofErr w:type="spellEnd"/>
      <w:r>
        <w:rPr>
          <w:lang w:val="pt-PT"/>
        </w:rPr>
        <w:t>” é superior tendo em conta a sua rapidez.</w:t>
      </w:r>
    </w:p>
    <w:p w:rsidR="00602E98" w:rsidRDefault="00602E98" w:rsidP="00602E98">
      <w:pPr>
        <w:pStyle w:val="heading2"/>
        <w:rPr>
          <w:lang w:val="pt-PT"/>
        </w:rPr>
      </w:pPr>
      <w:r>
        <w:rPr>
          <w:lang w:val="pt-PT"/>
        </w:rPr>
        <w:t>Solução de tabuleiros</w:t>
      </w:r>
    </w:p>
    <w:p w:rsidR="00176471" w:rsidRDefault="0098584E" w:rsidP="00602E98">
      <w:pPr>
        <w:rPr>
          <w:lang w:val="pt-PT"/>
        </w:rPr>
      </w:pPr>
      <w:r>
        <w:rPr>
          <w:lang w:val="pt-PT"/>
        </w:rPr>
        <w:t>No que diz respeito à solução de tabuleiros</w:t>
      </w:r>
      <w:r w:rsidR="00176471">
        <w:rPr>
          <w:lang w:val="pt-PT"/>
        </w:rPr>
        <w:t>, foi feita uma comparação dos tempos de execução do predicado “</w:t>
      </w:r>
      <w:r w:rsidR="00176471">
        <w:rPr>
          <w:i/>
          <w:lang w:val="pt-PT"/>
        </w:rPr>
        <w:t>solver</w:t>
      </w:r>
      <w:r w:rsidR="00176471">
        <w:rPr>
          <w:lang w:val="pt-PT"/>
        </w:rPr>
        <w:t>” ao longo de 10 execuções, para os tamanhos “8x8”, “10x10”, “12x12” e “14x14”. Para além disso, foi testada a diferença de se colocar a opção “</w:t>
      </w:r>
      <w:proofErr w:type="spellStart"/>
      <w:r w:rsidR="00176471">
        <w:rPr>
          <w:i/>
          <w:lang w:val="pt-PT"/>
        </w:rPr>
        <w:t>enum</w:t>
      </w:r>
      <w:proofErr w:type="spellEnd"/>
      <w:r w:rsidR="00176471">
        <w:rPr>
          <w:lang w:val="pt-PT"/>
        </w:rPr>
        <w:t>” na tentativa de melhorar os resultados obtidos.</w:t>
      </w:r>
    </w:p>
    <w:p w:rsidR="00176471" w:rsidRDefault="00176471" w:rsidP="00602E98">
      <w:pPr>
        <w:rPr>
          <w:lang w:val="pt-PT"/>
        </w:rPr>
      </w:pPr>
    </w:p>
    <w:p w:rsidR="00602E98" w:rsidRDefault="00176471" w:rsidP="00602E98">
      <w:pPr>
        <w:rPr>
          <w:lang w:val="pt-PT"/>
        </w:rPr>
      </w:pPr>
      <w:r>
        <w:rPr>
          <w:noProof/>
          <w:lang w:val="pt-PT" w:eastAsia="pt-PT"/>
        </w:rPr>
        <w:drawing>
          <wp:inline distT="0" distB="0" distL="0" distR="0" wp14:anchorId="56349521" wp14:editId="614D03DA">
            <wp:extent cx="4392930" cy="2635885"/>
            <wp:effectExtent l="0" t="0" r="7620"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8584E">
        <w:rPr>
          <w:lang w:val="pt-PT"/>
        </w:rPr>
        <w:t xml:space="preserve"> </w:t>
      </w:r>
    </w:p>
    <w:p w:rsidR="00176471" w:rsidRDefault="00176471" w:rsidP="00176471">
      <w:pPr>
        <w:pStyle w:val="figurecaption"/>
        <w:rPr>
          <w:lang w:val="pt-PT"/>
        </w:rPr>
      </w:pPr>
      <w:r w:rsidRPr="00176471">
        <w:rPr>
          <w:b/>
          <w:lang w:val="pt-PT"/>
        </w:rPr>
        <w:t xml:space="preserve">Fig. </w:t>
      </w:r>
      <w:r>
        <w:rPr>
          <w:b/>
        </w:rPr>
        <w:fldChar w:fldCharType="begin"/>
      </w:r>
      <w:r w:rsidRPr="00176471">
        <w:rPr>
          <w:b/>
          <w:lang w:val="pt-PT"/>
        </w:rPr>
        <w:instrText xml:space="preserve"> SEQ "Figure" \* MERGEFORMAT </w:instrText>
      </w:r>
      <w:r>
        <w:rPr>
          <w:b/>
        </w:rPr>
        <w:fldChar w:fldCharType="separate"/>
      </w:r>
      <w:r w:rsidR="009322C7">
        <w:rPr>
          <w:b/>
          <w:noProof/>
          <w:lang w:val="pt-PT"/>
        </w:rPr>
        <w:t>3</w:t>
      </w:r>
      <w:r>
        <w:rPr>
          <w:b/>
        </w:rPr>
        <w:fldChar w:fldCharType="end"/>
      </w:r>
      <w:r w:rsidRPr="00176471">
        <w:rPr>
          <w:b/>
          <w:lang w:val="pt-PT"/>
        </w:rPr>
        <w:t>.</w:t>
      </w:r>
      <w:r w:rsidRPr="00176471">
        <w:rPr>
          <w:lang w:val="pt-PT"/>
        </w:rPr>
        <w:t xml:space="preserve"> Tempo médio de execução do predicado “</w:t>
      </w:r>
      <w:r>
        <w:rPr>
          <w:i/>
          <w:lang w:val="pt-PT"/>
        </w:rPr>
        <w:t>solver</w:t>
      </w:r>
      <w:r>
        <w:rPr>
          <w:lang w:val="pt-PT"/>
        </w:rPr>
        <w:t>” com e sem a opção “</w:t>
      </w:r>
      <w:proofErr w:type="spellStart"/>
      <w:r>
        <w:rPr>
          <w:i/>
          <w:lang w:val="pt-PT"/>
        </w:rPr>
        <w:t>enum</w:t>
      </w:r>
      <w:proofErr w:type="spellEnd"/>
      <w:r>
        <w:rPr>
          <w:lang w:val="pt-PT"/>
        </w:rPr>
        <w:t>”, ao longo de 10 execuções para tamanhos variáveis</w:t>
      </w:r>
    </w:p>
    <w:p w:rsidR="00176471" w:rsidRDefault="00176471" w:rsidP="00176471">
      <w:pPr>
        <w:rPr>
          <w:lang w:val="pt-PT"/>
        </w:rPr>
      </w:pPr>
      <w:r>
        <w:rPr>
          <w:lang w:val="pt-PT"/>
        </w:rPr>
        <w:t>Pelos dados da figura 3 é possível</w:t>
      </w:r>
      <w:r w:rsidR="00922348">
        <w:rPr>
          <w:lang w:val="pt-PT"/>
        </w:rPr>
        <w:t xml:space="preserve"> estabelecer conclusões quanto ao comportamento do predicado “</w:t>
      </w:r>
      <w:r w:rsidR="00922348">
        <w:rPr>
          <w:i/>
          <w:lang w:val="pt-PT"/>
        </w:rPr>
        <w:t>solver</w:t>
      </w:r>
      <w:r w:rsidR="00922348">
        <w:rPr>
          <w:lang w:val="pt-PT"/>
        </w:rPr>
        <w:t>” para tamanhos diferentes de tabuleiros, bem como a diferença causada pela opção “</w:t>
      </w:r>
      <w:proofErr w:type="spellStart"/>
      <w:r w:rsidR="00922348">
        <w:rPr>
          <w:i/>
          <w:lang w:val="pt-PT"/>
        </w:rPr>
        <w:t>enum</w:t>
      </w:r>
      <w:proofErr w:type="spellEnd"/>
      <w:r w:rsidR="00922348">
        <w:rPr>
          <w:lang w:val="pt-PT"/>
        </w:rPr>
        <w:t>”.</w:t>
      </w:r>
    </w:p>
    <w:p w:rsidR="00922348" w:rsidRDefault="00922348" w:rsidP="00176471">
      <w:pPr>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 que 10x10. Contudo, o crescimento mostra-se exponencial em função do tamanho do tabuleiro a resolver, justificando o crescimento elevado para o tabuleiro “14x14”. Assim, para tabuleiros ainda maiores a resolução poderia durar desde alguns minutos a várias horas.</w:t>
      </w:r>
    </w:p>
    <w:p w:rsidR="00922348" w:rsidRPr="00922348" w:rsidRDefault="00922348" w:rsidP="00176471">
      <w:pPr>
        <w:rPr>
          <w:lang w:val="pt-PT"/>
        </w:rPr>
      </w:pPr>
      <w:r>
        <w:rPr>
          <w:lang w:val="pt-PT"/>
        </w:rPr>
        <w:t>Por fim, foi observado que a presença de “</w:t>
      </w:r>
      <w:proofErr w:type="spellStart"/>
      <w:r>
        <w:rPr>
          <w:i/>
          <w:lang w:val="pt-PT"/>
        </w:rPr>
        <w:t>enum</w:t>
      </w:r>
      <w:proofErr w:type="spellEnd"/>
      <w:r>
        <w:rPr>
          <w:lang w:val="pt-PT"/>
        </w:rPr>
        <w:t>” causou um pequeno aumento no tempo de execução do predicado “</w:t>
      </w:r>
      <w:r>
        <w:rPr>
          <w:i/>
          <w:lang w:val="pt-PT"/>
        </w:rPr>
        <w:t>solver</w:t>
      </w:r>
      <w:r>
        <w:rPr>
          <w:lang w:val="pt-PT"/>
        </w:rPr>
        <w:t>”, pelo que não será benéfica para acelerar a solução de tabuleiros.</w:t>
      </w:r>
    </w:p>
    <w:p w:rsidR="00407B83" w:rsidRDefault="00407B83" w:rsidP="00407B83">
      <w:pPr>
        <w:pStyle w:val="heading1"/>
        <w:rPr>
          <w:lang w:val="pt-PT"/>
        </w:rPr>
      </w:pPr>
      <w:r>
        <w:rPr>
          <w:lang w:val="pt-PT"/>
        </w:rPr>
        <w:t>Conclusões e Trabalho Futuro</w:t>
      </w:r>
    </w:p>
    <w:p w:rsidR="00922348" w:rsidRDefault="00922348" w:rsidP="00190AC2">
      <w:pPr>
        <w:rPr>
          <w:lang w:val="pt-PT"/>
        </w:rPr>
      </w:pPr>
      <w:r>
        <w:rPr>
          <w:lang w:val="pt-PT"/>
        </w:rPr>
        <w:t>Os resultados obtidos para a geração de um tabuleiro de jogo permitem concluir que a utilização do algoritmo implementado em “</w:t>
      </w:r>
      <w:proofErr w:type="spellStart"/>
      <w:r>
        <w:rPr>
          <w:i/>
          <w:lang w:val="pt-PT"/>
        </w:rPr>
        <w:t>generate_board_fast</w:t>
      </w:r>
      <w:proofErr w:type="spellEnd"/>
      <w:r>
        <w:rPr>
          <w:lang w:val="pt-PT"/>
        </w:rPr>
        <w:t>” é vantajosa para tabuleiros de tamanho “10x10” ou maior. Contudo, para tabuleiros de dimensão menor o algoritmo implementado por “</w:t>
      </w:r>
      <w:proofErr w:type="spellStart"/>
      <w:r>
        <w:rPr>
          <w:i/>
          <w:lang w:val="pt-PT"/>
        </w:rPr>
        <w:t>generate_board_slow</w:t>
      </w:r>
      <w:proofErr w:type="spellEnd"/>
      <w:r>
        <w:rPr>
          <w:lang w:val="pt-PT"/>
        </w:rPr>
        <w:t>” será preferível para serem obtidas soluções de maior qualidade.</w:t>
      </w:r>
    </w:p>
    <w:p w:rsidR="00190AC2" w:rsidRDefault="00922348" w:rsidP="00D42DBC">
      <w:pPr>
        <w:rPr>
          <w:lang w:val="pt-PT"/>
        </w:rPr>
      </w:pPr>
      <w:r>
        <w:rPr>
          <w:lang w:val="pt-PT"/>
        </w:rPr>
        <w:t xml:space="preserve">No que diz respeito à solução de tabuleiros, o algoritmo implementado mostrou-se especialmente eficiente para tabuleiros de dimensão inferior ou igual a “12x12”. Para tabuleiros maiores o desempenho do algoritmo não é o desejável para situações em que o cálculo necessite de rapidez ou de várias execuções seguidas. </w:t>
      </w:r>
    </w:p>
    <w:p w:rsidR="00190AC2" w:rsidRDefault="00190AC2" w:rsidP="00190AC2">
      <w:pPr>
        <w:pStyle w:val="heading1"/>
        <w:numPr>
          <w:ilvl w:val="0"/>
          <w:numId w:val="0"/>
        </w:numPr>
        <w:ind w:left="567" w:hanging="567"/>
        <w:rPr>
          <w:lang w:val="pt-PT"/>
        </w:rPr>
      </w:pPr>
      <w:r>
        <w:rPr>
          <w:lang w:val="pt-PT"/>
        </w:rPr>
        <w:t>Bibliografia</w:t>
      </w:r>
    </w:p>
    <w:p w:rsidR="00190AC2" w:rsidRPr="00FC1F80" w:rsidRDefault="00A92002" w:rsidP="00A92002">
      <w:pPr>
        <w:pStyle w:val="referenceitem"/>
        <w:rPr>
          <w:lang w:val="pt-PT"/>
        </w:rPr>
      </w:pPr>
      <w:proofErr w:type="spellStart"/>
      <w:r>
        <w:rPr>
          <w:lang w:val="pt-PT"/>
        </w:rPr>
        <w:t>Conceptis</w:t>
      </w:r>
      <w:proofErr w:type="spellEnd"/>
      <w:r>
        <w:rPr>
          <w:lang w:val="pt-PT"/>
        </w:rPr>
        <w:t xml:space="preserve"> </w:t>
      </w:r>
      <w:proofErr w:type="spellStart"/>
      <w:proofErr w:type="gramStart"/>
      <w:r>
        <w:rPr>
          <w:lang w:val="pt-PT"/>
        </w:rPr>
        <w:t>Ltd</w:t>
      </w:r>
      <w:proofErr w:type="spellEnd"/>
      <w:r>
        <w:rPr>
          <w:lang w:val="pt-PT"/>
        </w:rPr>
        <w:t>.</w:t>
      </w:r>
      <w:proofErr w:type="gramEnd"/>
      <w:r>
        <w:rPr>
          <w:lang w:val="pt-PT"/>
        </w:rPr>
        <w:t xml:space="preserve">: </w:t>
      </w:r>
      <w:proofErr w:type="spellStart"/>
      <w:r>
        <w:rPr>
          <w:lang w:val="pt-PT"/>
        </w:rPr>
        <w:t>Conceptis</w:t>
      </w:r>
      <w:proofErr w:type="spellEnd"/>
      <w:r>
        <w:rPr>
          <w:lang w:val="pt-PT"/>
        </w:rPr>
        <w:t xml:space="preserve"> Puzzles, </w:t>
      </w:r>
      <w:proofErr w:type="spellStart"/>
      <w:r>
        <w:rPr>
          <w:lang w:val="pt-PT"/>
        </w:rPr>
        <w:t>Tic-Tac-Logic</w:t>
      </w:r>
      <w:proofErr w:type="spellEnd"/>
      <w:r>
        <w:rPr>
          <w:lang w:val="pt-PT"/>
        </w:rPr>
        <w:t xml:space="preserve">, </w:t>
      </w:r>
      <w:hyperlink r:id="rId12" w:history="1">
        <w:r w:rsidRPr="00546EE3">
          <w:rPr>
            <w:rStyle w:val="Hiperligao"/>
            <w:lang w:val="pt-PT"/>
          </w:rPr>
          <w:t>http://www.conceptispuzzles.com/index.aspx?uri=puzzle/tic-tac-logic</w:t>
        </w:r>
      </w:hyperlink>
      <w:r>
        <w:rPr>
          <w:lang w:val="pt-PT"/>
        </w:rPr>
        <w:t xml:space="preserve"> (página consultada pela última vez a 08/12/2015 pelas 10:30)</w:t>
      </w:r>
    </w:p>
    <w:p w:rsidR="00190AC2" w:rsidRDefault="00190AC2" w:rsidP="009322C7">
      <w:pPr>
        <w:pStyle w:val="heading1"/>
        <w:numPr>
          <w:ilvl w:val="0"/>
          <w:numId w:val="0"/>
        </w:numPr>
        <w:ind w:left="567" w:hanging="567"/>
        <w:rPr>
          <w:lang w:val="pt-PT"/>
        </w:rPr>
      </w:pPr>
      <w:r>
        <w:rPr>
          <w:lang w:val="pt-PT"/>
        </w:rPr>
        <w:t>Anexos</w:t>
      </w:r>
    </w:p>
    <w:p w:rsidR="009322C7" w:rsidRDefault="009322C7" w:rsidP="009322C7">
      <w:pPr>
        <w:pStyle w:val="dashitem"/>
        <w:rPr>
          <w:lang w:val="pt-PT"/>
        </w:rPr>
      </w:pPr>
      <w:r>
        <w:rPr>
          <w:lang w:val="pt-PT"/>
        </w:rPr>
        <w:t>Ficheiro “visualization.pl”, responsável pela implementação dos predicados de visualização de tabuleiros</w:t>
      </w:r>
      <w:r w:rsidRPr="009322C7">
        <w:rPr>
          <w:lang w:val="pt-PT"/>
        </w:rPr>
        <w:t>:</w:t>
      </w:r>
    </w:p>
    <w:p w:rsidR="009322C7" w:rsidRDefault="009322C7" w:rsidP="009322C7">
      <w:pPr>
        <w:pStyle w:val="dashitem"/>
        <w:numPr>
          <w:ilvl w:val="0"/>
          <w:numId w:val="0"/>
        </w:numPr>
        <w:ind w:left="227" w:hanging="227"/>
        <w:rPr>
          <w:lang w:val="pt-PT"/>
        </w:rPr>
      </w:pPr>
    </w:p>
    <w:p w:rsidR="009322C7" w:rsidRDefault="009322C7" w:rsidP="009322C7">
      <w:pPr>
        <w:pStyle w:val="dashitem"/>
        <w:numPr>
          <w:ilvl w:val="0"/>
          <w:numId w:val="0"/>
        </w:numPr>
        <w:ind w:left="227" w:hanging="227"/>
        <w:rPr>
          <w:lang w:val="pt-PT"/>
        </w:rPr>
      </w:pPr>
    </w:p>
    <w:p w:rsidR="009322C7" w:rsidRPr="009322C7" w:rsidRDefault="009322C7" w:rsidP="009322C7">
      <w:pPr>
        <w:pStyle w:val="dashitem"/>
        <w:numPr>
          <w:ilvl w:val="0"/>
          <w:numId w:val="0"/>
        </w:numPr>
        <w:ind w:left="227" w:hanging="227"/>
        <w:rPr>
          <w:lang w:val="pt-PT"/>
        </w:rPr>
      </w:pPr>
    </w:p>
    <w:p w:rsidR="009322C7" w:rsidRPr="009322C7" w:rsidRDefault="009322C7" w:rsidP="009322C7">
      <w:pPr>
        <w:pStyle w:val="dashitem"/>
        <w:rPr>
          <w:lang w:val="pt-PT"/>
        </w:rPr>
      </w:pPr>
      <w:r>
        <w:rPr>
          <w:lang w:val="pt-PT"/>
        </w:rPr>
        <w:t>Ficheiro “tictaclogic.pl”, responsável pela implementação dos predicados de geração e solução de tabuleiros:</w:t>
      </w:r>
    </w:p>
    <w:sectPr w:rsidR="009322C7" w:rsidRPr="009322C7"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269" w:rsidRDefault="00B21269">
      <w:r>
        <w:separator/>
      </w:r>
    </w:p>
  </w:endnote>
  <w:endnote w:type="continuationSeparator" w:id="0">
    <w:p w:rsidR="00B21269" w:rsidRDefault="00B2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9322C7">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269" w:rsidRDefault="00B21269" w:rsidP="00895F20">
      <w:pPr>
        <w:ind w:firstLine="0"/>
      </w:pPr>
      <w:r>
        <w:separator/>
      </w:r>
    </w:p>
  </w:footnote>
  <w:footnote w:type="continuationSeparator" w:id="0">
    <w:p w:rsidR="00B21269" w:rsidRDefault="00B21269"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C9B47AC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3F"/>
    <w:rsid w:val="0000056A"/>
    <w:rsid w:val="00001D94"/>
    <w:rsid w:val="000058CD"/>
    <w:rsid w:val="00006405"/>
    <w:rsid w:val="00007F40"/>
    <w:rsid w:val="00015441"/>
    <w:rsid w:val="00015CE3"/>
    <w:rsid w:val="000249CF"/>
    <w:rsid w:val="0002597B"/>
    <w:rsid w:val="00025D8F"/>
    <w:rsid w:val="000309B7"/>
    <w:rsid w:val="00030E3E"/>
    <w:rsid w:val="0003135A"/>
    <w:rsid w:val="00032B26"/>
    <w:rsid w:val="00034555"/>
    <w:rsid w:val="00040402"/>
    <w:rsid w:val="0004696A"/>
    <w:rsid w:val="0005696A"/>
    <w:rsid w:val="000569E7"/>
    <w:rsid w:val="00061C86"/>
    <w:rsid w:val="000740BE"/>
    <w:rsid w:val="0007498B"/>
    <w:rsid w:val="0007593C"/>
    <w:rsid w:val="0008374A"/>
    <w:rsid w:val="00087ADF"/>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4C2E"/>
    <w:rsid w:val="000D6D27"/>
    <w:rsid w:val="000E071F"/>
    <w:rsid w:val="000F0DC5"/>
    <w:rsid w:val="000F1F28"/>
    <w:rsid w:val="000F4747"/>
    <w:rsid w:val="000F782C"/>
    <w:rsid w:val="00106178"/>
    <w:rsid w:val="00117CC9"/>
    <w:rsid w:val="00120D79"/>
    <w:rsid w:val="0013193E"/>
    <w:rsid w:val="001362F0"/>
    <w:rsid w:val="0013666A"/>
    <w:rsid w:val="00145AF7"/>
    <w:rsid w:val="00162CC8"/>
    <w:rsid w:val="00163AF4"/>
    <w:rsid w:val="00164D7E"/>
    <w:rsid w:val="0016678D"/>
    <w:rsid w:val="00172752"/>
    <w:rsid w:val="00172A1B"/>
    <w:rsid w:val="00176471"/>
    <w:rsid w:val="00184DBD"/>
    <w:rsid w:val="00185973"/>
    <w:rsid w:val="00187E43"/>
    <w:rsid w:val="00190935"/>
    <w:rsid w:val="00190AC2"/>
    <w:rsid w:val="00197686"/>
    <w:rsid w:val="001A0E09"/>
    <w:rsid w:val="001B255B"/>
    <w:rsid w:val="001B3097"/>
    <w:rsid w:val="001B4547"/>
    <w:rsid w:val="001B4A7C"/>
    <w:rsid w:val="001D3E27"/>
    <w:rsid w:val="001D53EB"/>
    <w:rsid w:val="001E21AD"/>
    <w:rsid w:val="001E3A57"/>
    <w:rsid w:val="001F5439"/>
    <w:rsid w:val="00201D11"/>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3A3F"/>
    <w:rsid w:val="00334C04"/>
    <w:rsid w:val="00336943"/>
    <w:rsid w:val="00341AEA"/>
    <w:rsid w:val="00341F67"/>
    <w:rsid w:val="0035112D"/>
    <w:rsid w:val="0035513F"/>
    <w:rsid w:val="0035519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07B83"/>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3F3B"/>
    <w:rsid w:val="0051658B"/>
    <w:rsid w:val="00521BC8"/>
    <w:rsid w:val="0052599C"/>
    <w:rsid w:val="00531E07"/>
    <w:rsid w:val="0053704E"/>
    <w:rsid w:val="0053710F"/>
    <w:rsid w:val="005377DD"/>
    <w:rsid w:val="00543798"/>
    <w:rsid w:val="00564ED7"/>
    <w:rsid w:val="00571515"/>
    <w:rsid w:val="0057356B"/>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2E98"/>
    <w:rsid w:val="00604BA8"/>
    <w:rsid w:val="006052E9"/>
    <w:rsid w:val="0061213E"/>
    <w:rsid w:val="0061522E"/>
    <w:rsid w:val="00616817"/>
    <w:rsid w:val="006258CB"/>
    <w:rsid w:val="00625C35"/>
    <w:rsid w:val="00625C3B"/>
    <w:rsid w:val="00627D6A"/>
    <w:rsid w:val="00631A9F"/>
    <w:rsid w:val="00637DFE"/>
    <w:rsid w:val="00642073"/>
    <w:rsid w:val="006469B8"/>
    <w:rsid w:val="00647125"/>
    <w:rsid w:val="00650CEB"/>
    <w:rsid w:val="00653A1B"/>
    <w:rsid w:val="0065405B"/>
    <w:rsid w:val="00656155"/>
    <w:rsid w:val="00661A33"/>
    <w:rsid w:val="0066250C"/>
    <w:rsid w:val="006713CE"/>
    <w:rsid w:val="00673747"/>
    <w:rsid w:val="00674CEB"/>
    <w:rsid w:val="006750C2"/>
    <w:rsid w:val="006778FD"/>
    <w:rsid w:val="0068057D"/>
    <w:rsid w:val="006856F2"/>
    <w:rsid w:val="00690F07"/>
    <w:rsid w:val="006968F0"/>
    <w:rsid w:val="006A0F5C"/>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973"/>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2348"/>
    <w:rsid w:val="009236C9"/>
    <w:rsid w:val="00927042"/>
    <w:rsid w:val="009322C7"/>
    <w:rsid w:val="0093247D"/>
    <w:rsid w:val="00933633"/>
    <w:rsid w:val="00933AD3"/>
    <w:rsid w:val="00942F71"/>
    <w:rsid w:val="00945747"/>
    <w:rsid w:val="009459F1"/>
    <w:rsid w:val="00950D0B"/>
    <w:rsid w:val="00957940"/>
    <w:rsid w:val="00960D65"/>
    <w:rsid w:val="00963FCB"/>
    <w:rsid w:val="009702E3"/>
    <w:rsid w:val="009739B4"/>
    <w:rsid w:val="00984E32"/>
    <w:rsid w:val="0098549F"/>
    <w:rsid w:val="0098555B"/>
    <w:rsid w:val="0098584E"/>
    <w:rsid w:val="00990BBC"/>
    <w:rsid w:val="00991EFC"/>
    <w:rsid w:val="00993021"/>
    <w:rsid w:val="009935A9"/>
    <w:rsid w:val="00995A25"/>
    <w:rsid w:val="00997385"/>
    <w:rsid w:val="009A1677"/>
    <w:rsid w:val="009A2666"/>
    <w:rsid w:val="009A3855"/>
    <w:rsid w:val="009A411B"/>
    <w:rsid w:val="009A5950"/>
    <w:rsid w:val="009B4875"/>
    <w:rsid w:val="009C1123"/>
    <w:rsid w:val="009C1481"/>
    <w:rsid w:val="009C3E60"/>
    <w:rsid w:val="009C411C"/>
    <w:rsid w:val="009C439C"/>
    <w:rsid w:val="009D08A5"/>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46D0E"/>
    <w:rsid w:val="00A504B6"/>
    <w:rsid w:val="00A52DF4"/>
    <w:rsid w:val="00A57525"/>
    <w:rsid w:val="00A652A7"/>
    <w:rsid w:val="00A81874"/>
    <w:rsid w:val="00A82F18"/>
    <w:rsid w:val="00A83872"/>
    <w:rsid w:val="00A85F41"/>
    <w:rsid w:val="00A92002"/>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1269"/>
    <w:rsid w:val="00B22932"/>
    <w:rsid w:val="00B2350A"/>
    <w:rsid w:val="00B31C27"/>
    <w:rsid w:val="00B34E02"/>
    <w:rsid w:val="00B372A9"/>
    <w:rsid w:val="00B37D11"/>
    <w:rsid w:val="00B40B82"/>
    <w:rsid w:val="00B41F94"/>
    <w:rsid w:val="00B44D29"/>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D6576"/>
    <w:rsid w:val="00BE08A1"/>
    <w:rsid w:val="00BE1517"/>
    <w:rsid w:val="00BE18BA"/>
    <w:rsid w:val="00BF4592"/>
    <w:rsid w:val="00C0016F"/>
    <w:rsid w:val="00C04C3A"/>
    <w:rsid w:val="00C05153"/>
    <w:rsid w:val="00C20A4B"/>
    <w:rsid w:val="00C22642"/>
    <w:rsid w:val="00C2501E"/>
    <w:rsid w:val="00C25E8B"/>
    <w:rsid w:val="00C315CF"/>
    <w:rsid w:val="00C34615"/>
    <w:rsid w:val="00C36349"/>
    <w:rsid w:val="00C43226"/>
    <w:rsid w:val="00C43737"/>
    <w:rsid w:val="00C44013"/>
    <w:rsid w:val="00C453BD"/>
    <w:rsid w:val="00C45C81"/>
    <w:rsid w:val="00C46EFA"/>
    <w:rsid w:val="00C51C56"/>
    <w:rsid w:val="00C54D9C"/>
    <w:rsid w:val="00C60104"/>
    <w:rsid w:val="00C6285A"/>
    <w:rsid w:val="00C62E7B"/>
    <w:rsid w:val="00C73FE1"/>
    <w:rsid w:val="00C8067F"/>
    <w:rsid w:val="00C837A2"/>
    <w:rsid w:val="00C91263"/>
    <w:rsid w:val="00CA068E"/>
    <w:rsid w:val="00CB2916"/>
    <w:rsid w:val="00CC2C5D"/>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42DBC"/>
    <w:rsid w:val="00D54466"/>
    <w:rsid w:val="00D63A3C"/>
    <w:rsid w:val="00D6724D"/>
    <w:rsid w:val="00D6791A"/>
    <w:rsid w:val="00D707E2"/>
    <w:rsid w:val="00D75A83"/>
    <w:rsid w:val="00D87891"/>
    <w:rsid w:val="00D93670"/>
    <w:rsid w:val="00D96B09"/>
    <w:rsid w:val="00D96C7F"/>
    <w:rsid w:val="00DB0063"/>
    <w:rsid w:val="00DB03EE"/>
    <w:rsid w:val="00DB3698"/>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5F92"/>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9F6"/>
    <w:rsid w:val="00F77CFD"/>
    <w:rsid w:val="00F83CA8"/>
    <w:rsid w:val="00F850B0"/>
    <w:rsid w:val="00F86D8E"/>
    <w:rsid w:val="00F93F65"/>
    <w:rsid w:val="00F95511"/>
    <w:rsid w:val="00F9578C"/>
    <w:rsid w:val="00FC1F80"/>
    <w:rsid w:val="00FC2DC4"/>
    <w:rsid w:val="00FC34DB"/>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B31A9A-046C-498F-B951-C0664DD7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emlista"/>
    <w:rsid w:val="00B17E0A"/>
    <w:pPr>
      <w:numPr>
        <w:numId w:val="1"/>
      </w:numPr>
    </w:pPr>
  </w:style>
  <w:style w:type="paragraph" w:styleId="Listacommarc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Tipodeletrapredefinidodopargrafo"/>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derodap">
    <w:name w:val="footnote reference"/>
    <w:basedOn w:val="Tipodeletrapredefinidodopargrafo"/>
    <w:rsid w:val="00B17E0A"/>
    <w:rPr>
      <w:position w:val="0"/>
      <w:vertAlign w:val="superscript"/>
    </w:rPr>
  </w:style>
  <w:style w:type="paragraph" w:styleId="Rodap">
    <w:name w:val="footer"/>
    <w:basedOn w:val="Normal"/>
    <w:link w:val="RodapCarter"/>
    <w:rsid w:val="00B17E0A"/>
    <w:pPr>
      <w:tabs>
        <w:tab w:val="center" w:pos="4536"/>
        <w:tab w:val="right" w:pos="9072"/>
      </w:tabs>
    </w:pPr>
  </w:style>
  <w:style w:type="character" w:customStyle="1" w:styleId="RodapCarter">
    <w:name w:val="Rodapé Caráter"/>
    <w:basedOn w:val="Tipodeletrapredefinidodopargrafo"/>
    <w:link w:val="Rodap"/>
    <w:rsid w:val="0090666A"/>
    <w:rPr>
      <w:rFonts w:ascii="Times New Roman" w:eastAsia="Times New Roman" w:hAnsi="Times New Roman"/>
      <w:sz w:val="20"/>
      <w:szCs w:val="20"/>
      <w:lang w:eastAsia="de-DE" w:bidi="ar-SA"/>
    </w:rPr>
  </w:style>
  <w:style w:type="paragraph" w:customStyle="1" w:styleId="heading1">
    <w:name w:val="heading1"/>
    <w:basedOn w:val="Cabealho1"/>
    <w:next w:val="Normal"/>
    <w:rsid w:val="00B17E0A"/>
    <w:pPr>
      <w:numPr>
        <w:numId w:val="8"/>
      </w:numPr>
    </w:pPr>
    <w:rPr>
      <w:bCs/>
    </w:rPr>
  </w:style>
  <w:style w:type="paragraph" w:customStyle="1" w:styleId="heading2">
    <w:name w:val="heading2"/>
    <w:basedOn w:val="Cabealho2"/>
    <w:next w:val="Normal"/>
    <w:rsid w:val="00B17E0A"/>
    <w:pPr>
      <w:numPr>
        <w:ilvl w:val="1"/>
        <w:numId w:val="8"/>
      </w:numPr>
    </w:pPr>
    <w:rPr>
      <w:bCs/>
      <w:iCs/>
    </w:rPr>
  </w:style>
  <w:style w:type="character" w:customStyle="1" w:styleId="heading3">
    <w:name w:val="heading3"/>
    <w:basedOn w:val="Tipodeletrapredefinidodopargrafo"/>
    <w:rsid w:val="00B17E0A"/>
    <w:rPr>
      <w:b/>
    </w:rPr>
  </w:style>
  <w:style w:type="character" w:customStyle="1" w:styleId="heading4">
    <w:name w:val="heading4"/>
    <w:basedOn w:val="Tipodeletrapredefinidodopargrafo"/>
    <w:rsid w:val="00B17E0A"/>
    <w:rPr>
      <w:i/>
    </w:rPr>
  </w:style>
  <w:style w:type="numbering" w:customStyle="1" w:styleId="headings">
    <w:name w:val="headings"/>
    <w:basedOn w:val="arabnumitem"/>
    <w:rsid w:val="00B17E0A"/>
    <w:pPr>
      <w:numPr>
        <w:numId w:val="4"/>
      </w:numPr>
    </w:pPr>
  </w:style>
  <w:style w:type="character" w:styleId="Hiperligao">
    <w:name w:val="Hyperlink"/>
    <w:basedOn w:val="Tipodeletrapredefinidodopargrafo"/>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emlista"/>
    <w:semiHidden/>
    <w:rsid w:val="00B17E0A"/>
  </w:style>
  <w:style w:type="numbering" w:customStyle="1" w:styleId="itemization1">
    <w:name w:val="itemization1"/>
    <w:basedOn w:val="Semlista"/>
    <w:rsid w:val="00B17E0A"/>
    <w:pPr>
      <w:numPr>
        <w:numId w:val="2"/>
      </w:numPr>
    </w:pPr>
  </w:style>
  <w:style w:type="numbering" w:customStyle="1" w:styleId="itemization2">
    <w:name w:val="itemization2"/>
    <w:basedOn w:val="Sem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Cabealho">
    <w:name w:val="header"/>
    <w:basedOn w:val="Normal"/>
    <w:link w:val="CabealhoCarter"/>
    <w:rsid w:val="00B17E0A"/>
    <w:pPr>
      <w:tabs>
        <w:tab w:val="center" w:pos="4536"/>
        <w:tab w:val="right" w:pos="9072"/>
      </w:tabs>
      <w:ind w:firstLine="0"/>
    </w:pPr>
    <w:rPr>
      <w:sz w:val="18"/>
    </w:rPr>
  </w:style>
  <w:style w:type="character" w:customStyle="1" w:styleId="CabealhoCarter">
    <w:name w:val="Cabeçalho Caráter"/>
    <w:basedOn w:val="Tipodeletrapredefinidodopargrafo"/>
    <w:link w:val="Cabealho"/>
    <w:rsid w:val="0090666A"/>
    <w:rPr>
      <w:rFonts w:ascii="Times New Roman" w:eastAsia="Times New Roman" w:hAnsi="Times New Roman"/>
      <w:sz w:val="18"/>
      <w:szCs w:val="20"/>
      <w:lang w:eastAsia="de-DE" w:bidi="ar-SA"/>
    </w:rPr>
  </w:style>
  <w:style w:type="paragraph" w:styleId="Listanumerada">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92002"/>
    <w:pPr>
      <w:numPr>
        <w:numId w:val="10"/>
      </w:numPr>
      <w:spacing w:line="220" w:lineRule="atLeast"/>
    </w:pPr>
    <w:rPr>
      <w:sz w:val="18"/>
    </w:rPr>
  </w:style>
  <w:style w:type="numbering" w:customStyle="1" w:styleId="referencelist">
    <w:name w:val="referencelist"/>
    <w:basedOn w:val="Sem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Cabealho1Carter">
    <w:name w:val="Cabeçalho 1 Caráter"/>
    <w:basedOn w:val="Tipodeletrapredefinidodopargrafo"/>
    <w:link w:val="Cabealho1"/>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Tipodeletrapredefinidodopargrafo"/>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B17E0A"/>
    <w:rPr>
      <w:rFonts w:ascii="Courier" w:hAnsi="Courier"/>
      <w:noProof/>
      <w:lang w:val="en-US"/>
    </w:rPr>
  </w:style>
  <w:style w:type="paragraph" w:styleId="Textodenotaderodap">
    <w:name w:val="footnote text"/>
    <w:basedOn w:val="Normal"/>
    <w:link w:val="TextodenotaderodapCarter"/>
    <w:rsid w:val="00B17E0A"/>
    <w:pPr>
      <w:spacing w:line="220" w:lineRule="atLeast"/>
      <w:ind w:left="227" w:hanging="227"/>
    </w:pPr>
    <w:rPr>
      <w:sz w:val="18"/>
    </w:rPr>
  </w:style>
  <w:style w:type="character" w:customStyle="1" w:styleId="TextodenotaderodapCarter">
    <w:name w:val="Texto de nota de rodapé Caráter"/>
    <w:basedOn w:val="Tipodeletrapredefinidodopargrafo"/>
    <w:link w:val="Textodenotaderodap"/>
    <w:rsid w:val="00364275"/>
    <w:rPr>
      <w:rFonts w:ascii="Times New Roman" w:eastAsia="Times New Roman" w:hAnsi="Times New Roman"/>
      <w:sz w:val="18"/>
      <w:szCs w:val="20"/>
      <w:lang w:eastAsia="de-DE" w:bidi="ar-SA"/>
    </w:rPr>
  </w:style>
  <w:style w:type="paragraph" w:styleId="Textodebalo">
    <w:name w:val="Balloon Text"/>
    <w:basedOn w:val="Normal"/>
    <w:link w:val="TextodebaloCarter"/>
    <w:rsid w:val="007D3F01"/>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D3F01"/>
    <w:rPr>
      <w:rFonts w:ascii="Tahoma" w:eastAsia="Times New Roman" w:hAnsi="Tahoma" w:cs="Tahoma"/>
      <w:sz w:val="16"/>
      <w:szCs w:val="16"/>
      <w:lang w:eastAsia="de-DE" w:bidi="ar-SA"/>
    </w:rPr>
  </w:style>
  <w:style w:type="character" w:customStyle="1" w:styleId="RH">
    <w:name w:val="RH"/>
    <w:basedOn w:val="Tipodeletrapredefinidodopargrafo"/>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up201303313@fe.up.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ceptispuzzles.com/index.aspx?uri=puzzle/tic-tac-log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git\PLOG-Tic-Tac-Logic\docs\splnproc1110.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execução (s) para amostra</a:t>
            </a:r>
            <a:r>
              <a:rPr lang="pt-PT" baseline="0"/>
              <a:t> de 10 execuções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Geração!$L$6</c:f>
              <c:strCache>
                <c:ptCount val="1"/>
                <c:pt idx="0">
                  <c:v>Média</c:v>
                </c:pt>
              </c:strCache>
            </c:strRef>
          </c:tx>
          <c:spPr>
            <a:solidFill>
              <a:schemeClr val="accent1"/>
            </a:solidFill>
            <a:ln>
              <a:noFill/>
            </a:ln>
            <a:effectLst/>
          </c:spPr>
          <c:invertIfNegative val="0"/>
          <c:cat>
            <c:strRef>
              <c:f>Geração!$K$7:$K$12</c:f>
              <c:strCache>
                <c:ptCount val="6"/>
                <c:pt idx="0">
                  <c:v>6*6 slow</c:v>
                </c:pt>
                <c:pt idx="1">
                  <c:v>6*6 fast</c:v>
                </c:pt>
                <c:pt idx="2">
                  <c:v>8*8 slow</c:v>
                </c:pt>
                <c:pt idx="3">
                  <c:v>8*8 fast</c:v>
                </c:pt>
                <c:pt idx="4">
                  <c:v>10*10 slow</c:v>
                </c:pt>
                <c:pt idx="5">
                  <c:v>10*10 fast</c:v>
                </c:pt>
              </c:strCache>
            </c:strRef>
          </c:cat>
          <c:val>
            <c:numRef>
              <c:f>Geração!$L$7:$L$12</c:f>
              <c:numCache>
                <c:formatCode>General</c:formatCode>
                <c:ptCount val="6"/>
                <c:pt idx="0">
                  <c:v>0.23890000000000003</c:v>
                </c:pt>
                <c:pt idx="1">
                  <c:v>7.000000000000001E-3</c:v>
                </c:pt>
                <c:pt idx="2">
                  <c:v>1.3378000000000001</c:v>
                </c:pt>
                <c:pt idx="3">
                  <c:v>2.6700000000000002E-2</c:v>
                </c:pt>
                <c:pt idx="4">
                  <c:v>12.923399999999997</c:v>
                </c:pt>
                <c:pt idx="5">
                  <c:v>0.73570000000000002</c:v>
                </c:pt>
              </c:numCache>
            </c:numRef>
          </c:val>
        </c:ser>
        <c:ser>
          <c:idx val="1"/>
          <c:order val="1"/>
          <c:tx>
            <c:strRef>
              <c:f>Geração!$M$6</c:f>
              <c:strCache>
                <c:ptCount val="1"/>
                <c:pt idx="0">
                  <c:v>Desv. Padrão</c:v>
                </c:pt>
              </c:strCache>
            </c:strRef>
          </c:tx>
          <c:spPr>
            <a:solidFill>
              <a:schemeClr val="accent2"/>
            </a:solidFill>
            <a:ln>
              <a:noFill/>
            </a:ln>
            <a:effectLst/>
          </c:spPr>
          <c:invertIfNegative val="0"/>
          <c:cat>
            <c:strRef>
              <c:f>Geração!$K$7:$K$12</c:f>
              <c:strCache>
                <c:ptCount val="6"/>
                <c:pt idx="0">
                  <c:v>6*6 slow</c:v>
                </c:pt>
                <c:pt idx="1">
                  <c:v>6*6 fast</c:v>
                </c:pt>
                <c:pt idx="2">
                  <c:v>8*8 slow</c:v>
                </c:pt>
                <c:pt idx="3">
                  <c:v>8*8 fast</c:v>
                </c:pt>
                <c:pt idx="4">
                  <c:v>10*10 slow</c:v>
                </c:pt>
                <c:pt idx="5">
                  <c:v>10*10 fast</c:v>
                </c:pt>
              </c:strCache>
            </c:strRef>
          </c:cat>
          <c:val>
            <c:numRef>
              <c:f>Geração!$M$7:$M$12</c:f>
              <c:numCache>
                <c:formatCode>General</c:formatCode>
                <c:ptCount val="6"/>
                <c:pt idx="0">
                  <c:v>8.5210132417844836E-2</c:v>
                </c:pt>
                <c:pt idx="1">
                  <c:v>8.1649658092772606E-4</c:v>
                </c:pt>
                <c:pt idx="2">
                  <c:v>0.75679159027509746</c:v>
                </c:pt>
                <c:pt idx="3">
                  <c:v>1.3342080464122188E-2</c:v>
                </c:pt>
                <c:pt idx="4">
                  <c:v>10.284841004550772</c:v>
                </c:pt>
                <c:pt idx="5">
                  <c:v>1.3488017768869278</c:v>
                </c:pt>
              </c:numCache>
            </c:numRef>
          </c:val>
        </c:ser>
        <c:dLbls>
          <c:showLegendKey val="0"/>
          <c:showVal val="0"/>
          <c:showCatName val="0"/>
          <c:showSerName val="0"/>
          <c:showPercent val="0"/>
          <c:showBubbleSize val="0"/>
        </c:dLbls>
        <c:gapWidth val="219"/>
        <c:overlap val="-27"/>
        <c:axId val="355925088"/>
        <c:axId val="355928616"/>
      </c:barChart>
      <c:catAx>
        <c:axId val="3559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28616"/>
        <c:crosses val="autoZero"/>
        <c:auto val="1"/>
        <c:lblAlgn val="ctr"/>
        <c:lblOffset val="100"/>
        <c:noMultiLvlLbl val="0"/>
      </c:catAx>
      <c:valAx>
        <c:axId val="355928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execução (s) para amostra de 10</a:t>
            </a:r>
            <a:r>
              <a:rPr lang="pt-PT" baseline="0"/>
              <a:t> testes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Geração!$Q$6</c:f>
              <c:strCache>
                <c:ptCount val="1"/>
                <c:pt idx="0">
                  <c:v>Slow</c:v>
                </c:pt>
              </c:strCache>
            </c:strRef>
          </c:tx>
          <c:spPr>
            <a:ln w="28575" cap="rnd">
              <a:solidFill>
                <a:schemeClr val="accent1"/>
              </a:solidFill>
              <a:round/>
            </a:ln>
            <a:effectLst/>
          </c:spPr>
          <c:marker>
            <c:symbol val="none"/>
          </c:marker>
          <c:cat>
            <c:strRef>
              <c:f>Geração!$P$7:$P$9</c:f>
              <c:strCache>
                <c:ptCount val="3"/>
                <c:pt idx="0">
                  <c:v>6*6</c:v>
                </c:pt>
                <c:pt idx="1">
                  <c:v>8*8</c:v>
                </c:pt>
                <c:pt idx="2">
                  <c:v>10*10</c:v>
                </c:pt>
              </c:strCache>
            </c:strRef>
          </c:cat>
          <c:val>
            <c:numRef>
              <c:f>Geração!$Q$7:$Q$9</c:f>
              <c:numCache>
                <c:formatCode>General</c:formatCode>
                <c:ptCount val="3"/>
                <c:pt idx="0">
                  <c:v>0.23890000000000003</c:v>
                </c:pt>
                <c:pt idx="1">
                  <c:v>1.3378000000000001</c:v>
                </c:pt>
                <c:pt idx="2">
                  <c:v>12.923399999999997</c:v>
                </c:pt>
              </c:numCache>
            </c:numRef>
          </c:val>
          <c:smooth val="0"/>
        </c:ser>
        <c:ser>
          <c:idx val="1"/>
          <c:order val="1"/>
          <c:tx>
            <c:strRef>
              <c:f>Geração!$R$6</c:f>
              <c:strCache>
                <c:ptCount val="1"/>
                <c:pt idx="0">
                  <c:v>Fast</c:v>
                </c:pt>
              </c:strCache>
            </c:strRef>
          </c:tx>
          <c:spPr>
            <a:ln w="28575" cap="rnd">
              <a:solidFill>
                <a:schemeClr val="accent2"/>
              </a:solidFill>
              <a:round/>
            </a:ln>
            <a:effectLst/>
          </c:spPr>
          <c:marker>
            <c:symbol val="none"/>
          </c:marker>
          <c:cat>
            <c:strRef>
              <c:f>Geração!$P$7:$P$9</c:f>
              <c:strCache>
                <c:ptCount val="3"/>
                <c:pt idx="0">
                  <c:v>6*6</c:v>
                </c:pt>
                <c:pt idx="1">
                  <c:v>8*8</c:v>
                </c:pt>
                <c:pt idx="2">
                  <c:v>10*10</c:v>
                </c:pt>
              </c:strCache>
            </c:strRef>
          </c:cat>
          <c:val>
            <c:numRef>
              <c:f>Geração!$R$7:$R$9</c:f>
              <c:numCache>
                <c:formatCode>General</c:formatCode>
                <c:ptCount val="3"/>
                <c:pt idx="0">
                  <c:v>7.000000000000001E-3</c:v>
                </c:pt>
                <c:pt idx="1">
                  <c:v>2.6700000000000002E-2</c:v>
                </c:pt>
                <c:pt idx="2">
                  <c:v>0.73570000000000002</c:v>
                </c:pt>
              </c:numCache>
            </c:numRef>
          </c:val>
          <c:smooth val="0"/>
        </c:ser>
        <c:dLbls>
          <c:showLegendKey val="0"/>
          <c:showVal val="0"/>
          <c:showCatName val="0"/>
          <c:showSerName val="0"/>
          <c:showPercent val="0"/>
          <c:showBubbleSize val="0"/>
        </c:dLbls>
        <c:smooth val="0"/>
        <c:axId val="355925872"/>
        <c:axId val="355929008"/>
      </c:lineChart>
      <c:catAx>
        <c:axId val="35592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29008"/>
        <c:crosses val="autoZero"/>
        <c:auto val="1"/>
        <c:lblAlgn val="ctr"/>
        <c:lblOffset val="100"/>
        <c:noMultiLvlLbl val="0"/>
      </c:catAx>
      <c:valAx>
        <c:axId val="35592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2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médio de execução</a:t>
            </a:r>
            <a:r>
              <a:rPr lang="pt-PT" baseline="0"/>
              <a:t> com e sem "enum" ao longo de 10 execuções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Solução!$J$3</c:f>
              <c:strCache>
                <c:ptCount val="1"/>
                <c:pt idx="0">
                  <c:v>Sem "enum"</c:v>
                </c:pt>
              </c:strCache>
            </c:strRef>
          </c:tx>
          <c:spPr>
            <a:solidFill>
              <a:schemeClr val="accent1"/>
            </a:solidFill>
            <a:ln>
              <a:noFill/>
            </a:ln>
            <a:effectLst/>
          </c:spPr>
          <c:invertIfNegative val="0"/>
          <c:cat>
            <c:strRef>
              <c:f>Solução!$I$4:$I$7</c:f>
              <c:strCache>
                <c:ptCount val="4"/>
                <c:pt idx="0">
                  <c:v>8x8</c:v>
                </c:pt>
                <c:pt idx="1">
                  <c:v>10x10</c:v>
                </c:pt>
                <c:pt idx="2">
                  <c:v>12x12</c:v>
                </c:pt>
                <c:pt idx="3">
                  <c:v>14x14</c:v>
                </c:pt>
              </c:strCache>
            </c:strRef>
          </c:cat>
          <c:val>
            <c:numRef>
              <c:f>Solução!$J$4:$J$7</c:f>
              <c:numCache>
                <c:formatCode>General</c:formatCode>
                <c:ptCount val="4"/>
                <c:pt idx="0">
                  <c:v>2.5899999999999999E-2</c:v>
                </c:pt>
                <c:pt idx="1">
                  <c:v>7.6300000000000007E-2</c:v>
                </c:pt>
                <c:pt idx="2">
                  <c:v>0.20750000000000002</c:v>
                </c:pt>
                <c:pt idx="3">
                  <c:v>5.0587999999999997</c:v>
                </c:pt>
              </c:numCache>
            </c:numRef>
          </c:val>
        </c:ser>
        <c:ser>
          <c:idx val="1"/>
          <c:order val="1"/>
          <c:tx>
            <c:strRef>
              <c:f>Solução!$K$3</c:f>
              <c:strCache>
                <c:ptCount val="1"/>
                <c:pt idx="0">
                  <c:v>Com "enum"</c:v>
                </c:pt>
              </c:strCache>
            </c:strRef>
          </c:tx>
          <c:spPr>
            <a:solidFill>
              <a:schemeClr val="accent2"/>
            </a:solidFill>
            <a:ln>
              <a:noFill/>
            </a:ln>
            <a:effectLst/>
          </c:spPr>
          <c:invertIfNegative val="0"/>
          <c:cat>
            <c:strRef>
              <c:f>Solução!$I$4:$I$7</c:f>
              <c:strCache>
                <c:ptCount val="4"/>
                <c:pt idx="0">
                  <c:v>8x8</c:v>
                </c:pt>
                <c:pt idx="1">
                  <c:v>10x10</c:v>
                </c:pt>
                <c:pt idx="2">
                  <c:v>12x12</c:v>
                </c:pt>
                <c:pt idx="3">
                  <c:v>14x14</c:v>
                </c:pt>
              </c:strCache>
            </c:strRef>
          </c:cat>
          <c:val>
            <c:numRef>
              <c:f>Solução!$K$4:$K$7</c:f>
              <c:numCache>
                <c:formatCode>General</c:formatCode>
                <c:ptCount val="4"/>
                <c:pt idx="0">
                  <c:v>3.2199999999999993E-2</c:v>
                </c:pt>
                <c:pt idx="1">
                  <c:v>8.5199999999999998E-2</c:v>
                </c:pt>
                <c:pt idx="2">
                  <c:v>0.2263</c:v>
                </c:pt>
                <c:pt idx="3">
                  <c:v>5.1119000000000003</c:v>
                </c:pt>
              </c:numCache>
            </c:numRef>
          </c:val>
        </c:ser>
        <c:dLbls>
          <c:showLegendKey val="0"/>
          <c:showVal val="0"/>
          <c:showCatName val="0"/>
          <c:showSerName val="0"/>
          <c:showPercent val="0"/>
          <c:showBubbleSize val="0"/>
        </c:dLbls>
        <c:gapWidth val="182"/>
        <c:axId val="355929792"/>
        <c:axId val="355930184"/>
      </c:barChart>
      <c:catAx>
        <c:axId val="3559297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30184"/>
        <c:crosses val="autoZero"/>
        <c:auto val="1"/>
        <c:lblAlgn val="ctr"/>
        <c:lblOffset val="100"/>
        <c:noMultiLvlLbl val="0"/>
      </c:catAx>
      <c:valAx>
        <c:axId val="35593018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2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8DD1F-F467-4A70-87AD-88BF9962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489</TotalTime>
  <Pages>1</Pages>
  <Words>2703</Words>
  <Characters>14598</Characters>
  <Application>Microsoft Office Word</Application>
  <DocSecurity>0</DocSecurity>
  <Lines>121</Lines>
  <Paragraphs>34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Lago</dc:creator>
  <dc:description>Formats and macros for Springer Lecture Notes</dc:description>
  <cp:lastModifiedBy>André Lago</cp:lastModifiedBy>
  <cp:revision>15</cp:revision>
  <dcterms:created xsi:type="dcterms:W3CDTF">2015-12-07T18:06:00Z</dcterms:created>
  <dcterms:modified xsi:type="dcterms:W3CDTF">2015-12-13T22:20:00Z</dcterms:modified>
</cp:coreProperties>
</file>