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STM32H743 与 LAN9252 从零进入 OP 的调试总结</w:t>
      </w:r>
    </w:p>
    <w:p>
      <w:pPr>
        <w:pStyle w:val="Subtitle"/>
        <w:spacing w:after="80"/>
      </w:pPr>
      <w:r>
        <w:t>代码移植与实板联调阶段汇报</w:t>
      </w:r>
    </w:p>
    <w:p>
      <w:pPr>
        <w:pStyle w:val="Subtitle"/>
        <w:spacing w:after="80"/>
      </w:pPr>
      <w:r>
        <w:t>汇报对象  指导教师</w:t>
      </w:r>
    </w:p>
    <w:p>
      <w:pPr>
        <w:pStyle w:val="Subtitle"/>
        <w:spacing w:after="80"/>
      </w:pPr>
      <w:r>
        <w:t>整理日期  2026 年 10 月 15 日</w:t>
      </w:r>
    </w:p>
    <w:p>
      <w:pPr>
        <w:pStyle w:val="Heading1"/>
      </w:pPr>
      <w:r>
        <w:t>阶段结论</w:t>
      </w:r>
    </w:p>
    <w:p>
      <w:r>
        <w:t>我们已在自研 STM32H743 与 LAN9252 板卡上完成最小 EtherCAT 从站软件的移植和实板联调。TwinCAT 能识别实验设备、在线读取 CoE 对象，并使从站依次进入 PREOP、SAFEOP 和 OP。最终截图显示 Current State 与 Requested State 均为 OP，InfoData.State 为 8，WcState 为 0，CycleCounter 已达到 2127，ControlWord 保持 0，错误数为 0。</w:t>
      </w:r>
    </w:p>
    <w:p>
      <w:r>
        <w:t>这次工作的主要成果，是打通了“PC 主站网口 → LAN9252 → SPI1 → H743 从站协议栈 → 周期输入数据”的完整通信链路。OP 已经在实板上实现，但不等于长期稳定性、1 ms 实时性能或电机 EtherCAT 控制已经验收。</w:t>
      </w:r>
    </w:p>
    <w:p>
      <w:r>
        <w:t>从最初 MISO 无有效响应到最终进入 OP，问题分布在不同层次：板上 EEPROM 空白、H7 分段 SPI 传输的 IO 保持配置、HAL 毫秒 Tick 与微秒预算之间的边界问题，以及 TwinCAT 主站周期通信未启动。前期还完成了参考工程裁剪、SSC 移植、邮箱边界修正和电机隔离，不能把整个过程简单归结为某一根线或某一个寄存器。</w:t>
      </w:r>
    </w:p>
    <w:p>
      <w:pPr>
        <w:pStyle w:val="Heading2"/>
      </w:pPr>
      <w:r>
        <w:t>当前结果的范围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81"/>
        <w:gridCol w:w="7055"/>
      </w:tblGrid>
      <w:tr>
        <w:trPr>
          <w:cantSplit/>
          <w:tblHeader/>
        </w:trPr>
        <w:tc>
          <w:tcPr>
            <w:tcW w:type="dxa" w:w="2881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验证项目</w:t>
            </w:r>
          </w:p>
        </w:tc>
        <w:tc>
          <w:tcPr>
            <w:tcW w:type="dxa" w:w="7055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当前结论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LAN9252 SPI 基础读写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实板读到正确 BYTE_TEST 和 ID_REV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EEPROM 配置装载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写入后设备身份恢复，PDI 类型读到 0x80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CoE 邮箱通信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在线读取对象字典和 0x1018 身份成功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SAFEOP 与 OP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已有实板状态截图，State 分别为 4 和 8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周期输入处理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OP 截图中计数器已非零；持续性还需连续记录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非零控制字回环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代码与主机测试支持，尚未完成本轮实板序列验收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长时间和重复冷启动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待补充正式记录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电机闭环与 DC 同步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不在本阶段实施范围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2"/>
      </w:pPr>
      <w:r>
        <w:t>汇报阅读顺序</w:t>
      </w:r>
    </w:p>
    <w:p>
      <w:r>
        <w:t>第 1 至 4 节说明系统基础、移植和软件风险；第 5 至 9 节按实际调试顺序复盘；第 10 至 12 节给出证据、复现步骤和后续计划；附录提供文件索引与参考资料。</w:t>
      </w:r>
    </w:p>
    <w:p>
      <w:pPr>
        <w:pStyle w:val="Heading1"/>
        <w:pageBreakBefore/>
      </w:pPr>
      <w:r>
        <w:t>1 系统组成与最小验证目标</w:t>
      </w:r>
    </w:p>
    <w:p>
      <w:pPr>
        <w:pStyle w:val="Heading2"/>
      </w:pPr>
      <w:r>
        <w:t>1 1 硬件和开发环境</w:t>
      </w:r>
    </w:p>
    <w:p>
      <w:r>
        <w:t>板卡使用 STM32H743 作为应用控制器，LAN9252 作为 EtherCAT 从站控制器。LAN9252 带以太网 PHY，连接外部串行 EEPROM、25 MHz 晶振和两个网络端口。PC 通过专用网线连接从站 IN 端口，H743 通过独立 SPI1 访问 LAN9252。</w:t>
      </w:r>
    </w:p>
    <w:p>
      <w:r>
        <w:t>开发环境为 Windows、Keil MDK 工程 emptytest、ARMCC 5.06 update 5 和 STM32Cube H7 V1.12.1。主站使用 TwinCAT 3 XAE Shell，截图中 build 为 4024.65。当前笔记本网卡用于台架功能实验；不能由本次 OP 结果直接推导正式实时网卡兼容性。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85"/>
        <w:gridCol w:w="3180"/>
        <w:gridCol w:w="4471"/>
      </w:tblGrid>
      <w:tr>
        <w:trPr>
          <w:cantSplit/>
          <w:tblHeader/>
        </w:trPr>
        <w:tc>
          <w:tcPr>
            <w:tcW w:type="dxa" w:w="2285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3180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H743 引脚</w:t>
            </w:r>
          </w:p>
        </w:tc>
        <w:tc>
          <w:tcPr>
            <w:tcW w:type="dxa" w:w="4471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配置与用途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CS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PA4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GPIO 推挽，空闲高，软件控制片选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SCK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PA5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SPI1 AF5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MISO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PA6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SPI1 AF5，LAN9252 返回数据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MOSI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PA7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SPI1 AF5，H743 发送数据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SYNC0 与 SYNC1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PE0 与 PE1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普通输入，本阶段不启用同步中断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IRQ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PE3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普通输入，本阶段轮询，不启用 EXTI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DRV enable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PC4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调试模式明确拉低，功率级禁用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2"/>
      </w:pPr>
      <w:r>
        <w:t>1 2 为什么先做通信而不接入电机控制</w:t>
      </w:r>
    </w:p>
    <w:p>
      <w:r>
        <w:t>原 H743 工程已经包含电机、编码器、ADC、PWM 和 VOFA 相关功能。如果在首次 EtherCAT 调试时同时启动这些功能，既会增加时序干扰，也可能把主站输出误当成电机指令。因此我们使用 ETHERCAT_BRINGUP_ONLY=1，将本阶段限制在通信验证。</w:t>
      </w:r>
    </w:p>
    <w:p>
      <w:r>
        <w:t>该模式仅执行公共 MPU、HAL 和时钟初始化，随后初始化 GPIO、设置 PC4 低和 CS 高、启动 SPI1、调用一次 EtherCAT_Init，再在主循环持续调用 EtherCAT_Service。不启动电机初始化、校准、PWM、ADC 采样、编码器初始化或电机服务。</w:t>
      </w:r>
    </w:p>
    <w:p>
      <w:pPr>
        <w:pStyle w:val="Heading2"/>
      </w:pPr>
      <w:r>
        <w:t>1 3 需要区分的两条访问路径</w:t>
      </w:r>
    </w:p>
    <w:p>
      <w:r>
        <w:t>PC 通过 EtherCAT 网口可直接访问 LAN9252 的 ESC 寄存器；H743 则通过 SPI 访问同一芯片。前者可用，不等于后者已可用。早期 TwinCAT 读取寄存器 Working Counter 为 1，只能证明那次网络访问得到响应，不能证明 H743 已运行 SSC 或已经能推进 AL 状态机。</w:t>
      </w:r>
    </w:p>
    <w:p>
      <w:r>
        <w:t>本阶段采用轮询 FreeRun，关闭 DC、AL Event IRQ 和 SYNC 中断，先减少同步和中断因素，再逐层证明 SPI、邮箱、状态机和 PDO 功能。</w:t>
      </w:r>
    </w:p>
    <w:p>
      <w:pPr>
        <w:pStyle w:val="Heading1"/>
        <w:pageBreakBefore/>
      </w:pPr>
      <w:r>
        <w:t>2 从参考工程到 H743 的移植结构</w:t>
      </w:r>
    </w:p>
    <w:p>
      <w:pPr>
        <w:pStyle w:val="Heading2"/>
      </w:pPr>
      <w:r>
        <w:t>2 1 参考来源与裁剪原则</w:t>
      </w:r>
    </w:p>
    <w:p>
      <w:r>
        <w:t>仓库中的 STM32F407 与 LAN9252 SPI 示例提供了 SSC 5.11 和 LAN9252 SPI 配置参考。我们没有把 F407 工程整包复制到 H743，而是保留需要的协议栈逻辑，将与平台、示例外设和应用语义有关的部分分离。原参考目录保持只读，原作者与版本声明保留在导入文件中。[L1]</w:t>
      </w:r>
    </w:p>
    <w:p>
      <w:r>
        <w:t>导入的 SSC 核心为 ecatappl、ecatcoe、ecatslv、mailbox、objdef、sdoserv 和 coeappl 七个源文件。重新提供项目自己的 el9800hw.h 硬件接口，不引入 F407 的硬件驱动、示例 LED 或模拟量应用，也不在第一阶段加入 CiA402、FoE、EoE、SoE 等功能。</w:t>
      </w:r>
    </w:p>
    <w:p>
      <w:pPr>
        <w:pStyle w:val="Heading2"/>
      </w:pPr>
      <w:r>
        <w:t>2 2 分层后每一层负责什么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85"/>
        <w:gridCol w:w="3180"/>
        <w:gridCol w:w="4471"/>
      </w:tblGrid>
      <w:tr>
        <w:trPr>
          <w:cantSplit/>
          <w:tblHeader/>
        </w:trPr>
        <w:tc>
          <w:tcPr>
            <w:tcW w:type="dxa" w:w="2285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180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主要文件</w:t>
            </w:r>
          </w:p>
        </w:tc>
        <w:tc>
          <w:tcPr>
            <w:tcW w:type="dxa" w:w="4471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责任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H743 板级适配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lan9252_board.c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HAL 收发、DWT 计时、CS 控制回调与 HAL 故障快照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LAN9252 协议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lan9252_spi.c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Direct、CSR、PRAM 访问，探测和访问预算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SSC 硬件接口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lan9252_port.c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HW_EscRead/Write、事件与计时接口、静态邮箱池、首错锁存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SSC 核心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EtherCAT_SSC/Src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AL 状态机、SM、邮箱、CoE、对象字典访问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最小应用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ethercat_app.c 与 app_core.c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固定 PDO、回环语义和安全复位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服务集成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ethercat_service.c 与 main.c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一次初始化、持续轮询、运行诊断和故障停服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这样划分后，可以用假 transport 测试协议帧，用受控 HAL 测试板级超时，用真实 SSC 源码测试邮箱与对象字典，也能在实板上把错误定位到具体层次。</w:t>
      </w:r>
    </w:p>
    <w:p>
      <w:pPr>
        <w:pStyle w:val="Heading2"/>
      </w:pPr>
      <w:r>
        <w:t>2 3 H7 SPI 与访问方法</w:t>
      </w:r>
    </w:p>
    <w:p>
      <w:r>
        <w:t>SPI1 使用主机全双工、8 位、MSB first、Mode 0、软件 NSS、无 NSS pulse。SPI123 内核频率按配置核对为 64 MHz，分频 16，得到 SCK 4 MHz。没有在首次调试中使用 DMA 或 SPI 中断。</w:t>
      </w:r>
    </w:p>
    <w:p>
      <w:r>
        <w:t>Direct 访问用于 LAN9252 主机寄存器，公开接口限制为合法地址上的对齐 32 位访问；ESC 寄存器通过 CSR 间接访问，过程 RAM 通过 PRAM FIFO 访问。不能把 LAN9252 的全部地址都当成可直接 SPI 读取的 ESC 地址。</w:t>
      </w:r>
    </w:p>
    <w:p>
      <w:r>
        <w:t>协议层负责完整事务的 CS 生命周期。快读命令包含命令、地址和 dummy byte，数据阶段继续在同一次 CS 低电平内完成。板级适配器可分块收发，但不得自行切换片选或重试掩盖上层错误。</w:t>
      </w:r>
    </w:p>
    <w:p>
      <w:pPr>
        <w:pStyle w:val="Heading1"/>
        <w:pageBreakBefore/>
      </w:pPr>
      <w:r>
        <w:t>3 实验身份与最小对象字典</w:t>
      </w:r>
    </w:p>
    <w:p>
      <w:pPr>
        <w:pStyle w:val="Heading2"/>
      </w:pPr>
      <w:r>
        <w:t>3 1 固定一套实验设备描述</w:t>
      </w:r>
    </w:p>
    <w:p>
      <w:r>
        <w:t>设备名称确定为 H743-LAN9252-LAB。固件身份集中在 ethercat_identity.h，主站描述使用独立的 H743-LAN9252-LAB.xml，不沿用参考板厂商、名称、LED 或模拟量对象。ESI 是电脑上的 XML 描述；SII 是板上 EEPROM 的二进制内容；SSC 对象字典是 H743 固件运行时提供的内容，三者需要逐项核对。[L2]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81"/>
        <w:gridCol w:w="7055"/>
      </w:tblGrid>
      <w:tr>
        <w:trPr>
          <w:cantSplit/>
          <w:tblHeader/>
        </w:trPr>
        <w:tc>
          <w:tcPr>
            <w:tcW w:type="dxa" w:w="2881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055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固件与实验 ESI 目标值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Vendor ID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0x00F0C743，仅供本地实验，并非 ETG 分配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Product Code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0x00009252，十进制 37458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Revision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0x00000001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Serial Number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固件 0x1018 与 ESI 默认值为 1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SII 目标有效大小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2048 字节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上电 PDI 类型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0x80，LAN9252 SPI 接口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2"/>
      </w:pPr>
      <w:r>
        <w:t>3 2 用最小 PDO 区分状态进入与数据交换</w:t>
      </w:r>
    </w:p>
    <w:p>
      <w:r>
        <w:t>RxPDO 和 TxPDO 的方向均从从站角度命名：RxPDO 是从站接收主站输出；TxPDO 是从站发送主站输入。本项目主站输出为 2 字节，主站输入为 6 字节。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85"/>
        <w:gridCol w:w="3180"/>
        <w:gridCol w:w="4471"/>
      </w:tblGrid>
      <w:tr>
        <w:trPr>
          <w:cantSplit/>
          <w:tblHeader/>
        </w:trPr>
        <w:tc>
          <w:tcPr>
            <w:tcW w:type="dxa" w:w="2285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对象或配置</w:t>
            </w:r>
          </w:p>
        </w:tc>
        <w:tc>
          <w:tcPr>
            <w:tcW w:type="dxa" w:w="3180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类型与内容</w:t>
            </w:r>
          </w:p>
        </w:tc>
        <w:tc>
          <w:tcPr>
            <w:tcW w:type="dxa" w:w="4471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映射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0x7000:01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UINT16 ControlWord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RxPDO 0x1600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0x6000:01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UINT16 StatusWord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TxPDO 0x1A00 第 1 项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0x6000:02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UINT32 CycleCounter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TxPDO 0x1A00 第 2 项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0x1C12:01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0x1600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SM2 分配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0x1C13:01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0x1A00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SM3 分配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StatusWord 仅回显 ControlWord 的 bit0，其余位为 0。CycleCounter 在有效 OP 交换、收到有效输出后随 FreeRun 应用迭代递增；它不是硬件时间戳，也不保证一个主站周期正好加 1。两个字段都不控制电机。</w:t>
      </w:r>
    </w:p>
    <w:p>
      <w:pPr>
        <w:pStyle w:val="Heading2"/>
      </w:pPr>
      <w:r>
        <w:t>3 3 固定 SM 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292"/>
        <w:gridCol w:w="2285"/>
        <w:gridCol w:w="1788"/>
        <w:gridCol w:w="4571"/>
      </w:tblGrid>
      <w:tr>
        <w:trPr>
          <w:cantSplit/>
          <w:tblHeader/>
        </w:trPr>
        <w:tc>
          <w:tcPr>
            <w:tcW w:type="dxa" w:w="1292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SM</w:t>
            </w:r>
          </w:p>
        </w:tc>
        <w:tc>
          <w:tcPr>
            <w:tcW w:type="dxa" w:w="2285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起始地址</w:t>
            </w:r>
          </w:p>
        </w:tc>
        <w:tc>
          <w:tcPr>
            <w:tcW w:type="dxa" w:w="1788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4571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用途与控制字节</w:t>
            </w:r>
          </w:p>
        </w:tc>
      </w:tr>
      <w:tr>
        <w:trPr>
          <w:cantSplit/>
        </w:trPr>
        <w:tc>
          <w:tcPr>
            <w:tcW w:type="dxa" w:w="1292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SM0</w:t>
            </w:r>
          </w:p>
        </w:tc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0x1000</w:t>
            </w:r>
          </w:p>
        </w:tc>
        <w:tc>
          <w:tcPr>
            <w:tcW w:type="dxa" w:w="178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128 字节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主站到从站邮箱，0x26</w:t>
            </w:r>
          </w:p>
        </w:tc>
      </w:tr>
      <w:tr>
        <w:trPr>
          <w:cantSplit/>
        </w:trPr>
        <w:tc>
          <w:tcPr>
            <w:tcW w:type="dxa" w:w="129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SM1</w:t>
            </w:r>
          </w:p>
        </w:tc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0x1080</w:t>
            </w:r>
          </w:p>
        </w:tc>
        <w:tc>
          <w:tcPr>
            <w:tcW w:type="dxa" w:w="178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128 字节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从站到主站邮箱，0x22</w:t>
            </w:r>
          </w:p>
        </w:tc>
      </w:tr>
      <w:tr>
        <w:trPr>
          <w:cantSplit/>
        </w:trPr>
        <w:tc>
          <w:tcPr>
            <w:tcW w:type="dxa" w:w="1292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SM2</w:t>
            </w:r>
          </w:p>
        </w:tc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0x1100</w:t>
            </w:r>
          </w:p>
        </w:tc>
        <w:tc>
          <w:tcPr>
            <w:tcW w:type="dxa" w:w="178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 字节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RxPDO，0x64</w:t>
            </w:r>
          </w:p>
        </w:tc>
      </w:tr>
      <w:tr>
        <w:trPr>
          <w:cantSplit/>
        </w:trPr>
        <w:tc>
          <w:tcPr>
            <w:tcW w:type="dxa" w:w="129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SM3</w:t>
            </w:r>
          </w:p>
        </w:tc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0x1400</w:t>
            </w:r>
          </w:p>
        </w:tc>
        <w:tc>
          <w:tcPr>
            <w:tcW w:type="dxa" w:w="178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6 字节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TxPDO，0x20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对象在 MCU 内的自然对齐布局与线上 PDO 布局不是同一回事。代码显式按小端字节打包 2 字节输出和 6 字节输入，不直接 memcpy 整个可能带填充的 C 结构体，避免把内存 padding 作为过程数据发送。</w:t>
      </w:r>
    </w:p>
    <w:p>
      <w:pPr>
        <w:pStyle w:val="Heading1"/>
        <w:pageBreakBefore/>
      </w:pPr>
      <w:r>
        <w:t>4 移植期间发现并修正的软件问题</w:t>
      </w:r>
    </w:p>
    <w:p>
      <w:pPr>
        <w:pStyle w:val="Heading2"/>
      </w:pPr>
      <w:r>
        <w:t>4 1 编译通过之前的对齐问题</w:t>
      </w:r>
    </w:p>
    <w:p>
      <w:r>
        <w:t>真实 ARMCC 全量构建曾出现 7 个错误和 3 个警告，主要涉及 packed 邮箱结构成员的地址不能直接作为普通 uint16_t 指针使用，以及关闭功能残留的未使用函数。主机编译通过并不意味着目标编译器对 packed、指针和 ABI 的处理也相同。[L3]</w:t>
      </w:r>
    </w:p>
    <w:p>
      <w:r>
        <w:t>处理时先保持线上字节布局不变，再明确邮箱缓冲区为 4 字节对齐，从经过验证的字节基址加偶数字节偏移构造字访问指针，同时增加大小、偏移和对齐检查。被关闭的分段 SDO 辅助函数按原功能宏排除，不通过屏蔽警告掩盖问题。真实目标编译、链接、map 和反汇编用于核对最终访问。</w:t>
      </w:r>
    </w:p>
    <w:p>
      <w:pPr>
        <w:pStyle w:val="Heading2"/>
      </w:pPr>
      <w:r>
        <w:t>4 2 邮箱长度不能把总容量当成有效负载</w:t>
      </w:r>
    </w:p>
    <w:p>
      <w:r>
        <w:t>128 字节 SM 邮箱包含 6 字节邮箱头，不能再允许 128 字节 payload。前期检查发现接收、发送和某些 SDOInfo 路径的长度加法、末字触发位置及记录名称长度处理存在边界风险。错误可能表现为越界访问、响应畸形或后续通信不稳定，而不是简单编译失败。[L4]</w:t>
      </w:r>
    </w:p>
    <w:p>
      <w:r>
        <w:t>修正采用先减后比的容量检查，在拷贝、解析、分发和物理发送前都约束长度；同时检查 CoE、SDO、SDOInfo 子头，修正恰好填满和奇数长度情况下的末字节位置。超长响应转换为有界邮箱错误，取消相关续传状态，无法容纳错误包时释放请求而不继续 I/O。</w:t>
      </w:r>
    </w:p>
    <w:p>
      <w:pPr>
        <w:pStyle w:val="Heading2"/>
      </w:pPr>
      <w:r>
        <w:t>4 3 缓冲区所有权和有限等待</w:t>
      </w:r>
    </w:p>
    <w:p>
      <w:r>
        <w:t>参考源码虽然关闭 MAILBOX_QUEUE 宏，仍保留有限队列及重复响应生命周期。因此不能临时分配一块栈缓冲区并在下一轮重用。项目采用 24 个、每个 128 字节且 DWORD 对齐的静态块，保留跨服务调用的所有权；停止时排空队列，避免遗漏释放、别名重复释放和无内存分支的 double free。</w:t>
      </w:r>
    </w:p>
    <w:p>
      <w:r>
        <w:t>SyncManager 使能与关闭确认循环也改为有界：受 1000 微秒与最多 64 次读取约束，访问错误立即锁存。计时使用单调微秒基线，每轮最多补处理 8 个 1 ms tick，并保留小数和积压量，避免无限追赶阻塞主循环。</w:t>
      </w:r>
    </w:p>
    <w:p>
      <w:pPr>
        <w:pStyle w:val="Heading2"/>
      </w:pPr>
      <w:r>
        <w:t>4 4 功能声明必须与实际配置一致</w:t>
      </w:r>
    </w:p>
    <w:p>
      <w:r>
        <w:t>参考生成代码存在宏关闭后仍宣告 SM/DC 能力、仍选择 SM 同步的情况。我们将能力声明和选择逻辑与 FreeRun、无 DC、无 AL Event 中断的真实配置一致，并对未支持的访问明确拒绝。对非法子索引、错误 SDO 长度和不支持的 Complete Access 先检查再访问对象。</w:t>
      </w:r>
    </w:p>
    <w:p>
      <w:r>
        <w:t>这些问题来自移植与主机测试阶段，不能写成每一项都曾在实板导致 OP 失败。它们的意义是先排除已发现的软件边界风险，为后续硬件定位提供可信基础。</w:t>
      </w:r>
    </w:p>
    <w:p>
      <w:pPr>
        <w:pStyle w:val="Heading1"/>
        <w:pageBreakBefore/>
      </w:pPr>
      <w:r>
        <w:t>5 实板起点与空白 EEPROM 的处理</w:t>
      </w:r>
    </w:p>
    <w:p>
      <w:pPr>
        <w:pStyle w:val="Heading2"/>
      </w:pPr>
      <w:r>
        <w:t>5 1 最初现象</w:t>
      </w:r>
    </w:p>
    <w:p>
      <w:r>
        <w:t>最初已测量确认相关线路没有短路，但 MISO 没有有效返回波形。此时板上 EEPROM 尚未写入匹配配置，电脑也尚未安装实验 XML。TwinCAT 扫描到的设备显示产品和版本为 FFFFFFFF，EEPROM Hex Editor 可见连续 FF，说明设备描述和上电配置尚未准备好。</w:t>
      </w:r>
    </w:p>
    <w:p>
      <w:r>
        <w:t>我们曾更换到同批贴装的另一块板。两块板设计一致，且 EEPROM 均为空白，所以换板可帮助排查个体贴装差异，却不能替代配置初始化，也不能仅凭换板就判定第一块芯片损坏。</w:t>
      </w:r>
    </w:p>
    <w:p>
      <w:pPr>
        <w:pStyle w:val="Heading2"/>
      </w:pPr>
      <w:r>
        <w:t>5 2 通过网口取得独立证据</w:t>
      </w:r>
    </w:p>
    <w:p>
      <w:r>
        <w:t>TwinCAT 的 ESC Access → Memory 可以在 MCU SPI 未打通时读取 ESC 寄存器。早期 0x0140 读两字节显示 0x0C00，低字节 PDI 类型为 0，并非目标 0x80；0x0502 读到 0x1880。这里保留原始字值，不把全部 EEPROM 状态位未经核对就逐位下结论。</w:t>
      </w:r>
    </w:p>
    <w:p>
      <w:r>
        <w:t>这些结果与空白 EEPROM、身份全 FF 相互印证，应先建立有效配置。网络 Working Counter 为 1 也表明，问题不能一开始就笼统判断为整块 LAN9252 完全不工作。</w:t>
      </w:r>
    </w:p>
    <w:p>
      <w:pPr>
        <w:pStyle w:val="Heading2"/>
      </w:pPr>
      <w:r>
        <w:t>5 3 备份和写入的实际操作</w:t>
      </w:r>
    </w:p>
    <w:p>
      <w:r>
        <w:t>先在 Box 1 → EtherCAT → Advanced Settings → ESC Access → E²PROM → Hex Editor 读出原内容，并使用 Write to File 保存写入前备份。聊天截图中的文件为 B板_EEPROM_写入前_20261014.bin，保存在 D 盘的 TwinCAT Project2 目录，资源管理器显示约 1 KB。</w:t>
      </w:r>
    </w:p>
    <w:p>
      <w:r>
        <w:t>随后安装并重载实验 ESI，使用 Download from List，选择 H743-LAN9252-LAB，对应产品号 37458、revision 1，执行 EEPROM 写入。写后上传显示不再是全 FF，配置区和设备字符串已经出现；后续需以硬件重新上电后的实际寄存器为装载依据，不能把电脑编辑区的内容直接当成上电已生效。[R1][R4]</w:t>
      </w:r>
    </w:p>
    <w:p>
      <w:pPr>
        <w:pStyle w:val="Heading2"/>
      </w:pPr>
      <w:r>
        <w:t>5 4 写入后的变化与核对边界</w:t>
      </w:r>
    </w:p>
    <w:p>
      <w:r>
        <w:t>TwinCAT 设备名称由未知 Box 变为 H743-LAN9252-LAB，0x0502 读到 0x0080，0x0140 两字节读到 0x0E80。应区分这两个字节：低字节 0x80 是 PDI 类型，高字节属于相邻配置，不能把整个 0x0E80 当成单字节 PDI 类型。</w:t>
      </w:r>
    </w:p>
    <w:p>
      <w:r>
        <w:t>备份显示约 1 KB，而 ESI 目标有效大小为 2048 字节；这不能据此证明物理 EEPROM 容量，也不能宣称已完整备份全部目标区域。正式归档还应补齐整段回读、散列和配置区校验。EEPROM 写入是必要准备，但后续仍存在 SPI 分段和偶发超时问题，不能把所有故障都归因于 EEPROM。</w:t>
      </w:r>
    </w:p>
    <w:p>
      <w:pPr>
        <w:pStyle w:val="Heading1"/>
        <w:pageBreakBefore/>
      </w:pPr>
      <w:r>
        <w:t>6 SPI 基础通信与 IO 保持问题</w:t>
      </w:r>
    </w:p>
    <w:p>
      <w:pPr>
        <w:pStyle w:val="Heading2"/>
      </w:pPr>
      <w:r>
        <w:t>6 1 用固定寄存器代替只看波形</w:t>
      </w:r>
    </w:p>
    <w:p>
      <w:r>
        <w:t>我们将 BYTE_TEST 作为第一项稳定、可重复的 SPI 验证。它位于 LAN9252 主机寄存器 0x0064，正确值为 0x87654321。只看到时钟或看到 MISO 翻转不够，还要验证命令、地址、dummy、CS 连续性、数据字节序和返回值。</w:t>
      </w:r>
    </w:p>
    <w:p>
      <w:r>
        <w:t>启动时增加一次只读对照诊断 g_lan9252_spi_debug，保留原 EtherCAT_Init 的成功或失败结果，不覆盖原状态、不写 EEPROM、不自动清错。三种方法均读取同一 BYTE_TEST，减少不同寄存器行为造成的干扰。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85"/>
        <w:gridCol w:w="3180"/>
        <w:gridCol w:w="4471"/>
      </w:tblGrid>
      <w:tr>
        <w:trPr>
          <w:cantSplit/>
          <w:tblHeader/>
        </w:trPr>
        <w:tc>
          <w:tcPr>
            <w:tcW w:type="dxa" w:w="2285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180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线上请求</w:t>
            </w:r>
          </w:p>
        </w:tc>
        <w:tc>
          <w:tcPr>
            <w:tcW w:type="dxa" w:w="4471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数据位置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fast_split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0B 00 64 00，加 4 个读时钟，分两次 HAL 调用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rx[4..7]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fast_single</w:t>
            </w:r>
          </w:p>
        </w:tc>
        <w:tc>
          <w:tcPr>
            <w:tcW w:type="dxa" w:w="318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同一 8 字节帧，一次 HAL 调用</w:t>
            </w:r>
          </w:p>
        </w:tc>
        <w:tc>
          <w:tcPr>
            <w:tcW w:type="dxa" w:w="44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rx[4..7]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normal_single</w:t>
            </w:r>
          </w:p>
        </w:tc>
        <w:tc>
          <w:tcPr>
            <w:tcW w:type="dxa" w:w="3180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03 00 64，加 4 个读时钟，共 7 字节</w:t>
            </w:r>
          </w:p>
        </w:tc>
        <w:tc>
          <w:tcPr>
            <w:tcW w:type="dxa" w:w="44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rx[3..6]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正确原始数据为 21 43 65 87，按小端组合后为 0x87654321。passed_mask 的 bit0、bit1、bit2 分别对应上述三种读取；三个方法都通过时为 0x07。</w:t>
      </w:r>
    </w:p>
    <w:p>
      <w:pPr>
        <w:pStyle w:val="Heading2"/>
      </w:pPr>
      <w:r>
        <w:t>6 2 整帧成功而分段失败</w:t>
      </w:r>
    </w:p>
    <w:p>
      <w:r>
        <w:t>早期截图中，普通初始化读到的 byte_test 为 0x0ECB8642，驱动报 LAN9252_ERR_BYTE_TEST；只读对照 passed_mask 为 0x06。也就是说，两种整帧方法通过，而分段快读没有通过。这将怀疑范围从“SPI 完全不通”缩小到“跨 HAL 调用的帧连续性”。</w:t>
      </w:r>
    </w:p>
    <w:p>
      <w:r>
        <w:t>H7 SPI 在 HAL 调用结束后的外设关闭与引脚状态处理，与旧平台示例的隐含假设不完全相同。虽然软件 CS 一直保持低电平，如果 SCK 等 IO 在两次调用之间释放或改变，LAN9252 仍可能接收到错误帧边界。</w:t>
      </w:r>
    </w:p>
    <w:p>
      <w:pPr>
        <w:pStyle w:val="Heading2"/>
      </w:pPr>
      <w:r>
        <w:t>6 3 针对性修改和实测结果</w:t>
      </w:r>
    </w:p>
    <w:p>
      <w:r>
        <w:t>SPI1 的 MasterKeepIOState 改为 SPI_MASTER_KEEP_IO_STATE_ENABLE，并同步检查 .ioc 与硬件配置测试，保留 Mode 0、4 MHz、8 位及原有软件片选逻辑。没有通过改采样模式或提高容错条件接受错误 BYTE_TEST。</w:t>
      </w:r>
    </w:p>
    <w:p>
      <w:r>
        <w:t>后续实板截图显示 passed_mask 从 0x06 变为 0x07；BYTE_TEST 为 0x87654321，ID_REV 为 0x92520001，HW_CFG 为 0x08000000，pdi_control 为 0x80，eeprom_status 为 0x0080，初始化返回 READY，驱动错误为 0。[L5]</w:t>
      </w:r>
    </w:p>
    <w:p>
      <w:r>
        <w:t>这一对照有力支持 IO 保持是分段读取异常的原因。但一次启动探测通过只证明当时的访问成功，尚不能证明持续 SSC 服务不会再次遇到错误。</w:t>
      </w:r>
    </w:p>
    <w:p>
      <w:pPr>
        <w:pStyle w:val="Heading1"/>
        <w:pageBreakBefore/>
      </w:pPr>
      <w:r>
        <w:t>7 偶发 INIT 与 PREOP 的定位过程</w:t>
      </w:r>
    </w:p>
    <w:p>
      <w:pPr>
        <w:pStyle w:val="Heading2"/>
      </w:pPr>
      <w:r>
        <w:t>7 1 看似矛盾的状态表现</w:t>
      </w:r>
    </w:p>
    <w:p>
      <w:r>
        <w:t>在 SPI 探测正确后，同一程序有时能进入 PREOP，却不能按请求返回 INIT；有时重新断电或下载后一直停在 INIT，INIT → PREOP 请求在 3000 ms 后超时。TwinCAT 还曾报比较失败：实际 0x0002、目标 0x0001、mask 0x000F。</w:t>
      </w:r>
    </w:p>
    <w:p>
      <w:r>
        <w:t>当时的关键不是继续更换板卡或反复写 EEPROM，而是确认 CPU 运行、驱动服务运行和 ESC 当前状态是否一致。一次成功探测不能覆盖随后数千次访问中的偶发失败。</w:t>
      </w:r>
    </w:p>
    <w:p>
      <w:pPr>
        <w:pStyle w:val="Heading2"/>
      </w:pPr>
      <w:r>
        <w:t>7 2 为什么 MCU 一直运行仍可能无法转换状态</w:t>
      </w:r>
    </w:p>
    <w:p>
      <w:r>
        <w:t>代码采用首错锁存策略。底层发生访问故障后，服务停止继续调用 SSC MainLoop，并将应用通信影子复位为零；CPU 仍可继续执行 while 循环。这是一种故障停止处理策略，并不等于 CPU 死机。</w:t>
      </w:r>
    </w:p>
    <w:p>
      <w:r>
        <w:t>如果故障发生在 SSC 初始化期间，设备可能无法进入 PREOP；如果发生在 PREOP 之后，LAN9252 可保持已有 AL 状态，但 H743 不再处理新的状态请求，于是主站请求返回 INIT 也会失败。这个机制能够解释两个方向的现象，具体故障位置仍需抓取证据。[L5][L6]</w:t>
      </w:r>
    </w:p>
    <w:p>
      <w:pPr>
        <w:pStyle w:val="Heading2"/>
      </w:pPr>
      <w:r>
        <w:t>7 3 对调试画面的两个纠正</w:t>
      </w:r>
    </w:p>
    <w:p>
      <w:r>
        <w:t>ethercat_init_status 保存的是启动函数返回结果，不是实时 AL 状态。初始化为 1 之后运行阶段仍可能发生故障；初始化为 2 时，只读对照后来成功也不会自动把它改为 1。</w:t>
      </w:r>
    </w:p>
    <w:p>
      <w:r>
        <w:t>同样，MCU 运行时 Keil 黄色执行位置和核心寄存器可能保留上次暂停的显示。不能仅凭画面仍在 main 或 PC 看似不变就判定反复复位。hspi1.State 在实时观察中出现 BUSY_TX_RX 也可能只是正在传输，不能单独认定外设锁死。</w:t>
      </w:r>
    </w:p>
    <w:p>
      <w:pPr>
        <w:pStyle w:val="Heading2"/>
      </w:pPr>
      <w:r>
        <w:t>7 4 先加诊断再修复</w:t>
      </w:r>
    </w:p>
    <w:p>
      <w:r>
        <w:t>新增 g_lan9252_first_fault 记录物理地址、上层 ESC 地址、命令、命令头或数据阶段、失败分支、耗时和预算；新增 g_lan9252_hal_fault 记录同次失败的 HAL 状态、错误码、超时参数、寄存器和剩余计数。</w:t>
      </w:r>
    </w:p>
    <w:p>
      <w:r>
        <w:t>两个结构在完整写入字段后最后置 valid=1，并锁住 MCU 启动后的首次相关故障，避免后续错误覆盖现场。valid=0 不能当成一条有效故障记录。诊断阶段不先修改 SPI 参数、扩大超时、清错或重试，使新增证据具有可解释性。</w:t>
      </w:r>
    </w:p>
    <w:p>
      <w:r>
        <w:t>复现时 MCU 连续运行，不在 CS 低电平期间单步；失败后先保存 TwinCAT 错误和两份快照，再决定是否暂停读取，不先复位或重新下载。</w:t>
      </w:r>
    </w:p>
    <w:p>
      <w:pPr>
        <w:pStyle w:val="Heading1"/>
        <w:pageBreakBefore/>
      </w:pPr>
      <w:r>
        <w:t>8 首次故障快照与 HAL Tick 边界修复</w:t>
      </w:r>
    </w:p>
    <w:p>
      <w:pPr>
        <w:pStyle w:val="Heading2"/>
      </w:pPr>
      <w:r>
        <w:t>8 1 实际捕获到的关键数据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981"/>
        <w:gridCol w:w="2385"/>
        <w:gridCol w:w="4571"/>
      </w:tblGrid>
      <w:tr>
        <w:trPr>
          <w:cantSplit/>
          <w:tblHeader/>
        </w:trPr>
        <w:tc>
          <w:tcPr>
            <w:tcW w:type="dxa" w:w="2981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层次与字段</w:t>
            </w:r>
          </w:p>
        </w:tc>
        <w:tc>
          <w:tcPr>
            <w:tcW w:type="dxa" w:w="2385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实测值</w:t>
            </w:r>
          </w:p>
        </w:tc>
        <w:tc>
          <w:tcPr>
            <w:tcW w:type="dxa" w:w="4571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定位意义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first_fault.valid</w:t>
            </w:r>
          </w:p>
        </w:tc>
        <w:tc>
          <w:tcPr>
            <w:tcW w:type="dxa" w:w="23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首次现场完整有效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address 与 esc_address</w:t>
            </w:r>
          </w:p>
        </w:tc>
        <w:tc>
          <w:tcPr>
            <w:tcW w:type="dxa" w:w="23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0x0304 与 0x0004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读取 CSR_CMD，关联 SSC 初始化的 ESC 请求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command 与 phase</w:t>
            </w:r>
          </w:p>
        </w:tc>
        <w:tc>
          <w:tcPr>
            <w:tcW w:type="dxa" w:w="23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0x0B 与 2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快读数据阶段失败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reason 与 status</w:t>
            </w:r>
          </w:p>
        </w:tc>
        <w:tc>
          <w:tcPr>
            <w:tcW w:type="dxa" w:w="23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 与 3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transport 返回失败，DIRECT_TIMEOUT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elapsed_us 与 budget_us</w:t>
            </w:r>
          </w:p>
        </w:tc>
        <w:tc>
          <w:tcPr>
            <w:tcW w:type="dxa" w:w="23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39 与 1000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整次物理访问记录耗时远小于微秒预算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hal_status 与 hal_error</w:t>
            </w:r>
          </w:p>
        </w:tc>
        <w:tc>
          <w:tcPr>
            <w:tcW w:type="dxa" w:w="23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 与 0x100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HAL_TIMEOUT，错误码需结合本次路径解释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HAL elapsed_us</w:t>
            </w:r>
          </w:p>
        </w:tc>
        <w:tc>
          <w:tcPr>
            <w:tcW w:type="dxa" w:w="23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HAL 回调很快就返回超时</w:t>
            </w:r>
          </w:p>
        </w:tc>
      </w:tr>
      <w:tr>
        <w:trPr>
          <w:cantSplit/>
        </w:trPr>
        <w:tc>
          <w:tcPr>
            <w:tcW w:type="dxa" w:w="29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timeout_us 与 timeout_ms</w:t>
            </w:r>
          </w:p>
        </w:tc>
        <w:tc>
          <w:tcPr>
            <w:tcW w:type="dxa" w:w="23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977 与 1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剩余 977 微秒被换算为 HAL 的 1 ms 参数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截图中的原始十六进制耗时分别为 0x27、0x0B、0x3D1 和 0x3E8，上表换算为十进制微秒。此次 ethercat_init_status=2，服务最大耗时仍为 0，与初始化中失败而非正常服务后失败一致。</w:t>
      </w:r>
    </w:p>
    <w:p>
      <w:pPr>
        <w:pStyle w:val="Heading2"/>
      </w:pPr>
      <w:r>
        <w:t>8 2 为什么 1 ms 参数会在几微秒后到期</w:t>
      </w:r>
    </w:p>
    <w:p>
      <w:r>
        <w:t>本地 H7 HAL 使用 HAL_GetTick 的整数毫秒差值判断超时，相关判断是 tick 差值大于等于 Timeout。它不保证“传入 1 就至少等待完整 1 ms”。如果调用从当前毫秒末尾开始，几微秒后 Tick 加 1，差值已经达到 1，HAL 就可能报超时。</w:t>
      </w:r>
    </w:p>
    <w:p>
      <w:r>
        <w:t>例如在某一毫秒的第 995 微秒开始等待，下一个 Tick 约 5 微秒后到来。微秒 DWT 计时仍远未达到 1000 微秒，但 HAL 的毫秒条件已经满足。因此，39 微秒的驱动耗时和 HAL_TIMEOUT 并不自相矛盾。这也解释了同一代码随启动时刻不同而偶发失败。[L5]</w:t>
      </w:r>
    </w:p>
    <w:p>
      <w:pPr>
        <w:pStyle w:val="Heading2"/>
      </w:pPr>
      <w:r>
        <w:t>8 3 修正的是换算与保护余量</w:t>
      </w:r>
    </w:p>
    <w:p>
      <w:r>
        <w:t>板级适配器将 HAL 超时参数改为“剩余微秒预算向上取整到毫秒，再加 1 个 Tick”。剩余 1 至 1000 微秒时传入 HAL 的是 2 ms。实现使用商和余数，避免 remaining_us 加 999 可能发生的整数溢出。</w:t>
      </w:r>
    </w:p>
    <w:p>
      <w:pPr>
        <w:keepNext/>
        <w:spacing w:after="20" w:line="264" w:lineRule="auto"/>
      </w:pPr>
      <w:r>
        <w:rPr>
          <w:rFonts w:ascii="Consolas" w:hAnsi="Consolas"/>
          <w:sz w:val="19"/>
        </w:rPr>
        <w:t>remaining_us = timeout_us - elapsed;</w:t>
      </w:r>
    </w:p>
    <w:p>
      <w:pPr>
        <w:keepNext/>
        <w:spacing w:after="20" w:line="264" w:lineRule="auto"/>
      </w:pPr>
      <w:r>
        <w:rPr>
          <w:rFonts w:ascii="Consolas" w:hAnsi="Consolas"/>
          <w:sz w:val="19"/>
        </w:rPr>
        <w:t>timeout_ms = remaining_us / 1000U + 1U;</w:t>
      </w:r>
    </w:p>
    <w:p>
      <w:pPr>
        <w:keepNext/>
        <w:spacing w:after="20" w:line="264" w:lineRule="auto"/>
      </w:pPr>
      <w:r>
        <w:rPr>
          <w:rFonts w:ascii="Consolas" w:hAnsi="Consolas"/>
          <w:sz w:val="19"/>
        </w:rPr>
        <w:t>if (remaining_us % 1000U != 0U) ++timeout_ms;</w:t>
      </w:r>
    </w:p>
    <w:p>
      <w:r>
        <w:t>驱动的 1000 微秒结果接受预算和调用前后检查保留；HAL 晚完成仍返回失败，不增加自动重试，不修改 HAL 库或原始 BYTE_TEST 判据。该修正不是硬 1 ms 返回保证，HAL 故障等待仍可能接近 2 ms，加上中断和适配器开销，后续实时性能必须单独评估。</w:t>
      </w:r>
    </w:p>
    <w:p>
      <w:r>
        <w:t>主机模型覆盖 1000 个整数微秒 Tick 起点，同时检查晚完成拒绝、分块共享预算和无重试。实板后续截图中两份故障 valid=0，驱动错误和超时计数为 0，并恢复 PREOP 与在线 CoE；这支持修复有效，但长期稳定性仍需另行记录。</w:t>
      </w:r>
    </w:p>
    <w:p>
      <w:pPr>
        <w:pStyle w:val="Heading1"/>
        <w:pageBreakBefore/>
      </w:pPr>
      <w:r>
        <w:t>9 从 PREOP 到 SAFEOP 和 OP 的主站操作</w:t>
      </w:r>
    </w:p>
    <w:p>
      <w:pPr>
        <w:pStyle w:val="Heading2"/>
      </w:pPr>
      <w:r>
        <w:t>9 1 PREOP 在线对象读取成功</w:t>
      </w:r>
    </w:p>
    <w:p>
      <w:r>
        <w:t>故障修正后，TwinCAT 的 Box 1 → CoE - Online 显示 Online Data，未勾选 Show Offline Data，并能够读取设备名、硬件版本、软件版本及 0x1018 身份。截图中 Vendor ID 为 0x00F0C743，Product Code 为 0x00009252，Revision 为 1，Serial Number 为 1。</w:t>
      </w:r>
    </w:p>
    <w:p>
      <w:r>
        <w:t>这证明邮箱、CoE 和 H743 的对象字典处理已经实际工作。仅有对象列表不一定代表在线读取；本次需要结合 Online Data 标识、实际值及相应运行状态确认。PREOP 阶段仍不以 PDO 计数器增长作为通过条件。</w:t>
      </w:r>
    </w:p>
    <w:p>
      <w:pPr>
        <w:pStyle w:val="Heading2"/>
      </w:pPr>
      <w:r>
        <w:t>9 2 从站 SafeOp 请求被主站状态限制</w:t>
      </w:r>
    </w:p>
    <w:p>
      <w:r>
        <w:t>在 Box 1 的 Online 页点击 Safe-Op，出现“Master state PREOP is insufficient”。这次错误与之前的 SPI 故障不同：从站请求尚受到主站状态限制，应先查看父节点 Device 2 的状态，不能仅在 Box 1 上重复请求。[R1]</w:t>
      </w:r>
    </w:p>
    <w:p>
      <w:r>
        <w:t>随后进入 Device 2 → Online，点击主站 Safe-Op 仍不变化。关键证据是 Cyclic 列发送帧数和 Frames/sec 都为 0，而 Queued 列仍有收发。Queued 是非周期通信，能够读邮箱或寄存器不等于已经具备周期 PDO 通信。[R1]</w:t>
      </w:r>
    </w:p>
    <w:p>
      <w:pPr>
        <w:pStyle w:val="Heading2"/>
      </w:pPr>
      <w:r>
        <w:t>9 3 启动 FreeRun 而不是继续修改固件</w:t>
      </w:r>
    </w:p>
    <w:p>
      <w:r>
        <w:t>TwinCAT 可配置为在同步任务开始发帧前保持 PREOP。此次没有运行 PLC 周期任务，且 FreeRun 周期通信尚未启动，符合“主站一直停在 PREOP”的现象。[R2]</w:t>
      </w:r>
    </w:p>
    <w:p>
      <w:r>
        <w:t>处理顺序是选中 Device 2 → EtherCAT → Advanced Settings → State Machine → Master Settings，将 Startup State 暂设为 SAFEOP，保留 Stay at PRE-OP until Sync Task started，避免通过取消等待条件绕开问题。保持 Config Mode，再执行 TwinCAT → Toggle Free Run State；该命令可在没有 PLC 任务时驱动 I/O 周期通信。[R3]</w:t>
      </w:r>
    </w:p>
    <w:p>
      <w:r>
        <w:t>该命令是开关，不应反复点击。若目标系统此前处于 Run Mode，官方说明要求先 Reload Devices，再使 I/O 驱动进入 FreeRun；这属于可复现操作的条件说明，不是本次已执行的额外步骤。</w:t>
      </w:r>
    </w:p>
    <w:p>
      <w:pPr>
        <w:pStyle w:val="Heading2"/>
      </w:pPr>
      <w:r>
        <w:t>9 4 实际进入 SAFEOP 与 OP</w:t>
      </w:r>
    </w:p>
    <w:p>
      <w:r>
        <w:t>后续截图显示 Box 1 的 Current State 与 Requested State 均为 SAFEOP，InfoData.State=4，WcState=0，错误数为 0。StatusWord 和 CycleCounter 此时为 0，符合本应用在尚未接收有效 OP 输出前保持零影子的设计。</w:t>
      </w:r>
    </w:p>
    <w:p>
      <w:r>
        <w:t>确认 SAFEOP 后，保持功率级禁用和 ControlWord=0，在 Device 2 → Online 请求主站 OP，再查看 Box 1。最终截图显示 OP、State=8、WcState=0、CycleCounter=2127。至此，主站操作与从站固件共同完成首次 OP，不能只用“SPI 修好了”概括最后这一段状态推进。</w:t>
      </w:r>
    </w:p>
    <w:p>
      <w:pPr>
        <w:pStyle w:val="Heading1"/>
        <w:pageBreakBefore/>
      </w:pPr>
      <w:r>
        <w:t>10 按时间顺序整理的关键证据</w:t>
      </w:r>
    </w:p>
    <w:p>
      <w:r>
        <w:t>时间取自聊天截图，用于区分调试轮次，不作为校准过的持续运行计时。代码移植主要记录在 10 月 1 日至 3 日，SPI 实板定位集中于 10 月 14 日，SAFEOP 与 OP 在 10 月 15 日取得。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987"/>
        <w:gridCol w:w="4571"/>
        <w:gridCol w:w="3378"/>
      </w:tblGrid>
      <w:tr>
        <w:trPr>
          <w:cantSplit/>
          <w:tblHeader/>
        </w:trPr>
        <w:tc>
          <w:tcPr>
            <w:tcW w:type="dxa" w:w="1987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571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证据与变化</w:t>
            </w:r>
          </w:p>
        </w:tc>
        <w:tc>
          <w:tcPr>
            <w:tcW w:type="dxa" w:w="3378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可以支持的结论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最初扫描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未知产品和版本 FFFFFFFF，EEPROM 可见 FF</w:t>
            </w:r>
          </w:p>
        </w:tc>
        <w:tc>
          <w:tcPr>
            <w:tcW w:type="dxa" w:w="337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尚无有效实验身份与上电配置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10 月 14 日写入前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保存 B 板 EEPROM 备份</w:t>
            </w:r>
          </w:p>
        </w:tc>
        <w:tc>
          <w:tcPr>
            <w:tcW w:type="dxa" w:w="337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原始内容已留档；完整长度仍需核验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写入与装载后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设备名恢复，0x0502=0080，0x0140=0E80</w:t>
            </w:r>
          </w:p>
        </w:tc>
        <w:tc>
          <w:tcPr>
            <w:tcW w:type="dxa" w:w="337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配置准备取得进展，PDI 低字节为 80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约 17 时早期 SPI 对照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BYTE_TEST 错误，passed_mask=06</w:t>
            </w:r>
          </w:p>
        </w:tc>
        <w:tc>
          <w:tcPr>
            <w:tcW w:type="dxa" w:w="337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分段与整帧行为不同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IO 保持修改后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BYTE_TEST=87654321，passed_mask=07</w:t>
            </w:r>
          </w:p>
        </w:tc>
        <w:tc>
          <w:tcPr>
            <w:tcW w:type="dxa" w:w="337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三种基础读取均已通过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偶发状态失败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INIT 到 PREOP 超时，或 PREOP 返回 INIT 失败</w:t>
            </w:r>
          </w:p>
        </w:tc>
        <w:tc>
          <w:tcPr>
            <w:tcW w:type="dxa" w:w="337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需要检查持续服务而非只看启动探测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首次故障捕获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39 微秒物理访问，HAL 11 微秒返回超时</w:t>
            </w:r>
          </w:p>
        </w:tc>
        <w:tc>
          <w:tcPr>
            <w:tcW w:type="dxa" w:w="337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定位到毫秒 Tick 边界与超时换算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Tick 修正后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first_fault 与 hal_fault 的 valid=0</w:t>
            </w:r>
          </w:p>
        </w:tc>
        <w:tc>
          <w:tcPr>
            <w:tcW w:type="dxa" w:w="337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该次运行未捕获对应故障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10 月 15 日约 13 时 41 分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在线 CoE 0x1018 可读</w:t>
            </w:r>
          </w:p>
        </w:tc>
        <w:tc>
          <w:tcPr>
            <w:tcW w:type="dxa" w:w="337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邮箱及对象字典链路正常工作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约 13 时 48 至 52 分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主站 PREOP，Cyclic=0</w:t>
            </w:r>
          </w:p>
        </w:tc>
        <w:tc>
          <w:tcPr>
            <w:tcW w:type="dxa" w:w="337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尚未启动周期通信，不能继续只查 SPI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约 13 时 58 分</w:t>
            </w:r>
          </w:p>
        </w:tc>
        <w:tc>
          <w:tcPr>
            <w:tcW w:type="dxa" w:w="457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SAFEOP，State=4，WcState=0</w:t>
            </w:r>
          </w:p>
        </w:tc>
        <w:tc>
          <w:tcPr>
            <w:tcW w:type="dxa" w:w="3378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PREOP 到 SAFEOP 本次转换成功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约 14 时 01 分</w:t>
            </w:r>
          </w:p>
        </w:tc>
        <w:tc>
          <w:tcPr>
            <w:tcW w:type="dxa" w:w="457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OP，State=8，WcState=0，计数 2127</w:t>
            </w:r>
          </w:p>
        </w:tc>
        <w:tc>
          <w:tcPr>
            <w:tcW w:type="dxa" w:w="337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本次首次 OP 与有效应用处理已实现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2"/>
      </w:pPr>
      <w:r>
        <w:t>10 1 最终截图仍需谨慎解释的内容</w:t>
      </w:r>
    </w:p>
    <w:p>
      <w:r>
        <w:t>计数器已经非零表明发生过有效应用迭代，但单张截图不能证明它在后续 10 分钟始终增长，也不能据此计算 EtherCAT 周期频率。最终 OP 截图没有完整显示 StatusWord 行，因此不能补写为“截图证明 StatusWord 回环正确”。</w:t>
      </w:r>
    </w:p>
    <w:p>
      <w:r>
        <w:t>错误栏显示 0，但警告筛选栏似乎仍有一条未展开的警告。报告不能将其改写为“主站无任何警告”。应补录警告原文，并结合连续运行数据判断影响。</w:t>
      </w:r>
    </w:p>
    <w:p>
      <w:r>
        <w:t>前期已记录的主机测试和真实目标构建，是软件验证证据；10 月 3 日的 HEX 散列属于当时构建，不能作为 10 月 14 日后修改固件的最终版本标识。正式归档应对实际用于 OP 的 HEX 重新计算散列。</w:t>
      </w:r>
    </w:p>
    <w:p>
      <w:pPr>
        <w:pStyle w:val="Heading1"/>
        <w:pageBreakBefore/>
      </w:pPr>
      <w:r>
        <w:t>11 最终可复现的逐级操作流程</w:t>
      </w:r>
    </w:p>
    <w:p>
      <w:pPr>
        <w:pStyle w:val="Heading2"/>
      </w:pPr>
      <w:r>
        <w:t>11 1 固件和台架准备</w:t>
      </w:r>
    </w:p>
    <w:p>
      <w:pPr>
        <w:ind w:left="288" w:hanging="288"/>
      </w:pPr>
      <w:r>
        <w:t>1. 保持电机断开与功率级禁用，确认 PC4 为低，编译宏 ETHERCAT_BRINGUP_ONLY=1。不要为了进入 OP 切换到电机模式。</w:t>
      </w:r>
    </w:p>
    <w:p>
      <w:pPr>
        <w:ind w:left="288" w:hanging="288"/>
      </w:pPr>
      <w:r>
        <w:t>2. 核对 SPI1 引脚、Mode 0、4 MHz、8 位、软件 CS 和 MasterKeepIOState=ENABLE。确认实际固件包含本次 Tick 边界修正。</w:t>
      </w:r>
    </w:p>
    <w:p>
      <w:pPr>
        <w:ind w:left="288" w:hanging="288"/>
      </w:pPr>
      <w:r>
        <w:t>3. 用已保存的工程完成 Rebuild，由操作者下载固件。记录实际 HEX 散列；下载过程和调试器设置不等价于板上冷启动测试。</w:t>
      </w:r>
    </w:p>
    <w:p>
      <w:pPr>
        <w:ind w:left="288" w:hanging="288"/>
      </w:pPr>
      <w:r>
        <w:t>4. MCU 持续运行，检查 BYTE_TEST、ID_REV、HW_CFG、PDI、EEPROM 及初始化结果；保留首故障诊断，不自动清错。</w:t>
      </w:r>
    </w:p>
    <w:p>
      <w:pPr>
        <w:pStyle w:val="Heading2"/>
      </w:pPr>
      <w:r>
        <w:t>11 2 ESI 和 EEPROM 准备</w:t>
      </w:r>
    </w:p>
    <w:p>
      <w:pPr>
        <w:ind w:left="288" w:hanging="288"/>
      </w:pPr>
      <w:r>
        <w:t>5. 将实验 XML 安装到本机实际 TwinCAT XAE 所用 Config/Io/EtherCAT 目录，重载描述或重启 XAE。常见默认路径为 C:/TwinCAT/3.1/Config/Io/EtherCAT，以本机安装为准。[R4]</w:t>
      </w:r>
    </w:p>
    <w:p>
      <w:pPr>
        <w:ind w:left="288" w:hanging="288"/>
      </w:pPr>
      <w:r>
        <w:t>6. 对空白板先上传并完整备份 EEPROM，再核对目标设备和候选配置，确认后写入匹配 SII。已写好且核对正常的板不需要每次重写。</w:t>
      </w:r>
    </w:p>
    <w:p>
      <w:pPr>
        <w:ind w:left="288" w:hanging="288"/>
      </w:pPr>
      <w:r>
        <w:t>7. 写后再次上传回读并核对；完整断开逻辑供电再上电，避免调试器或其他接口反向供电。确认新身份与 PDI=0x80 已装载。</w:t>
      </w:r>
    </w:p>
    <w:p>
      <w:pPr>
        <w:pStyle w:val="Heading2"/>
      </w:pPr>
      <w:r>
        <w:t>11 3 主站按状态推进</w:t>
      </w:r>
    </w:p>
    <w:p>
      <w:pPr>
        <w:ind w:left="288" w:hanging="288"/>
      </w:pPr>
      <w:r>
        <w:t>8. Config Mode 下扫描正确网卡与从站，保持 DC 关闭；先采用适合首次台架的较宽周期，建议 10 ms，并在主站设置中核实实际周期。当前 OP 截图并未证明其实际数值。</w:t>
      </w:r>
    </w:p>
    <w:p>
      <w:pPr>
        <w:ind w:left="288" w:hanging="288"/>
      </w:pPr>
      <w:r>
        <w:t>9. INIT 检查身份与 probe；PREOP 检查在线 CoE 0x1018；不只看设备名称或状态按钮是否高亮。</w:t>
      </w:r>
    </w:p>
    <w:p>
      <w:pPr>
        <w:ind w:left="288" w:hanging="288"/>
      </w:pPr>
      <w:r>
        <w:t>10. 将主站启动目标暂设 SAFEOP，启动 FreeRun，检查 Cyclic 帧数增加且 Frames/sec 大于 0，再验证从站 SAFEOP、State=4、WcState=0。</w:t>
      </w:r>
    </w:p>
    <w:p>
      <w:pPr>
        <w:ind w:left="288" w:hanging="288"/>
      </w:pPr>
      <w:r>
        <w:t>11. ControlWord 保持 0，从 Device 2 请求主站 OP，再确认 Box 1 实际 OP、State=8、WcState=0、计数器持续变化。若从站被设置了独立 Final State 上限，需先明确核对该限制。</w:t>
      </w:r>
    </w:p>
    <w:p>
      <w:pPr>
        <w:pStyle w:val="Heading2"/>
      </w:pPr>
      <w:r>
        <w:t>11 4 失败时保留现场</w:t>
      </w:r>
    </w:p>
    <w:p>
      <w:pPr>
        <w:ind w:left="288" w:hanging="288"/>
      </w:pPr>
      <w:r>
        <w:t>12. 保存主站 Current/Requested State、完整错误原文、AL Status 和 AL Status Code，再保存 MCU 驱动错误、超时计数和两份首次快照。不要先复位、重新下载或重写 EEPROM。</w:t>
      </w:r>
    </w:p>
    <w:p>
      <w:r>
        <w:t>遇到访问故障锁存，主站 Clear Error 不能替代 MCU 端显式恢复。先查明原因；正常网线掉线与 SPI transport 故障要分开处理。只有明确开启新一轮实验时才复位或重新初始化，且记录这一步。</w:t>
      </w:r>
    </w:p>
    <w:p>
      <w:pPr>
        <w:pStyle w:val="Heading1"/>
        <w:pageBreakBefore/>
      </w:pPr>
      <w:r>
        <w:t>12 阶段收获与下一步验收</w:t>
      </w:r>
    </w:p>
    <w:p>
      <w:pPr>
        <w:pStyle w:val="Heading2"/>
      </w:pPr>
      <w:r>
        <w:t>12 1 本次调试得到的方法</w:t>
      </w:r>
    </w:p>
    <w:p>
      <w:r>
        <w:t>第一，按层验证比围绕一个表面现象反复试参数有效。MISO 没返回时，要区分电气连接、PDI 上电配置和 SPI 帧；PREOP 超时时，要区分启动成功、持续服务、邮箱处理与主站周期是否运行。</w:t>
      </w:r>
    </w:p>
    <w:p>
      <w:r>
        <w:t>第二，对照实验必须尽量只改变一个因素。三种 BYTE_TEST 读取使用同一寄存器，揭示了分段与整帧差异；首次故障快照保留同一次访问的协议层和 HAL 层数据，才能解释“微秒尚未超预算，HAL 却超时”。</w:t>
      </w:r>
    </w:p>
    <w:p>
      <w:r>
        <w:t>第三，调试器数据需要结合发布方式理解。启动结果不是实时状态，CPU 继续运行不代表 SSC 仍在服务，运行中的黄色执行位置可能是旧显示，HAL 清理后的传输计数为零也不证明传输成功。</w:t>
      </w:r>
    </w:p>
    <w:p>
      <w:r>
        <w:t>第四，主站工具本身也是系统的一部分。只安装 ESI、只进入 PREOP 或只读取 CoE 都不足以完成周期 PDO；需要正确的主站状态、有效周期源和主从两端一致的 PDO 配置。</w:t>
      </w:r>
    </w:p>
    <w:p>
      <w:pPr>
        <w:pStyle w:val="Heading2"/>
      </w:pPr>
      <w:r>
        <w:t>12 2 后续测试应如何开展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81"/>
        <w:gridCol w:w="7055"/>
      </w:tblGrid>
      <w:tr>
        <w:trPr>
          <w:cantSplit/>
          <w:tblHeader/>
        </w:trPr>
        <w:tc>
          <w:tcPr>
            <w:tcW w:type="dxa" w:w="2881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下一项测试</w:t>
            </w:r>
          </w:p>
        </w:tc>
        <w:tc>
          <w:tcPr>
            <w:tcW w:type="dxa" w:w="7055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通过条件与记录要求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零输出稳定性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保持 OP 至少 10 分钟，WcState=0，计数持续变化；比较网络与 SPI 错误计数基线和终值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非零 PDO 回环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经确认后按 0、1、2、3 输入控制字，状态字应为 0、1、0、1；用周期 PDO 而非仅 SDO 写入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重复冷启动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多轮真正断电重启，分别记录 probe、PREOP、SAFEOP、OP 和是否出现首故障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状态往返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连续运行下多轮 INIT、PREOP、SAFEOP、OP 往返，无方向性卡死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网线断开与恢复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保存断线前后状态、看门狗和计数；SPI 健康时按正常状态流程恢复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缩短实际周期</w:t>
            </w:r>
          </w:p>
        </w:tc>
        <w:tc>
          <w:tcPr>
            <w:tcW w:type="dxa" w:w="705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先完成宽周期验证，再评估 1 ms；记录真实周期、服务耗时及丢帧，不能靠应用计数反推</w:t>
            </w:r>
          </w:p>
        </w:tc>
      </w:tr>
      <w:tr>
        <w:trPr>
          <w:cantSplit/>
        </w:trPr>
        <w:tc>
          <w:tcPr>
            <w:tcW w:type="dxa" w:w="288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归档与一致性</w:t>
            </w:r>
          </w:p>
        </w:tc>
        <w:tc>
          <w:tcPr>
            <w:tcW w:type="dxa" w:w="705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保存 XML、SII 完整回读、实际 HEX 与散列、TwinCAT 工程、警告及截图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10 月 14 日健康 PREOP 截图曾显示 ethercat_service_max_us=0x119E，即 4510 微秒。它是服务调用耗时上限记录，不是总线周期，也不等同于某次 SPI 直接访问耗时。后续评估 1 ms 时应重新测量，不能依据当前 OP 就承诺 1 ms 实时性。</w:t>
      </w:r>
    </w:p>
    <w:p>
      <w:pPr>
        <w:pStyle w:val="Heading2"/>
      </w:pPr>
      <w:r>
        <w:t>12 3 可直接用于口头汇报的总结</w:t>
      </w:r>
    </w:p>
    <w:p>
      <w:r>
        <w:t>本阶段我先将 F407 参考工程中的最小 SSC 和 LAN9252 访问逻辑移植到 H743，并将电机控制隔离。实板调试中，先解决空白 EEPROM 与设备描述问题，再通过同寄存器的分段和整帧读取对照，修正 H7 的 SPI IO 保持配置。对于偶发 INIT 与 PREOP 卡住的问题，我增加首故障快照，定位到 HAL 毫秒 Tick 边界造成的提前超时，并修正换算。最后根据 TwinCAT 的周期帧计数确认 FreeRun 未启动，补齐主站操作，完成 SAFEOP 和 OP。目前已经打通通信链路，下一阶段重点是稳定性、完整 PDO 回环和重复上电验收，之后再单独设计电机 EtherCAT 联动。</w:t>
      </w:r>
    </w:p>
    <w:p>
      <w:pPr>
        <w:pStyle w:val="Heading1"/>
        <w:pageBreakBefore/>
      </w:pPr>
      <w:r>
        <w:t>附录 A 诊断字段和易混概念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85"/>
        <w:gridCol w:w="3776"/>
        <w:gridCol w:w="3875"/>
      </w:tblGrid>
      <w:tr>
        <w:trPr>
          <w:cantSplit/>
          <w:tblHeader/>
        </w:trPr>
        <w:tc>
          <w:tcPr>
            <w:tcW w:type="dxa" w:w="2285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776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正确解释</w:t>
            </w:r>
          </w:p>
        </w:tc>
        <w:tc>
          <w:tcPr>
            <w:tcW w:type="dxa" w:w="3875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20"/>
              </w:rPr>
              <w:t>本次常见误判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SPI BYTE_TEST</w:t>
            </w:r>
          </w:p>
        </w:tc>
        <w:tc>
          <w:tcPr>
            <w:tcW w:type="dxa" w:w="3776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固定返回值验证主机 SPI 访问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通过一次就认为后续访问永远可靠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PDI Control 0x80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LAN9252 的 SPI 接口类型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当成 OP 或其他 AL 状态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Memory Working Counter=1</w:t>
            </w:r>
          </w:p>
        </w:tc>
        <w:tc>
          <w:tcPr>
            <w:tcW w:type="dxa" w:w="3776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本次网络寄存器访问有响应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当成 MCU SSC 已正常运行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InfoData.State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低四位为 AL 状态，上层位包含其他标志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将 66 当成另一种 AL 状态而不看 0x42 的标志位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WcState=0</w:t>
            </w:r>
          </w:p>
        </w:tc>
        <w:tc>
          <w:tcPr>
            <w:tcW w:type="dxa" w:w="3776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对应过程数据工作计数正常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单独据此证明全部应用和实时性能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ethercat_init_status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最近一次初始化返回结果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当成后续服务的实时运行状态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last_driver_error</w:t>
            </w:r>
          </w:p>
        </w:tc>
        <w:tc>
          <w:tcPr>
            <w:tcW w:type="dxa" w:w="3776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端口首错锁存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后来读成功就以为它会自动清零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first_fault.valid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首次协议故障快照有效位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valid=0 时解释其他未发布字段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hal_fault.valid</w:t>
            </w:r>
          </w:p>
        </w:tc>
        <w:tc>
          <w:tcPr>
            <w:tcW w:type="dxa" w:w="3776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与首次失败相关的 HAL 现场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把后续无关错误拼接为同次现场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hspi1.State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瞬时 HAL 收发状态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BUSY_TX_RX 出现就认定锁死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CycleCounter</w:t>
            </w:r>
          </w:p>
        </w:tc>
        <w:tc>
          <w:tcPr>
            <w:tcW w:type="dxa" w:w="3776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有效 FreeRun 应用迭代数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当成 EtherCAT 周期计数或频率计</w:t>
            </w:r>
          </w:p>
        </w:tc>
      </w:tr>
      <w:tr>
        <w:trPr>
          <w:cantSplit/>
        </w:trPr>
        <w:tc>
          <w:tcPr>
            <w:tcW w:type="dxa" w:w="228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service_max_us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单次服务最大耗时记录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当成单次 SPI 预算或固定主站周期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t>HAL 可能在返回前清除状态并将 TxXferCount、RxXferCount 清零；这些计数和寄存器属于返回后的快照，不能单独证明失败瞬间的状态。lost_link_count 是几个饱和硬件计数的快照和，不是软件永久累计。判断稳定性时，应比较同一轮实验的开始和结束值。</w:t>
      </w:r>
    </w:p>
    <w:p>
      <w:pPr>
        <w:pStyle w:val="Heading2"/>
      </w:pPr>
      <w:r>
        <w:t>身份归档还需补核的细节</w:t>
      </w:r>
    </w:p>
    <w:p>
      <w:r>
        <w:t>在线 CoE 截图明确显示序列号为 1，ESI 与固件目标也为 1；但早期 EEPROM Hex Editor 截图中 0x001C 序列号字段看起来为 0。尚不能宣称 SII、ESI 和固件身份已全部逐字节一致。正式归档应以完整回读文件解析并复核，不为了整理报告立即修改已工作的 EEPROM。</w:t>
      </w:r>
    </w:p>
    <w:p>
      <w:r>
        <w:t>最终 OP 证明的是该次配置和运行链路可工作，不等于全部产品身份规则、存储容量和商用一致性已经验收。实验 Vendor ID、参考源码使用条件和网卡 demo 分类仍需保留在项目限制中。</w:t>
      </w:r>
    </w:p>
    <w:p>
      <w:pPr>
        <w:pStyle w:val="Heading1"/>
        <w:pageBreakBefore/>
      </w:pPr>
      <w:r>
        <w:t>附录 B 代码文件和验证资料索引</w:t>
      </w:r>
    </w:p>
    <w:p>
      <w:r>
        <w:t>项目根目录为 D:/STM32MX/H743-VOFA。以下路径均相对此目录，便于老师在工程中核查；本报告整理没有修改这些固件源文件或执行烧录。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6061"/>
        <w:gridCol w:w="3875"/>
      </w:tblGrid>
      <w:tr>
        <w:trPr>
          <w:cantSplit/>
          <w:tblHeader/>
        </w:trPr>
        <w:tc>
          <w:tcPr>
            <w:tcW w:type="dxa" w:w="6061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3875"/>
            <w:vAlign w:val="center"/>
            <w:shd w:fill="24475A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>核查内容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Core/Inc/main.h 与 Core/Src/main.c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bring-up 宏、安全 GPIO、初始化与服务主循环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Core/Src/spi.c 与 emptytest.ioc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SPI1 参数与 IO 保持配置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Core/Src/ethercat/lan9252_board.c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HAL 适配、DWT、Tick 换算与 HAL 首故障现场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Core/Src/ethercat/lan9252_spi.c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SPI 帧、Direct/CSR/PRAM、物理首次故障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Core/Src/ethercat/lan9252_port.c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SSC HW 接口、静态邮箱池与端口锁存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Core/Src/ethercat/ethercat_service.c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初始化、停服策略、100 ms 诊断更新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Core/Src/ethercat/ethercat_app.c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固定对象字典、APPL 回调与有效交换条件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Core/Src/ethercat/ethercat_app_core.c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 字节接收、6 字节发送与回环计数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Core/Inc/ethercat/ethercat_identity.h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固件实验身份唯一配置头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EtherCAT/H743-LAN9252-LAB.xml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主站描述、SM、PDO 与 EEPROM 配置模板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Middlewares/Third_Party/EtherCAT_SSC/README.md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SSC 来源、功能裁剪和本地修正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MDK-ARM/emptytest.uvprojx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目标宏、包含目录和实际编译源文件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docs/ethercat/h743-lan9252-first-op-runbook.md</w:t>
            </w:r>
          </w:p>
        </w:tc>
        <w:tc>
          <w:tcPr>
            <w:tcW w:type="dxa" w:w="3875"/>
            <w:vAlign w:val="center"/>
            <w:shd w:fill="F1F5F8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逐级状态、回环和稳定性操作手册</w:t>
            </w:r>
          </w:p>
        </w:tc>
      </w:tr>
      <w:tr>
        <w:trPr>
          <w:cantSplit/>
        </w:trPr>
        <w:tc>
          <w:tcPr>
            <w:tcW w:type="dxa" w:w="606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docs/ethercat/2026-10-14-spi-first-fault.md</w:t>
            </w:r>
          </w:p>
        </w:tc>
        <w:tc>
          <w:tcPr>
            <w:tcW w:type="dxa" w:w="3875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首次故障字段、实测数据与 Tick 修正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2"/>
      </w:pPr>
      <w:r>
        <w:t>软件测试与实板证据分开保存</w:t>
      </w:r>
    </w:p>
    <w:p>
      <w:r>
        <w:t>测试入口 tests/run_ethercat_suite.ps1 覆盖硬件配置、身份、SSC、板级适配、协议、应用、端口与服务。tests/test_lan9252_board.c 包含 Tick 起点扫描；tests/test_lan9252_protocol.c 验证帧与访问边界；tests/test_ethercat_ssc_lengths.c 覆盖真实邮箱长度链路。</w:t>
      </w:r>
    </w:p>
    <w:p>
      <w:r>
        <w:t>历史记录显示 10 月 3 日完整 ARMCC 构建为 0 errors、0 warnings，软件套件完成 8 个顶层入口。10 月 14 日 Tick 修正后已有软件回归通过记录。这里不将历史检查数量当作今天重新运行的结果；正式发布前应对实际固件版本重新构建并归档日志。</w:t>
      </w:r>
    </w:p>
    <w:p>
      <w:pPr>
        <w:pStyle w:val="Heading1"/>
        <w:pageBreakBefore/>
      </w:pPr>
      <w:r>
        <w:t>附录 C 参考资料与证据来源</w:t>
      </w:r>
    </w:p>
    <w:p>
      <w:pPr>
        <w:pStyle w:val="Heading2"/>
      </w:pPr>
      <w:r>
        <w:t>项目内资料</w:t>
      </w:r>
    </w:p>
    <w:p>
      <w:pPr>
        <w:spacing w:after="160"/>
      </w:pPr>
      <w:r>
        <w:t>[L1] Middlewares/Third_Party/EtherCAT_SSC/README.md，SSC 5.11 来源、裁剪、字节布局和本地修正说明。</w:t>
      </w:r>
    </w:p>
    <w:p>
      <w:pPr>
        <w:spacing w:after="160"/>
      </w:pPr>
      <w:r>
        <w:t>[L2] docs/superpowers/specs/2026-10-01-h743-lan9252-first-op-design.md，首次 OP 设计；EtherCAT/H743-LAN9252-LAB.xml；Core/Inc/ethercat/ethercat_identity.h。</w:t>
      </w:r>
    </w:p>
    <w:p>
      <w:pPr>
        <w:spacing w:after="160"/>
      </w:pPr>
      <w:r>
        <w:t>[L3] .superpowers/sdd/2026-10-01-h743-lan9252-first-op/task-9-report.md，ARMCC packed 兼容、对齐、真实构建与 map 检查记录。</w:t>
      </w:r>
    </w:p>
    <w:p>
      <w:pPr>
        <w:spacing w:after="160"/>
      </w:pPr>
      <w:r>
        <w:t>[L4] .superpowers/sdd/2026-10-01-h743-lan9252-first-op/software-final-fix-report.md，邮箱长度、末字触发、对象名称及所有权修正记录。</w:t>
      </w:r>
    </w:p>
    <w:p>
      <w:pPr>
        <w:spacing w:after="160"/>
      </w:pPr>
      <w:r>
        <w:t>[L5] docs/ethercat/2026-10-14-spi-first-fault.md；Core/Src/spi.c；Core/Src/ethercat/lan9252_board.c 与 lan9252_spi.c；聊天中的 BYTE_TEST 和首次故障截图。</w:t>
      </w:r>
    </w:p>
    <w:p>
      <w:pPr>
        <w:spacing w:after="160"/>
      </w:pPr>
      <w:r>
        <w:t>[L6] Core/Src/ethercat/ethercat_service.c、lan9252_port.c、ethercat_app.c 与 ethercat_app_core.c；docs/ethercat/h743-lan9252-first-op-runbook.md。</w:t>
      </w:r>
    </w:p>
    <w:p>
      <w:r>
        <w:t>实板证据还包括 2026 年 10 月 14 日的空白与写后 EEPROM、INIT/PREOP 失败和健康诊断截图，以及 10 月 15 日的 CoE 在线身份、Cyclic=0、SAFEOP 和 OP 截图。截图字段已在正文列出；持续时间不能由两张截图之间的时钟间隔推断。</w:t>
      </w:r>
    </w:p>
    <w:p>
      <w:pPr>
        <w:pStyle w:val="Heading2"/>
      </w:pPr>
      <w:r>
        <w:t>官方资料</w:t>
      </w:r>
    </w:p>
    <w:p>
      <w:pPr>
        <w:spacing w:after="160"/>
      </w:pPr>
      <w:r>
        <w:t>[R1] Beckhoff，TwinCAT 3 I/O Online。说明 AL 状态、主站状态按钮、Cyclic/Queued 与 EEPROM 更新后硬件重启。</w:t>
      </w:r>
      <w:hyperlink r:id="rId10">
        <w:r>
          <w:rPr>
            <w:color w:val="205575"/>
            <w:sz w:val="19"/>
          </w:rPr>
          <w:t>https://infosys.beckhoff.com/content/1033/tc3_io_intro/1446518411.html</w:t>
        </w:r>
      </w:hyperlink>
      <w:r/>
    </w:p>
    <w:p>
      <w:pPr>
        <w:spacing w:after="160"/>
      </w:pPr>
      <w:r>
        <w:t>[R2] Beckhoff，State Machine Master Settings。说明 Startup State 与同步任务启动前保持 PREOP。</w:t>
      </w:r>
      <w:hyperlink r:id="rId11">
        <w:r>
          <w:rPr>
            <w:color w:val="205575"/>
            <w:sz w:val="19"/>
          </w:rPr>
          <w:t>https://infosys.beckhoff.com/content/1033/tc3_io_intro/1446524555.html</w:t>
        </w:r>
      </w:hyperlink>
      <w:r/>
    </w:p>
    <w:p>
      <w:pPr>
        <w:spacing w:after="160"/>
      </w:pPr>
      <w:r>
        <w:t>[R3] Beckhoff，Command Toggle Free Run State。说明 Config Mode 下无需 PLC 任务的 FreeRun，以及从 Run Mode 转来时 Reload Devices 的条件。</w:t>
      </w:r>
      <w:hyperlink r:id="rId12">
        <w:r>
          <w:rPr>
            <w:color w:val="205575"/>
            <w:sz w:val="19"/>
          </w:rPr>
          <w:t>https://infosys.beckhoff.com/content/1033/tc3_userinterface/2954025611.html</w:t>
        </w:r>
      </w:hyperlink>
      <w:r/>
    </w:p>
    <w:p>
      <w:pPr>
        <w:spacing w:after="160"/>
      </w:pPr>
      <w:r>
        <w:t>[R4] Beckhoff，Notes regarding ESI device description。说明 ESI 文件安装与设备描述管理。</w:t>
      </w:r>
      <w:hyperlink r:id="rId13">
        <w:r>
          <w:rPr>
            <w:color w:val="205575"/>
            <w:sz w:val="19"/>
          </w:rPr>
          <w:t>https://infosys.beckhoff.com/content/1033/ethercatsystem/1036998411.html</w:t>
        </w:r>
      </w:hyperlink>
      <w:r/>
    </w:p>
    <w:p>
      <w:pPr>
        <w:spacing w:after="160"/>
      </w:pPr>
      <w:r>
        <w:t>[R5] Microchip，LAN9252 数据手册 DS00001909A。主机 SPI、CSR、PRAM 与 ESC 寄存器参考；仓库同时保留了板级原理图和 LAN9252 中文资料。</w:t>
      </w:r>
      <w:hyperlink r:id="rId14">
        <w:r>
          <w:rPr>
            <w:color w:val="205575"/>
            <w:sz w:val="19"/>
          </w:rPr>
          <w:t>https://ww1.microchip.com/downloads/en/DeviceDoc/00001909A.pdf</w:t>
        </w:r>
      </w:hyperlink>
      <w:r/>
    </w:p>
    <w:p>
      <w:pPr>
        <w:spacing w:after="160"/>
      </w:pPr>
      <w:r>
        <w:t>[R6] STMicroelectronics，STM32Cube H7 V1.12.1 HAL SPI 本地源码。HAL_SPI_TransmitReceive、EOT 等待与 SPI_CloseTransfer，用于核对本次毫秒超时判断及返回后清理行为。路径为 C:/Users/tx/STM32Cube/Repository/STM32Cube_FW_H7_V1.12.1/Drivers/STM32H7xx_HAL_Driver/Src/stm32h7xx_hal_spi.c。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>
      <w:r>
        <w:t>1</w:t>
      </w:r>
    </w:fldSimple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Arial" w:hAnsi="Arial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 w:line="300" w:lineRule="auto"/>
      <w:outlineLvl w:val="0"/>
    </w:pPr>
    <w:rPr>
      <w:rFonts w:ascii="Arial" w:hAnsi="Arial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 w:line="300" w:lineRule="auto"/>
      <w:outlineLvl w:val="1"/>
    </w:pPr>
    <w:rPr>
      <w:rFonts w:ascii="Arial" w:hAnsi="Arial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 w:line="300" w:lineRule="auto"/>
      <w:outlineLvl w:val="2"/>
    </w:pPr>
    <w:rPr>
      <w:rFonts w:ascii="Arial" w:hAnsi="Arial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60" w:line="300" w:lineRule="auto"/>
      <w:contextualSpacing/>
    </w:pPr>
    <w:rPr>
      <w:rFonts w:ascii="Arial" w:hAnsi="Arial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0" w:lineRule="auto" w:after="140"/>
    </w:pPr>
    <w:rPr>
      <w:rFonts w:ascii="Arial" w:hAnsi="Arial" w:eastAsia="微软雅黑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infosys.beckhoff.com/content/1033/tc3_io_intro/1446518411.html" TargetMode="External"/><Relationship Id="rId11" Type="http://schemas.openxmlformats.org/officeDocument/2006/relationships/hyperlink" Target="https://infosys.beckhoff.com/content/1033/tc3_io_intro/1446524555.html" TargetMode="External"/><Relationship Id="rId12" Type="http://schemas.openxmlformats.org/officeDocument/2006/relationships/hyperlink" Target="https://infosys.beckhoff.com/content/1033/tc3_userinterface/2954025611.html" TargetMode="External"/><Relationship Id="rId13" Type="http://schemas.openxmlformats.org/officeDocument/2006/relationships/hyperlink" Target="https://infosys.beckhoff.com/content/1033/ethercatsystem/1036998411.html" TargetMode="External"/><Relationship Id="rId14" Type="http://schemas.openxmlformats.org/officeDocument/2006/relationships/hyperlink" Target="https://ww1.microchip.com/downloads/en/DeviceDoc/00001909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STM32H743 与 LAN9252 从零进入 OP 的调试总结</dc:title>
  <dc:subject>代码移植 EEPROM SPI HAL Tick TwinCAT FreeRun 实板调试</dc:subject>
  <dc:creator/>
  <cp:keywords>STM32H743 LAN9252 EtherCAT OP 调试汇报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