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6B422" w14:textId="77777777" w:rsidR="00E83711" w:rsidRPr="0003215E" w:rsidRDefault="00E83711" w:rsidP="004D0D97">
      <w:pPr>
        <w:spacing w:before="480"/>
        <w:jc w:val="center"/>
        <w:outlineLvl w:val="0"/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40"/>
          <w:szCs w:val="36"/>
        </w:rPr>
      </w:pPr>
      <w:r w:rsidRPr="0003215E"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40"/>
          <w:szCs w:val="36"/>
        </w:rPr>
        <w:t>Statement of research</w:t>
      </w:r>
    </w:p>
    <w:p w14:paraId="64584754" w14:textId="77777777" w:rsidR="001E51D0" w:rsidRDefault="00E83711" w:rsidP="004D0D97">
      <w:pPr>
        <w:spacing w:before="480"/>
        <w:jc w:val="both"/>
        <w:outlineLvl w:val="0"/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</w:pP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 xml:space="preserve">Project </w:t>
      </w:r>
      <w:r w:rsidR="00F95C87"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Title</w:t>
      </w: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 xml:space="preserve">: </w:t>
      </w:r>
    </w:p>
    <w:p w14:paraId="58086DBC" w14:textId="5C4B6726" w:rsidR="00E83711" w:rsidRPr="00E83711" w:rsidRDefault="000317C4" w:rsidP="004D0D97">
      <w:pPr>
        <w:spacing w:before="120"/>
        <w:jc w:val="both"/>
        <w:rPr>
          <w:rFonts w:ascii="Calibri" w:hAnsi="Calibri" w:cs="Times New Roman"/>
          <w:bCs/>
          <w:color w:val="000000" w:themeColor="text1"/>
          <w:sz w:val="22"/>
          <w:szCs w:val="22"/>
        </w:rPr>
      </w:pPr>
      <w:r>
        <w:rPr>
          <w:rFonts w:ascii="Calibri" w:hAnsi="Calibri" w:cs="Times New Roman"/>
          <w:bCs/>
          <w:color w:val="000000" w:themeColor="text1"/>
          <w:sz w:val="28"/>
          <w:szCs w:val="22"/>
        </w:rPr>
        <w:t xml:space="preserve">Scatterplots </w:t>
      </w:r>
      <w:r w:rsidR="001E51D0" w:rsidRPr="0003215E">
        <w:rPr>
          <w:rFonts w:ascii="Calibri" w:hAnsi="Calibri" w:cs="Times New Roman"/>
          <w:bCs/>
          <w:color w:val="000000" w:themeColor="text1"/>
          <w:sz w:val="28"/>
          <w:szCs w:val="22"/>
        </w:rPr>
        <w:t>based visualization techniques for exploring multidimensional data</w:t>
      </w:r>
      <w:r w:rsidR="0039093B">
        <w:rPr>
          <w:rFonts w:ascii="Calibri" w:hAnsi="Calibri" w:cs="Times New Roman"/>
          <w:bCs/>
          <w:color w:val="000000" w:themeColor="text1"/>
          <w:sz w:val="28"/>
          <w:szCs w:val="22"/>
        </w:rPr>
        <w:t>.</w:t>
      </w:r>
      <w:bookmarkStart w:id="0" w:name="_GoBack"/>
      <w:bookmarkEnd w:id="0"/>
    </w:p>
    <w:p w14:paraId="5666B696" w14:textId="48D3B797" w:rsidR="00E83711" w:rsidRDefault="0064722E" w:rsidP="004D0D97">
      <w:pPr>
        <w:spacing w:before="480"/>
        <w:jc w:val="both"/>
        <w:outlineLvl w:val="0"/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</w:pP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Project Goals</w:t>
      </w:r>
      <w:r w:rsidR="001E51D0"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:</w:t>
      </w:r>
    </w:p>
    <w:p w14:paraId="2E18CE22" w14:textId="3A42A95E" w:rsidR="00E83711" w:rsidRPr="00E83711" w:rsidRDefault="006E57D8" w:rsidP="004D0D97">
      <w:pPr>
        <w:spacing w:before="120"/>
        <w:jc w:val="both"/>
        <w:rPr>
          <w:rFonts w:ascii="Calibri" w:hAnsi="Calibri" w:cs="Times New Roman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Scatterplot is a visualization technique used to represent the relationship of </w:t>
      </w:r>
      <w:r w:rsidR="006916DB" w:rsidRPr="009030B3">
        <w:rPr>
          <w:rFonts w:ascii="Calibri" w:hAnsi="Calibri" w:cs="Times New Roman"/>
          <w:color w:val="000000" w:themeColor="text1"/>
          <w:sz w:val="28"/>
          <w:szCs w:val="28"/>
        </w:rPr>
        <w:t>bivariate</w:t>
      </w:r>
      <w:r w:rsidR="0046413C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data as a set of points in the plane. </w:t>
      </w:r>
      <w:r w:rsidR="0057654E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They are widely used, easy to understand and intuitive while dealing with </w:t>
      </w:r>
      <w:r w:rsidR="000A5080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pairs of two-dimensional variables. </w:t>
      </w:r>
      <w:r w:rsidR="00CD0315" w:rsidRPr="009030B3">
        <w:rPr>
          <w:rFonts w:ascii="Calibri" w:hAnsi="Calibri" w:cs="Times New Roman"/>
          <w:color w:val="000000" w:themeColor="text1"/>
          <w:sz w:val="28"/>
          <w:szCs w:val="28"/>
        </w:rPr>
        <w:t>The primary goal of this project is to develop a scatterplot based visual analytics tool to help users interactively explore text data.</w:t>
      </w:r>
      <w:r w:rsidR="00120DA0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The dataset that will be used for this project is a collection of the descriptions of various startups. </w:t>
      </w:r>
      <w:r w:rsidR="003D629A" w:rsidRPr="009030B3">
        <w:rPr>
          <w:rFonts w:ascii="Calibri" w:hAnsi="Calibri" w:cs="Times New Roman"/>
          <w:color w:val="000000" w:themeColor="text1"/>
          <w:sz w:val="28"/>
          <w:szCs w:val="28"/>
        </w:rPr>
        <w:t>The aim is to find out what categories of startups exist, market opportunities, and potentially signatures for what makes these startups successful.</w:t>
      </w:r>
    </w:p>
    <w:p w14:paraId="08A8BEC1" w14:textId="4C22D555" w:rsidR="00E83711" w:rsidRPr="00E83711" w:rsidRDefault="006627E2" w:rsidP="004D0D97">
      <w:pPr>
        <w:spacing w:before="48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Solution approach</w:t>
      </w:r>
    </w:p>
    <w:p w14:paraId="6F5EFCCF" w14:textId="3FF0457C" w:rsidR="006627E2" w:rsidRPr="009030B3" w:rsidRDefault="008274CC" w:rsidP="004D0D97">
      <w:pPr>
        <w:spacing w:before="320"/>
        <w:jc w:val="both"/>
        <w:outlineLvl w:val="1"/>
        <w:rPr>
          <w:rFonts w:ascii="Open Sans" w:hAnsi="Open Sans" w:cs="Times New Roman"/>
          <w:color w:val="000000" w:themeColor="text1"/>
          <w:sz w:val="28"/>
          <w:szCs w:val="28"/>
        </w:rPr>
      </w:pPr>
      <w:r w:rsidRPr="009030B3">
        <w:rPr>
          <w:rFonts w:ascii="Open Sans" w:hAnsi="Open Sans" w:cs="Times New Roman"/>
          <w:color w:val="000000" w:themeColor="text1"/>
          <w:sz w:val="28"/>
          <w:szCs w:val="28"/>
        </w:rPr>
        <w:t>This project builds on the work done in developing the Interaxis visual analytic technique.</w:t>
      </w:r>
      <w:r w:rsidR="00C778A7" w:rsidRPr="009030B3">
        <w:rPr>
          <w:rFonts w:ascii="Open Sans" w:hAnsi="Open Sans" w:cs="Times New Roman"/>
          <w:color w:val="000000" w:themeColor="text1"/>
          <w:sz w:val="28"/>
          <w:szCs w:val="28"/>
        </w:rPr>
        <w:t xml:space="preserve"> The dataset we plan to use consists of startups and their business description/strategy. We have this dataset currently available. </w:t>
      </w:r>
      <w:r w:rsidR="00140F11" w:rsidRPr="009030B3">
        <w:rPr>
          <w:rFonts w:ascii="Open Sans" w:hAnsi="Open Sans" w:cs="Times New Roman"/>
          <w:color w:val="000000" w:themeColor="text1"/>
          <w:sz w:val="28"/>
          <w:szCs w:val="28"/>
        </w:rPr>
        <w:t>We plan to consider different design and computational alternatives to those used in Interaxis.</w:t>
      </w:r>
    </w:p>
    <w:p w14:paraId="0E217536" w14:textId="354A902D" w:rsidR="00E83711" w:rsidRPr="00E83711" w:rsidRDefault="002E016F" w:rsidP="004D0D97">
      <w:pPr>
        <w:spacing w:before="48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Schedule of work</w:t>
      </w:r>
      <w:r w:rsidR="00870E1A"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/Checkpoints</w:t>
      </w:r>
    </w:p>
    <w:p w14:paraId="211188B4" w14:textId="77777777" w:rsidR="00687C36" w:rsidRDefault="0039093B" w:rsidP="004D0D97">
      <w:pPr>
        <w:jc w:val="both"/>
        <w:rPr>
          <w:rFonts w:ascii="PT Sans Narrow" w:eastAsia="Times New Roman" w:hAnsi="PT Sans Narrow" w:cs="Times New Roman"/>
          <w:color w:val="000000" w:themeColor="text1"/>
          <w:sz w:val="32"/>
          <w:szCs w:val="32"/>
        </w:rPr>
      </w:pPr>
    </w:p>
    <w:p w14:paraId="0889DEAD" w14:textId="59CBE3BA" w:rsidR="00870E1A" w:rsidRPr="009030B3" w:rsidRDefault="005B22F9" w:rsidP="004D0D97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29/1/2016 </w:t>
      </w:r>
      <w:r w:rsidR="00093D3C" w:rsidRPr="009030B3">
        <w:rPr>
          <w:rFonts w:ascii="Calibri" w:hAnsi="Calibri" w:cs="Times New Roman"/>
          <w:color w:val="000000" w:themeColor="text1"/>
          <w:sz w:val="28"/>
          <w:szCs w:val="28"/>
        </w:rPr>
        <w:t>–</w:t>
      </w: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</w:t>
      </w:r>
      <w:r w:rsidR="00093D3C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Finalize the </w:t>
      </w:r>
      <w:r w:rsidR="00CA78D5" w:rsidRPr="009030B3">
        <w:rPr>
          <w:rFonts w:ascii="Calibri" w:hAnsi="Calibri" w:cs="Times New Roman"/>
          <w:color w:val="000000" w:themeColor="text1"/>
          <w:sz w:val="28"/>
          <w:szCs w:val="28"/>
        </w:rPr>
        <w:t>design and the</w:t>
      </w:r>
      <w:r w:rsidR="00093D3C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</w:t>
      </w:r>
      <w:r w:rsidR="00CA78D5" w:rsidRPr="009030B3">
        <w:rPr>
          <w:rFonts w:ascii="Calibri" w:hAnsi="Calibri" w:cs="Times New Roman"/>
          <w:color w:val="000000" w:themeColor="text1"/>
          <w:sz w:val="28"/>
          <w:szCs w:val="28"/>
        </w:rPr>
        <w:t>underlying mathematical details to support the proposed user interactions.</w:t>
      </w:r>
      <w:r w:rsidR="005977D7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Work on pre-processing of the startup data if required.</w:t>
      </w:r>
    </w:p>
    <w:p w14:paraId="69D0415E" w14:textId="1999C551" w:rsidR="003462F0" w:rsidRPr="009030B3" w:rsidRDefault="00FE1CE4" w:rsidP="004D0D97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29/2/2016 – Have the first version of the project user interface ready. This could include the rough version of the final goal. The underlying structure for UI (everything except user interaction support) </w:t>
      </w:r>
      <w:r w:rsidR="005977D7" w:rsidRPr="009030B3">
        <w:rPr>
          <w:rFonts w:ascii="Calibri" w:hAnsi="Calibri" w:cs="Times New Roman"/>
          <w:color w:val="000000" w:themeColor="text1"/>
          <w:sz w:val="28"/>
          <w:szCs w:val="28"/>
        </w:rPr>
        <w:t>should be ready by this data.</w:t>
      </w:r>
    </w:p>
    <w:p w14:paraId="4D4CA777" w14:textId="274773ED" w:rsidR="00BB3AE7" w:rsidRPr="009030B3" w:rsidRDefault="00861A44" w:rsidP="004D0D97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31/3/2016 </w:t>
      </w:r>
      <w:r w:rsidR="00BB3AE7" w:rsidRPr="009030B3">
        <w:rPr>
          <w:rFonts w:ascii="Calibri" w:hAnsi="Calibri" w:cs="Times New Roman"/>
          <w:color w:val="000000" w:themeColor="text1"/>
          <w:sz w:val="28"/>
          <w:szCs w:val="28"/>
        </w:rPr>
        <w:t>–</w:t>
      </w: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 </w:t>
      </w:r>
      <w:r w:rsidR="00BB3AE7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Should have a beta version ready. This will include the completed User interface with the necessary support for user interaction. </w:t>
      </w:r>
      <w:r w:rsidR="00BB3AE7" w:rsidRPr="009030B3">
        <w:rPr>
          <w:rFonts w:ascii="Calibri" w:hAnsi="Calibri" w:cs="Times New Roman"/>
          <w:color w:val="000000" w:themeColor="text1"/>
          <w:sz w:val="28"/>
          <w:szCs w:val="28"/>
        </w:rPr>
        <w:lastRenderedPageBreak/>
        <w:t>The UI will also adjust itself to reflect the user interactions based on the underlying models.</w:t>
      </w:r>
    </w:p>
    <w:p w14:paraId="528C2848" w14:textId="2E2F678F" w:rsidR="00374074" w:rsidRPr="009030B3" w:rsidRDefault="00BB3AE7" w:rsidP="004D0D97">
      <w:pPr>
        <w:pStyle w:val="ListParagraph"/>
        <w:numPr>
          <w:ilvl w:val="0"/>
          <w:numId w:val="4"/>
        </w:numPr>
        <w:jc w:val="both"/>
        <w:rPr>
          <w:rFonts w:ascii="Calibri" w:hAnsi="Calibri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15/4/2016 – Should be ready with the final deliverables. The last 15 days will be spent mainly in bug fixes and evaluating the performance of the </w:t>
      </w:r>
      <w:r w:rsidR="00FB66A7" w:rsidRPr="009030B3">
        <w:rPr>
          <w:rFonts w:ascii="Calibri" w:hAnsi="Calibri" w:cs="Times New Roman"/>
          <w:color w:val="000000" w:themeColor="text1"/>
          <w:sz w:val="28"/>
          <w:szCs w:val="28"/>
        </w:rPr>
        <w:t>system.</w:t>
      </w:r>
    </w:p>
    <w:p w14:paraId="33411497" w14:textId="2F146587" w:rsidR="00374074" w:rsidRPr="00E83711" w:rsidRDefault="0009004E" w:rsidP="004D0D97">
      <w:pPr>
        <w:spacing w:before="480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>
        <w:rPr>
          <w:rFonts w:ascii="PT Sans Narrow" w:eastAsia="Times New Roman" w:hAnsi="PT Sans Narrow" w:cs="Times New Roman"/>
          <w:b/>
          <w:bCs/>
          <w:color w:val="000000" w:themeColor="text1"/>
          <w:kern w:val="36"/>
          <w:sz w:val="36"/>
          <w:szCs w:val="36"/>
        </w:rPr>
        <w:t>Deliverables</w:t>
      </w:r>
    </w:p>
    <w:p w14:paraId="63890B2C" w14:textId="77777777" w:rsidR="00374074" w:rsidRDefault="00374074" w:rsidP="004D0D97">
      <w:pPr>
        <w:jc w:val="both"/>
        <w:rPr>
          <w:color w:val="000000" w:themeColor="text1"/>
        </w:rPr>
      </w:pPr>
    </w:p>
    <w:p w14:paraId="6BA494BD" w14:textId="70B956A4" w:rsidR="00374074" w:rsidRPr="009030B3" w:rsidRDefault="0009004E" w:rsidP="004D0D97">
      <w:pPr>
        <w:jc w:val="both"/>
        <w:rPr>
          <w:rFonts w:ascii="Calibri" w:hAnsi="Calibri"/>
          <w:color w:val="000000" w:themeColor="text1"/>
          <w:sz w:val="28"/>
          <w:szCs w:val="28"/>
        </w:rPr>
      </w:pP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A </w:t>
      </w:r>
      <w:r w:rsidR="003B4244"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demonstration of the </w:t>
      </w:r>
      <w:r w:rsidRPr="009030B3">
        <w:rPr>
          <w:rFonts w:ascii="Calibri" w:hAnsi="Calibri" w:cs="Times New Roman"/>
          <w:color w:val="000000" w:themeColor="text1"/>
          <w:sz w:val="28"/>
          <w:szCs w:val="28"/>
        </w:rPr>
        <w:t xml:space="preserve">working </w:t>
      </w:r>
      <w:r w:rsidR="003B4244" w:rsidRPr="009030B3">
        <w:rPr>
          <w:rFonts w:ascii="Calibri" w:hAnsi="Calibri" w:cs="Times New Roman"/>
          <w:color w:val="000000" w:themeColor="text1"/>
          <w:sz w:val="28"/>
          <w:szCs w:val="28"/>
        </w:rPr>
        <w:t>prototype.</w:t>
      </w:r>
    </w:p>
    <w:sectPr w:rsidR="00374074" w:rsidRPr="009030B3" w:rsidSect="00495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1B88"/>
    <w:multiLevelType w:val="multilevel"/>
    <w:tmpl w:val="AEA45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2F5168"/>
    <w:multiLevelType w:val="hybridMultilevel"/>
    <w:tmpl w:val="75F0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2B65B1"/>
    <w:multiLevelType w:val="hybridMultilevel"/>
    <w:tmpl w:val="F6001E82"/>
    <w:lvl w:ilvl="0" w:tplc="D416DD7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9AD2FF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461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694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B28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E49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7AA2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3A1B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A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1F277C"/>
    <w:multiLevelType w:val="multilevel"/>
    <w:tmpl w:val="05201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upperRoman"/>
        <w:lvlText w:val="%1."/>
        <w:lvlJc w:val="right"/>
      </w:lvl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11"/>
    <w:rsid w:val="000317C4"/>
    <w:rsid w:val="0003215E"/>
    <w:rsid w:val="0009004E"/>
    <w:rsid w:val="00093D3C"/>
    <w:rsid w:val="000A5080"/>
    <w:rsid w:val="000B54AD"/>
    <w:rsid w:val="00120DA0"/>
    <w:rsid w:val="00140F11"/>
    <w:rsid w:val="001732A7"/>
    <w:rsid w:val="00187ACF"/>
    <w:rsid w:val="001E51D0"/>
    <w:rsid w:val="002E016F"/>
    <w:rsid w:val="003462F0"/>
    <w:rsid w:val="00374074"/>
    <w:rsid w:val="0039093B"/>
    <w:rsid w:val="003B4244"/>
    <w:rsid w:val="003D629A"/>
    <w:rsid w:val="0046413C"/>
    <w:rsid w:val="00495745"/>
    <w:rsid w:val="004D0D97"/>
    <w:rsid w:val="00546C9B"/>
    <w:rsid w:val="0057654E"/>
    <w:rsid w:val="005977D7"/>
    <w:rsid w:val="005B22F9"/>
    <w:rsid w:val="005F4395"/>
    <w:rsid w:val="0064722E"/>
    <w:rsid w:val="006627E2"/>
    <w:rsid w:val="006916DB"/>
    <w:rsid w:val="006E57D8"/>
    <w:rsid w:val="00730012"/>
    <w:rsid w:val="0077668D"/>
    <w:rsid w:val="008274CC"/>
    <w:rsid w:val="00861A44"/>
    <w:rsid w:val="00870E1A"/>
    <w:rsid w:val="009030B3"/>
    <w:rsid w:val="00934A9D"/>
    <w:rsid w:val="00AB6269"/>
    <w:rsid w:val="00AF0566"/>
    <w:rsid w:val="00B40ABC"/>
    <w:rsid w:val="00BB3AE7"/>
    <w:rsid w:val="00C778A7"/>
    <w:rsid w:val="00CA78D5"/>
    <w:rsid w:val="00CD0315"/>
    <w:rsid w:val="00D81776"/>
    <w:rsid w:val="00E83711"/>
    <w:rsid w:val="00F95C87"/>
    <w:rsid w:val="00FB66A7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FCB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711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71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11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71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71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7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295</Words>
  <Characters>1686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Statement of research</vt:lpstr>
      <vt:lpstr>Project Title: </vt:lpstr>
      <vt:lpstr>Project Goals:</vt:lpstr>
      <vt:lpstr>Solution approach</vt:lpstr>
      <vt:lpstr>    This project builds on the work done in developing the Interaxis visual analytic</vt:lpstr>
      <vt:lpstr>Schedule of work/Checkpoints</vt:lpstr>
    </vt:vector>
  </TitlesOfParts>
  <LinksUpToDate>false</LinksUpToDate>
  <CharactersWithSpaces>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 Vairamani, Pradeep</dc:creator>
  <cp:keywords/>
  <dc:description/>
  <cp:lastModifiedBy>Rajendran Vairamani, Pradeep</cp:lastModifiedBy>
  <cp:revision>40</cp:revision>
  <dcterms:created xsi:type="dcterms:W3CDTF">2015-12-04T21:02:00Z</dcterms:created>
  <dcterms:modified xsi:type="dcterms:W3CDTF">2015-12-04T22:28:00Z</dcterms:modified>
</cp:coreProperties>
</file>