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6B7D5" w14:textId="77777777" w:rsidR="00CA7F3C" w:rsidRDefault="000F4BA7">
      <w:pP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</w:pPr>
      <w:r w:rsidRPr="00EF035B">
        <w:rPr>
          <w:rStyle w:val="apple-converted-space"/>
          <w:rFonts w:ascii="Times New Roman" w:hAnsi="Times New Roman" w:cs="Times New Roman"/>
          <w:i/>
          <w:color w:val="252525"/>
          <w:sz w:val="21"/>
          <w:szCs w:val="21"/>
          <w:shd w:val="clear" w:color="auto" w:fill="FFFFFF"/>
        </w:rPr>
        <w:t>For the sigmod function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CA7F3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σ</m:t>
        </m:r>
        <m:d>
          <m:dPr>
            <m:ctrlPr>
              <w:rPr>
                <w:rFonts w:ascii="Cambria Math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-t</m:t>
                </m:r>
              </m:sup>
            </m:sSup>
          </m:den>
        </m:f>
      </m:oMath>
    </w:p>
    <w:p w14:paraId="4C9756D9" w14:textId="77777777" w:rsidR="000F4BA7" w:rsidRDefault="000F4BA7">
      <w:pP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</w:pPr>
      <w:r w:rsidRPr="00EF035B">
        <w:rPr>
          <w:rFonts w:ascii="Times New Roman" w:eastAsiaTheme="minorEastAsia" w:hAnsi="Times New Roman" w:cs="Times New Roman"/>
          <w:i/>
          <w:color w:val="252525"/>
          <w:sz w:val="21"/>
          <w:szCs w:val="21"/>
          <w:shd w:val="clear" w:color="auto" w:fill="FFFFFF"/>
        </w:rPr>
        <w:t>We notice that the derivative</w:t>
      </w:r>
      <w: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e>
        </m:d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∂</m:t>
            </m:r>
          </m:num>
          <m:den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∂t</m:t>
            </m:r>
          </m:den>
        </m:f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 xml:space="preserve"> (</m:t>
        </m:r>
        <m:f>
          <m:f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-t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)</m:t>
        </m:r>
      </m:oMath>
      <w: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-t</m:t>
                </m:r>
              </m:sup>
            </m:sSup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)</m:t>
            </m:r>
          </m:den>
        </m:f>
      </m:oMath>
      <w: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-t</m:t>
                </m:r>
              </m:sup>
            </m:sSup>
          </m:e>
        </m:d>
      </m:oMath>
    </w:p>
    <w:p w14:paraId="64EB8EF5" w14:textId="77777777" w:rsidR="000F4BA7" w:rsidRDefault="000F4BA7">
      <w:pP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  <w:t>=&gt;</w:t>
      </w:r>
      <w: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(1+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-t</m:t>
                </m:r>
              </m:sup>
            </m:sSup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)</m:t>
            </m:r>
          </m:den>
        </m:f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 xml:space="preserve"> </m:t>
        </m:r>
      </m:oMath>
      <w: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>x</w:t>
      </w:r>
      <m:oMath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 xml:space="preserve"> (1-</m:t>
        </m:r>
        <m:f>
          <m:f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-t</m:t>
                </m:r>
              </m:sup>
            </m:sSup>
          </m:den>
        </m:f>
      </m:oMath>
      <w: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>)</w:t>
      </w:r>
    </w:p>
    <w:p w14:paraId="3BD83BD3" w14:textId="77777777" w:rsidR="009510DA" w:rsidRPr="009510DA" w:rsidRDefault="009510DA">
      <w:pP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</w:pPr>
      <w: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  <w:t xml:space="preserve">=&gt;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σ</m:t>
        </m:r>
        <m:d>
          <m:dPr>
            <m:ctrlPr>
              <w:rPr>
                <w:rFonts w:ascii="Cambria Math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e>
        </m:d>
        <m:d>
          <m:dPr>
            <m:ctrlPr>
              <w:rPr>
                <w:rFonts w:ascii="Cambria Math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1-σ</m:t>
            </m:r>
            <m:d>
              <m:dPr>
                <m:ctrlPr>
                  <w:rPr>
                    <w:rFonts w:ascii="Cambria Math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t</m:t>
                </m:r>
              </m:e>
            </m:d>
          </m:e>
        </m:d>
      </m:oMath>
    </w:p>
    <w:p w14:paraId="717BD9ED" w14:textId="77777777" w:rsidR="009510DA" w:rsidRPr="000F5995" w:rsidRDefault="009510DA">
      <w:pP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</w:pPr>
      <w: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  <w:t>NLL(ω)=</w:t>
      </w:r>
      <m:oMath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L=1</m:t>
            </m:r>
          </m:sub>
          <m:sup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N</m:t>
            </m:r>
          </m:sup>
          <m:e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{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logσ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252525"/>
                        <w:sz w:val="21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252525"/>
                        <w:sz w:val="21"/>
                        <w:szCs w:val="21"/>
                        <w:shd w:val="clear" w:color="auto" w:fill="FFFFFF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252525"/>
                        <w:sz w:val="21"/>
                        <w:szCs w:val="21"/>
                        <w:shd w:val="clear" w:color="auto" w:fill="FFFFFF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+(1-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)log</m:t>
            </m:r>
          </m:e>
        </m:nary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(1-σ</m:t>
        </m:r>
        <m:d>
          <m:d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)}</m:t>
        </m:r>
      </m:oMath>
    </w:p>
    <w:p w14:paraId="376455DB" w14:textId="77777777" w:rsidR="000F5995" w:rsidRPr="004463F8" w:rsidRDefault="00A63390">
      <w:pP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252525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252525"/>
                  <w:sz w:val="21"/>
                  <w:szCs w:val="21"/>
                  <w:shd w:val="clear" w:color="auto" w:fill="FFFFFF"/>
                </w:rPr>
                <m:t>∂NLL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52525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252525"/>
                      <w:sz w:val="21"/>
                      <w:szCs w:val="21"/>
                      <w:shd w:val="clear" w:color="auto" w:fill="FFFFFF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color w:val="252525"/>
                  <w:sz w:val="21"/>
                  <w:szCs w:val="21"/>
                  <w:shd w:val="clear" w:color="auto" w:fill="FFFFFF"/>
                </w:rPr>
                <m:t>∂ω</m:t>
              </m:r>
            </m:den>
          </m:f>
          <m:r>
            <w:rPr>
              <w:rFonts w:ascii="Cambria Math" w:eastAsiaTheme="minorEastAsia" w:hAnsi="Cambria Math" w:cs="Arial"/>
              <w:color w:val="252525"/>
              <w:sz w:val="21"/>
              <w:szCs w:val="21"/>
              <w:shd w:val="clear" w:color="auto" w:fill="FFFFFF"/>
            </w:rPr>
            <m:t>=-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52525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52525"/>
                  <w:sz w:val="21"/>
                  <w:szCs w:val="21"/>
                  <w:shd w:val="clear" w:color="auto" w:fill="FFFFFF"/>
                </w:rPr>
                <m:t>y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52525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52525"/>
                      <w:sz w:val="21"/>
                      <w:szCs w:val="21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52525"/>
                      <w:sz w:val="21"/>
                      <w:szCs w:val="21"/>
                      <w:shd w:val="clear" w:color="auto" w:fill="FFFFFF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52525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52525"/>
                              <w:sz w:val="21"/>
                              <w:szCs w:val="21"/>
                              <w:shd w:val="clear" w:color="auto" w:fill="FFFFFF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252525"/>
                              <w:sz w:val="21"/>
                              <w:szCs w:val="21"/>
                              <w:shd w:val="clear" w:color="auto" w:fill="FFFFFF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Arial"/>
                  <w:color w:val="252525"/>
                  <w:sz w:val="21"/>
                  <w:szCs w:val="21"/>
                  <w:shd w:val="clear" w:color="auto" w:fill="FFFFFF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52525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252525"/>
                      <w:sz w:val="21"/>
                      <w:szCs w:val="21"/>
                      <w:shd w:val="clear" w:color="auto" w:fill="FFFFFF"/>
                    </w:rPr>
                    <m:t>1-y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52525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52525"/>
                      <w:sz w:val="21"/>
                      <w:szCs w:val="21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52525"/>
                      <w:sz w:val="21"/>
                      <w:szCs w:val="21"/>
                      <w:shd w:val="clear" w:color="auto" w:fill="FFFFFF"/>
                    </w:rPr>
                    <m:t>1-σ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52525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52525"/>
                              <w:sz w:val="21"/>
                              <w:szCs w:val="21"/>
                              <w:shd w:val="clear" w:color="auto" w:fill="FFFFFF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252525"/>
                              <w:sz w:val="21"/>
                              <w:szCs w:val="21"/>
                              <w:shd w:val="clear" w:color="auto" w:fill="FFFFFF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x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252525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52525"/>
                      <w:sz w:val="21"/>
                      <w:szCs w:val="21"/>
                      <w:shd w:val="clear" w:color="auto" w:fill="FFFFFF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252525"/>
                      <w:sz w:val="21"/>
                      <w:szCs w:val="21"/>
                      <w:shd w:val="clear" w:color="auto" w:fill="FFFFFF"/>
                    </w:rPr>
                    <m:t>∂ω</m:t>
                  </m:r>
                </m:den>
              </m:f>
              <m:r>
                <w:rPr>
                  <w:rFonts w:ascii="Cambria Math" w:eastAsiaTheme="minorEastAsia" w:hAnsi="Cambria Math" w:cs="Arial"/>
                  <w:color w:val="252525"/>
                  <w:sz w:val="21"/>
                  <w:szCs w:val="21"/>
                  <w:shd w:val="clear" w:color="auto" w:fill="FFFFFF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52525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252525"/>
                      <w:sz w:val="21"/>
                      <w:szCs w:val="21"/>
                      <w:shd w:val="clear" w:color="auto" w:fill="FFFFFF"/>
                    </w:rPr>
                    <m:t>x</m:t>
                  </m:r>
                </m:e>
              </m:d>
            </m:e>
          </m:d>
        </m:oMath>
      </m:oMathPara>
    </w:p>
    <w:p w14:paraId="1F3E76AC" w14:textId="77777777" w:rsidR="004463F8" w:rsidRDefault="004463F8" w:rsidP="004463F8">
      <w:pPr>
        <w:ind w:firstLine="720"/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</w:pPr>
      <w: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  <w:t xml:space="preserve">=&gt;  </w:t>
      </w:r>
      <m:oMath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y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252525"/>
                        <w:sz w:val="21"/>
                        <w:szCs w:val="21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color w:val="252525"/>
                        <w:sz w:val="21"/>
                        <w:szCs w:val="21"/>
                        <w:shd w:val="clear" w:color="auto" w:fill="FFFFFF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1-y</m:t>
                </m:r>
              </m:e>
            </m:d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1-σ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252525"/>
                        <w:sz w:val="21"/>
                        <w:szCs w:val="21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color w:val="252525"/>
                        <w:sz w:val="21"/>
                        <w:szCs w:val="21"/>
                        <w:shd w:val="clear" w:color="auto" w:fill="FFFFFF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σ(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x)(1-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x)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∂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∂ω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x</m:t>
            </m:r>
          </m:e>
        </m:d>
      </m:oMath>
    </w:p>
    <w:p w14:paraId="3A5B5C3B" w14:textId="77777777" w:rsidR="00520DD8" w:rsidRPr="00520DD8" w:rsidRDefault="00520DD8" w:rsidP="004463F8">
      <w:pPr>
        <w:ind w:firstLine="720"/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</w:pPr>
      <w: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  <w:t xml:space="preserve">=&gt;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1-σ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252525"/>
                        <w:sz w:val="21"/>
                        <w:szCs w:val="21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color w:val="252525"/>
                        <w:sz w:val="21"/>
                        <w:szCs w:val="21"/>
                        <w:shd w:val="clear" w:color="auto" w:fill="FFFFFF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1-y</m:t>
                </m:r>
              </m:e>
            </m:d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σ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252525"/>
                        <w:sz w:val="21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252525"/>
                        <w:sz w:val="21"/>
                        <w:szCs w:val="21"/>
                        <w:shd w:val="clear" w:color="auto" w:fill="FFFFFF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252525"/>
                        <w:sz w:val="21"/>
                        <w:szCs w:val="21"/>
                        <w:shd w:val="clear" w:color="auto" w:fill="FFFFFF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x</m:t>
        </m:r>
      </m:oMath>
    </w:p>
    <w:p w14:paraId="5DEE22AA" w14:textId="77777777" w:rsidR="00520DD8" w:rsidRDefault="00341F9F" w:rsidP="004463F8">
      <w:pPr>
        <w:ind w:firstLine="720"/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</w:pPr>
      <w: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  <w:t xml:space="preserve">=&gt;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N</m:t>
            </m:r>
          </m:sup>
          <m:e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-σ(</m:t>
            </m:r>
          </m:e>
        </m:nary>
        <m:sSup>
          <m:sSup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ω</m:t>
            </m:r>
          </m:e>
          <m:sup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))</m:t>
        </m:r>
        <m:sSub>
          <m:sSub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i</m:t>
            </m:r>
          </m:sub>
        </m:sSub>
      </m:oMath>
    </w:p>
    <w:p w14:paraId="13B4CECB" w14:textId="77777777" w:rsidR="00765A72" w:rsidRPr="006A3D93" w:rsidRDefault="006A3D93" w:rsidP="006A3D93">
      <w:pP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52525"/>
              <w:sz w:val="21"/>
              <w:szCs w:val="21"/>
              <w:shd w:val="clear" w:color="auto" w:fill="FFFFFF"/>
            </w:rPr>
            <m:t>σ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52525"/>
                  <w:sz w:val="21"/>
                  <w:szCs w:val="21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252525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252525"/>
                      <w:sz w:val="21"/>
                      <w:szCs w:val="21"/>
                      <w:shd w:val="clear" w:color="auto" w:fill="FFFFFF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252525"/>
                      <w:sz w:val="21"/>
                      <w:szCs w:val="21"/>
                      <w:shd w:val="clear" w:color="auto" w:fill="FFFFFF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252525"/>
                  <w:sz w:val="21"/>
                  <w:szCs w:val="21"/>
                  <w:shd w:val="clear" w:color="auto" w:fill="FFFFFF"/>
                </w:rPr>
                <m:t>x</m:t>
              </m:r>
            </m:e>
          </m:d>
        </m:oMath>
      </m:oMathPara>
    </w:p>
    <w:p w14:paraId="1A6DFEF7" w14:textId="77777777" w:rsidR="006A3D93" w:rsidRDefault="006A3D93" w:rsidP="006A3D93">
      <w:pP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</w:pPr>
      <w: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  <w:t>↓</w:t>
      </w:r>
    </w:p>
    <w:p w14:paraId="08DB0C92" w14:textId="77777777" w:rsidR="006A3D93" w:rsidRPr="006A3D93" w:rsidRDefault="006A3D93" w:rsidP="006A3D93">
      <w:pP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52525"/>
              <w:sz w:val="21"/>
              <w:szCs w:val="21"/>
              <w:shd w:val="clear" w:color="auto" w:fill="FFFFFF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52525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52525"/>
                  <w:sz w:val="21"/>
                  <w:szCs w:val="21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color w:val="252525"/>
              <w:sz w:val="21"/>
              <w:szCs w:val="21"/>
              <w:shd w:val="clear" w:color="auto" w:fill="FFFFFF"/>
            </w:rPr>
            <m:t>=σ(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252525"/>
                  <w:sz w:val="21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52525"/>
                  <w:sz w:val="21"/>
                  <w:szCs w:val="21"/>
                  <w:shd w:val="clear" w:color="auto" w:fill="FFFFFF"/>
                </w:rPr>
                <m:t>ω</m:t>
              </m:r>
            </m:e>
            <m:sup>
              <m:r>
                <w:rPr>
                  <w:rFonts w:ascii="Cambria Math" w:eastAsiaTheme="minorEastAsia" w:hAnsi="Cambria Math" w:cs="Arial"/>
                  <w:color w:val="252525"/>
                  <w:sz w:val="21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  <w:color w:val="252525"/>
              <w:sz w:val="21"/>
              <w:szCs w:val="21"/>
              <w:shd w:val="clear" w:color="auto" w:fill="FFFFFF"/>
            </w:rPr>
            <m:t>β)</m:t>
          </m:r>
        </m:oMath>
      </m:oMathPara>
    </w:p>
    <w:p w14:paraId="567DF16A" w14:textId="77777777" w:rsidR="006A3D93" w:rsidRDefault="006A3D93" w:rsidP="006A3D93">
      <w:pP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x→ω</m:t>
        </m:r>
      </m:oMath>
      <w: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  <w:tab/>
      </w:r>
      <w: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  <w:tab/>
      </w:r>
      <m:oMath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β→x</m:t>
        </m:r>
      </m:oMath>
      <w: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  <w:tab/>
      </w:r>
      <w: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252525"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252525"/>
                        <w:sz w:val="21"/>
                        <w:szCs w:val="21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252525"/>
                        <w:sz w:val="21"/>
                        <w:szCs w:val="21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252525"/>
                        <w:sz w:val="21"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252525"/>
                        <w:sz w:val="21"/>
                        <w:szCs w:val="21"/>
                        <w:shd w:val="clear" w:color="auto" w:fill="FFFFFF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m:t>x</m:t>
                        </m:r>
                      </m:e>
                    </m:d>
                  </m:e>
                </m:d>
              </m:e>
            </m:d>
          </m:e>
        </m:nary>
      </m:oMath>
    </w:p>
    <w:p w14:paraId="38A34813" w14:textId="77777777" w:rsidR="00970CB2" w:rsidRDefault="00EF035B" w:rsidP="006A3D93">
      <w:pP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</w:pPr>
      <w:r w:rsidRPr="0017756F">
        <w:rPr>
          <w:rFonts w:ascii="Times New Roman" w:eastAsiaTheme="minorEastAsia" w:hAnsi="Times New Roman" w:cs="Times New Roman"/>
          <w:b/>
          <w:i/>
          <w:color w:val="252525"/>
          <w:sz w:val="21"/>
          <w:szCs w:val="21"/>
          <w:shd w:val="clear" w:color="auto" w:fill="FFFFFF"/>
        </w:rPr>
        <w:t>1.2)a)</w:t>
      </w:r>
      <w:r w:rsidRPr="00EF035B">
        <w:rPr>
          <w:rFonts w:ascii="Times New Roman" w:eastAsiaTheme="minorEastAsia" w:hAnsi="Times New Roman" w:cs="Times New Roman"/>
          <w:i/>
          <w:color w:val="252525"/>
          <w:sz w:val="21"/>
          <w:szCs w:val="21"/>
          <w:shd w:val="clear" w:color="auto" w:fill="FFFFFF"/>
        </w:rPr>
        <w:t xml:space="preserve"> Likelihood</w:t>
      </w:r>
      <w: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  <w:t xml:space="preserve"> =&gt; </w:t>
      </w:r>
      <m:oMath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y=1</m:t>
            </m:r>
          </m:e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ω</m:t>
            </m:r>
          </m:e>
        </m:d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-Tx</m:t>
                </m:r>
              </m:sup>
            </m:sSup>
          </m:den>
        </m:f>
      </m:oMath>
    </w:p>
    <w:p w14:paraId="6B10CF33" w14:textId="77777777" w:rsidR="00EF035B" w:rsidRPr="0017756F" w:rsidRDefault="0017756F" w:rsidP="006A3D93">
      <w:pP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252525"/>
              <w:sz w:val="21"/>
              <w:szCs w:val="21"/>
              <w:shd w:val="clear" w:color="auto" w:fill="FFFFFF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252525"/>
                  <w:sz w:val="21"/>
                  <w:szCs w:val="21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52525"/>
                  <w:sz w:val="21"/>
                  <w:szCs w:val="21"/>
                  <w:shd w:val="clear" w:color="auto" w:fill="FFFFFF"/>
                </w:rPr>
                <m:t>y=0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252525"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52525"/>
                      <w:sz w:val="21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52525"/>
                      <w:sz w:val="21"/>
                      <w:szCs w:val="21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252525"/>
                  <w:sz w:val="21"/>
                  <w:szCs w:val="21"/>
                  <w:shd w:val="clear" w:color="auto" w:fill="FFFFFF"/>
                </w:rPr>
                <m:t>ω</m:t>
              </m:r>
            </m:e>
          </m:d>
          <m:r>
            <w:rPr>
              <w:rFonts w:ascii="Cambria Math" w:eastAsiaTheme="minorEastAsia" w:hAnsi="Cambria Math" w:cs="Arial"/>
              <w:color w:val="252525"/>
              <w:sz w:val="21"/>
              <w:szCs w:val="21"/>
              <w:shd w:val="clear" w:color="auto" w:fill="FFFFFF"/>
            </w:rPr>
            <m:t>=1-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252525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252525"/>
                  <w:sz w:val="21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252525"/>
                  <w:sz w:val="21"/>
                  <w:szCs w:val="21"/>
                  <w:shd w:val="clear" w:color="auto" w:fill="FFFFFF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252525"/>
                      <w:sz w:val="21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252525"/>
                      <w:sz w:val="21"/>
                      <w:szCs w:val="21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252525"/>
                      <w:sz w:val="21"/>
                      <w:szCs w:val="21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252525"/>
                      <w:sz w:val="21"/>
                      <w:szCs w:val="21"/>
                      <w:shd w:val="clear" w:color="auto" w:fill="FFFFFF"/>
                    </w:rPr>
                    <m:t>x</m:t>
                  </m:r>
                </m:sup>
              </m:sSup>
            </m:den>
          </m:f>
        </m:oMath>
      </m:oMathPara>
    </w:p>
    <w:p w14:paraId="7EE9D09C" w14:textId="77777777" w:rsidR="0017756F" w:rsidRDefault="0017756F" w:rsidP="0017756F">
      <w:pP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</w:pPr>
      <w: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  <w:t xml:space="preserve">=&gt;  </w:t>
      </w:r>
      <m:oMath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y</m:t>
            </m:r>
          </m:e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ω</m:t>
            </m:r>
          </m:e>
        </m:d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252525"/>
                        <w:sz w:val="21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252525"/>
                        <w:sz w:val="21"/>
                        <w:szCs w:val="21"/>
                        <w:shd w:val="clear" w:color="auto" w:fill="FFFFFF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m:t>-ω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m:t>Tx</m:t>
                        </m:r>
                      </m:sup>
                    </m:sSup>
                  </m:sup>
                </m:sSup>
              </m:den>
            </m:f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y</m:t>
            </m:r>
          </m:sup>
        </m:sSup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(1-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252525"/>
                        <w:sz w:val="21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252525"/>
                        <w:sz w:val="21"/>
                        <w:szCs w:val="21"/>
                        <w:shd w:val="clear" w:color="auto" w:fill="FFFFFF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252525"/>
                        <w:sz w:val="21"/>
                        <w:szCs w:val="21"/>
                        <w:shd w:val="clear" w:color="auto" w:fill="FFFFFF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color w:val="252525"/>
                        <w:sz w:val="21"/>
                        <w:szCs w:val="21"/>
                        <w:shd w:val="clear" w:color="auto" w:fill="FFFFFF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1-y</m:t>
            </m:r>
          </m:sup>
        </m:sSup>
      </m:oMath>
    </w:p>
    <w:p w14:paraId="6AF4DEE4" w14:textId="77777777" w:rsidR="0017756F" w:rsidRDefault="009B32BA" w:rsidP="0017756F">
      <w:pP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</w:pPr>
      <w: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  <w:t xml:space="preserve">=&gt; </w:t>
      </w:r>
      <m:oMath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y</m:t>
            </m:r>
          </m:e>
        </m:d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=σ</m:t>
        </m:r>
        <m:sSup>
          <m:sSup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252525"/>
                        <w:sz w:val="21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252525"/>
                        <w:sz w:val="21"/>
                        <w:szCs w:val="21"/>
                        <w:shd w:val="clear" w:color="auto" w:fill="FFFFFF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252525"/>
                        <w:sz w:val="21"/>
                        <w:szCs w:val="21"/>
                        <w:shd w:val="clear" w:color="auto" w:fill="FFFFFF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y</m:t>
            </m:r>
          </m:sup>
        </m:sSup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.</m:t>
        </m:r>
        <m:sSup>
          <m:sSup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(1-σ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252525"/>
                        <w:sz w:val="21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252525"/>
                        <w:sz w:val="21"/>
                        <w:szCs w:val="21"/>
                        <w:shd w:val="clear" w:color="auto" w:fill="FFFFFF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252525"/>
                        <w:sz w:val="21"/>
                        <w:szCs w:val="21"/>
                        <w:shd w:val="clear" w:color="auto" w:fill="FFFFFF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1-y</m:t>
            </m:r>
          </m:sup>
        </m:sSup>
      </m:oMath>
    </w:p>
    <w:p w14:paraId="4F17B229" w14:textId="77777777" w:rsidR="00EF035B" w:rsidRDefault="00B273BA" w:rsidP="006A3D93">
      <w:pP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</w:pPr>
      <w: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  <w:t xml:space="preserve">=&gt; </w:t>
      </w:r>
      <w:r w:rsidRPr="00B273BA">
        <w:rPr>
          <w:rFonts w:ascii="Times New Roman" w:eastAsiaTheme="minorEastAsia" w:hAnsi="Times New Roman" w:cs="Times New Roman"/>
          <w:i/>
          <w:color w:val="252525"/>
          <w:sz w:val="21"/>
          <w:szCs w:val="21"/>
          <w:shd w:val="clear" w:color="auto" w:fill="FFFFFF"/>
        </w:rPr>
        <w:t>Log likelihood =</w:t>
      </w:r>
      <w: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logσ</m:t>
        </m:r>
        <m:d>
          <m:d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1-y</m:t>
            </m:r>
          </m:e>
        </m:d>
        <m:func>
          <m:funcPr>
            <m:ctrlP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252525"/>
                    <w:sz w:val="21"/>
                    <w:szCs w:val="21"/>
                    <w:shd w:val="clear" w:color="auto" w:fill="FFFFFF"/>
                  </w:rPr>
                  <m:t>1-σ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252525"/>
                        <w:sz w:val="21"/>
                        <w:szCs w:val="21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color w:val="252525"/>
                            <w:sz w:val="21"/>
                            <w:szCs w:val="21"/>
                            <w:shd w:val="clear" w:color="auto" w:fill="FFFFFF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color w:val="252525"/>
                        <w:sz w:val="21"/>
                        <w:szCs w:val="21"/>
                        <w:shd w:val="clear" w:color="auto" w:fill="FFFFFF"/>
                      </w:rPr>
                      <m:t>x</m:t>
                    </m:r>
                  </m:e>
                </m:d>
              </m:e>
            </m:d>
          </m:e>
        </m:func>
      </m:oMath>
    </w:p>
    <w:p w14:paraId="5B1AA6EF" w14:textId="77777777" w:rsidR="005459C8" w:rsidRPr="005459C8" w:rsidRDefault="005459C8" w:rsidP="006A3D93">
      <w:pPr>
        <w:rPr>
          <w:rFonts w:ascii="Times New Roman" w:eastAsiaTheme="minorEastAsia" w:hAnsi="Times New Roman" w:cs="Times New Roman"/>
          <w:i/>
          <w:color w:val="252525"/>
          <w:sz w:val="21"/>
          <w:szCs w:val="21"/>
          <w:shd w:val="clear" w:color="auto" w:fill="FFFFFF"/>
        </w:rPr>
      </w:pPr>
      <w:r w:rsidRPr="005459C8">
        <w:rPr>
          <w:rFonts w:ascii="Times New Roman" w:eastAsiaTheme="minorEastAsia" w:hAnsi="Times New Roman" w:cs="Times New Roman"/>
          <w:b/>
          <w:i/>
          <w:color w:val="252525"/>
          <w:sz w:val="21"/>
          <w:szCs w:val="21"/>
          <w:shd w:val="clear" w:color="auto" w:fill="FFFFFF"/>
        </w:rPr>
        <w:t>b)</w:t>
      </w:r>
      <w:r>
        <w:rPr>
          <w:rFonts w:ascii="Times New Roman" w:eastAsiaTheme="minorEastAsia" w:hAnsi="Times New Roman" w:cs="Times New Roman"/>
          <w:i/>
          <w:color w:val="252525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1"/>
                <w:szCs w:val="21"/>
                <w:shd w:val="clear" w:color="auto" w:fill="FFFFFF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1"/>
                <w:szCs w:val="21"/>
                <w:shd w:val="clear" w:color="auto" w:fill="FFFFFF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color w:val="252525"/>
            <w:sz w:val="21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1"/>
                <w:szCs w:val="21"/>
                <w:shd w:val="clear" w:color="auto" w:fill="FFFFFF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color w:val="252525"/>
            <w:sz w:val="21"/>
            <w:szCs w:val="21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 w:cs="Arial"/>
            <w:color w:val="404040"/>
            <w:sz w:val="20"/>
            <w:szCs w:val="20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Arial" w:cs="Arial"/>
            <w:color w:val="404040"/>
            <w:sz w:val="20"/>
            <w:szCs w:val="20"/>
            <w:shd w:val="clear" w:color="auto" w:fill="FFFFFF"/>
          </w:rPr>
          <m:t>(</m:t>
        </m:r>
        <m:sSub>
          <m:sSubPr>
            <m:ctrlPr>
              <w:rPr>
                <w:rFonts w:ascii="Cambria Math" w:hAnsi="Arial" w:cs="Arial"/>
                <w:color w:val="40404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Arial" w:cs="Arial"/>
                <w:color w:val="404040"/>
                <w:sz w:val="20"/>
                <w:szCs w:val="20"/>
                <w:shd w:val="clear" w:color="auto" w:fill="FFFFFF"/>
              </w:rPr>
              <m:t>x</m:t>
            </m:r>
          </m:e>
          <m:sub>
            <m:r>
              <w:rPr>
                <w:rFonts w:ascii="Cambria Math" w:hAnsi="Arial" w:cs="Arial"/>
                <w:color w:val="404040"/>
                <w:sz w:val="20"/>
                <w:szCs w:val="20"/>
                <w:shd w:val="clear" w:color="auto" w:fill="FFFFFF"/>
              </w:rPr>
              <m:t>t</m:t>
            </m:r>
          </m:sub>
        </m:sSub>
        <m:r>
          <w:rPr>
            <w:rFonts w:ascii="Cambria Math" w:hAnsi="Arial" w:cs="Arial"/>
            <w:color w:val="404040"/>
            <w:sz w:val="20"/>
            <w:szCs w:val="20"/>
            <w:shd w:val="clear" w:color="auto" w:fill="FFFFFF"/>
          </w:rPr>
          <m:t>(</m:t>
        </m:r>
        <m:r>
          <w:rPr>
            <w:rFonts w:ascii="Cambria Math" w:hAnsi="Cambria Math" w:cs="Arial"/>
            <w:color w:val="404040"/>
            <w:sz w:val="20"/>
            <w:szCs w:val="20"/>
            <w:shd w:val="clear" w:color="auto" w:fill="FFFFFF"/>
          </w:rPr>
          <m:t>σ</m:t>
        </m:r>
        <m:d>
          <m:dPr>
            <m:ctrlPr>
              <w:rPr>
                <w:rFonts w:ascii="Cambria Math" w:hAnsi="Arial" w:cs="Arial"/>
                <w:i/>
                <w:color w:val="404040"/>
                <w:sz w:val="20"/>
                <w:szCs w:val="2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Arial" w:cs="Arial"/>
                    <w:i/>
                    <w:color w:val="404040"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404040"/>
                    <w:sz w:val="20"/>
                    <w:szCs w:val="20"/>
                    <w:shd w:val="clear" w:color="auto" w:fill="FFFFFF"/>
                  </w:rPr>
                  <m:t>ω</m:t>
                </m:r>
              </m:e>
              <m:sup>
                <m:r>
                  <w:rPr>
                    <w:rFonts w:ascii="Cambria Math" w:hAnsi="Arial" w:cs="Arial"/>
                    <w:color w:val="404040"/>
                    <w:sz w:val="20"/>
                    <w:szCs w:val="20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Arial" w:cs="Arial"/>
                    <w:i/>
                    <w:color w:val="40404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Arial" w:cs="Arial"/>
                    <w:color w:val="404040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Arial" w:cs="Arial"/>
                    <w:color w:val="404040"/>
                    <w:sz w:val="20"/>
                    <w:szCs w:val="20"/>
                    <w:shd w:val="clear" w:color="auto" w:fill="FFFFFF"/>
                  </w:rPr>
                  <m:t>t</m:t>
                </m:r>
              </m:sub>
            </m:sSub>
          </m:e>
        </m:d>
        <m:r>
          <w:rPr>
            <w:rFonts w:ascii="Cambria Math" w:hAnsi="Arial" w:cs="Arial"/>
            <w:color w:val="404040"/>
            <w:sz w:val="20"/>
            <w:szCs w:val="20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Arial"/>
                <w:i/>
                <w:color w:val="40404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40404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404040"/>
                <w:sz w:val="20"/>
                <w:szCs w:val="20"/>
                <w:shd w:val="clear" w:color="auto" w:fill="FFFFFF"/>
              </w:rPr>
              <m:t>t</m:t>
            </m:r>
          </m:sub>
        </m:sSub>
      </m:oMath>
    </w:p>
    <w:p w14:paraId="28830913" w14:textId="77777777" w:rsidR="006A3D93" w:rsidRDefault="00F54FF0" w:rsidP="006A3D93">
      <w:pPr>
        <w:rPr>
          <w:rFonts w:ascii="Times New Roman" w:eastAsiaTheme="minorEastAsia" w:hAnsi="Times New Roman" w:cs="Times New Roman"/>
          <w:i/>
          <w:color w:val="252525"/>
          <w:sz w:val="21"/>
          <w:szCs w:val="21"/>
          <w:shd w:val="clear" w:color="auto" w:fill="FFFFFF"/>
        </w:rPr>
      </w:pPr>
      <w:r w:rsidRPr="00F54FF0">
        <w:rPr>
          <w:rFonts w:ascii="Times New Roman" w:eastAsiaTheme="minorEastAsia" w:hAnsi="Times New Roman" w:cs="Times New Roman"/>
          <w:b/>
          <w:i/>
          <w:color w:val="252525"/>
          <w:sz w:val="21"/>
          <w:szCs w:val="21"/>
          <w:shd w:val="clear" w:color="auto" w:fill="FFFFFF"/>
        </w:rPr>
        <w:t>c)</w:t>
      </w:r>
      <w:r>
        <w:rPr>
          <w:rFonts w:ascii="Times New Roman" w:eastAsiaTheme="minorEastAsia" w:hAnsi="Times New Roman" w:cs="Times New Roman"/>
          <w:i/>
          <w:color w:val="252525"/>
          <w:sz w:val="21"/>
          <w:szCs w:val="21"/>
          <w:shd w:val="clear" w:color="auto" w:fill="FFFFFF"/>
        </w:rPr>
        <w:t>If x</w:t>
      </w:r>
      <w:r w:rsidRPr="00F54FF0">
        <w:rPr>
          <w:rFonts w:ascii="Times New Roman" w:eastAsiaTheme="minorEastAsia" w:hAnsi="Times New Roman" w:cs="Times New Roman"/>
          <w:i/>
          <w:color w:val="252525"/>
          <w:sz w:val="21"/>
          <w:szCs w:val="21"/>
          <w:shd w:val="clear" w:color="auto" w:fill="FFFFFF"/>
          <w:vertAlign w:val="subscript"/>
        </w:rPr>
        <w:t>t</w:t>
      </w:r>
      <w:r>
        <w:rPr>
          <w:rFonts w:ascii="Times New Roman" w:eastAsiaTheme="minorEastAsia" w:hAnsi="Times New Roman" w:cs="Times New Roman"/>
          <w:i/>
          <w:color w:val="252525"/>
          <w:sz w:val="21"/>
          <w:szCs w:val="21"/>
          <w:shd w:val="clear" w:color="auto" w:fill="FFFFFF"/>
        </w:rPr>
        <w:t xml:space="preserve"> is very sparse the time complexity for the update rule is linear.</w:t>
      </w:r>
    </w:p>
    <w:p w14:paraId="45FFE71B" w14:textId="77777777" w:rsidR="00F54FF0" w:rsidRDefault="00F54FF0" w:rsidP="006A3D93">
      <w:pPr>
        <w:rPr>
          <w:rFonts w:ascii="Times New Roman" w:eastAsiaTheme="minorEastAsia" w:hAnsi="Times New Roman" w:cs="Times New Roman"/>
          <w:i/>
          <w:color w:val="252525"/>
          <w:sz w:val="21"/>
          <w:szCs w:val="21"/>
          <w:shd w:val="clear" w:color="auto" w:fill="FFFFFF"/>
        </w:rPr>
      </w:pPr>
      <w:r w:rsidRPr="00F54FF0">
        <w:rPr>
          <w:rFonts w:ascii="Times New Roman" w:eastAsiaTheme="minorEastAsia" w:hAnsi="Times New Roman" w:cs="Times New Roman"/>
          <w:b/>
          <w:i/>
          <w:color w:val="252525"/>
          <w:sz w:val="21"/>
          <w:szCs w:val="21"/>
          <w:shd w:val="clear" w:color="auto" w:fill="FFFFFF"/>
        </w:rPr>
        <w:t>d)</w:t>
      </w:r>
      <w:r>
        <w:rPr>
          <w:rFonts w:ascii="Times New Roman" w:eastAsiaTheme="minorEastAsia" w:hAnsi="Times New Roman" w:cs="Times New Roman"/>
          <w:i/>
          <w:color w:val="252525"/>
          <w:sz w:val="21"/>
          <w:szCs w:val="21"/>
          <w:shd w:val="clear" w:color="auto" w:fill="FFFFFF"/>
        </w:rPr>
        <w:t xml:space="preserve">With very large </w:t>
      </w:r>
      <m:oMath>
        <m:r>
          <m:rPr>
            <m:sty m:val="p"/>
          </m:rPr>
          <w:rPr>
            <w:rFonts w:ascii="Cambria Math" w:hAnsi="Cambria Math" w:cs="Arial"/>
            <w:color w:val="404040"/>
            <w:sz w:val="20"/>
            <w:szCs w:val="20"/>
            <w:shd w:val="clear" w:color="auto" w:fill="FFFFFF"/>
          </w:rPr>
          <m:t>η</m:t>
        </m:r>
      </m:oMath>
      <w:r>
        <w:rPr>
          <w:rFonts w:ascii="Times New Roman" w:eastAsiaTheme="minorEastAsia" w:hAnsi="Times New Roman" w:cs="Times New Roman"/>
          <w:i/>
          <w:color w:val="404040"/>
          <w:sz w:val="20"/>
          <w:szCs w:val="20"/>
          <w:shd w:val="clear" w:color="auto" w:fill="FFFFFF"/>
        </w:rPr>
        <w:t xml:space="preserve"> </w:t>
      </w:r>
      <w:r w:rsidRPr="00F54FF0">
        <w:rPr>
          <w:rFonts w:ascii="Times New Roman" w:eastAsiaTheme="minorEastAsia" w:hAnsi="Times New Roman" w:cs="Times New Roman"/>
          <w:i/>
          <w:color w:val="252525"/>
          <w:sz w:val="21"/>
          <w:szCs w:val="21"/>
          <w:shd w:val="clear" w:color="auto" w:fill="FFFFFF"/>
        </w:rPr>
        <w:t xml:space="preserve">we will have wild oscillations around the optimum and </w:t>
      </w:r>
      <w:r>
        <w:rPr>
          <w:rFonts w:ascii="Times New Roman" w:eastAsiaTheme="minorEastAsia" w:hAnsi="Times New Roman" w:cs="Times New Roman"/>
          <w:i/>
          <w:color w:val="252525"/>
          <w:sz w:val="21"/>
          <w:szCs w:val="21"/>
          <w:shd w:val="clear" w:color="auto" w:fill="FFFFFF"/>
        </w:rPr>
        <w:t>we could skip the optimal solution.</w:t>
      </w:r>
    </w:p>
    <w:p w14:paraId="0551E269" w14:textId="77777777" w:rsidR="00F54FF0" w:rsidRDefault="00F54FF0" w:rsidP="006A3D93">
      <w:pPr>
        <w:rPr>
          <w:rFonts w:ascii="Times New Roman" w:eastAsiaTheme="minorEastAsia" w:hAnsi="Times New Roman" w:cs="Times New Roman"/>
          <w:i/>
          <w:color w:val="404040"/>
          <w:sz w:val="20"/>
          <w:szCs w:val="20"/>
          <w:shd w:val="clear" w:color="auto" w:fill="FFFFFF"/>
        </w:rPr>
      </w:pPr>
      <w:r w:rsidRPr="00F54FF0">
        <w:rPr>
          <w:rFonts w:ascii="Times New Roman" w:eastAsiaTheme="minorEastAsia" w:hAnsi="Times New Roman" w:cs="Times New Roman"/>
          <w:b/>
          <w:i/>
          <w:color w:val="252525"/>
          <w:sz w:val="21"/>
          <w:szCs w:val="21"/>
          <w:shd w:val="clear" w:color="auto" w:fill="FFFFFF"/>
        </w:rPr>
        <w:t>e)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1"/>
                <w:szCs w:val="21"/>
                <w:shd w:val="clear" w:color="auto" w:fill="FFFFFF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1"/>
                <w:szCs w:val="21"/>
                <w:shd w:val="clear" w:color="auto" w:fill="FFFFFF"/>
              </w:rPr>
              <m:t>t+1</m:t>
            </m:r>
          </m:sub>
        </m:sSub>
        <m:r>
          <w:rPr>
            <w:rFonts w:ascii="Cambria Math" w:eastAsiaTheme="minorEastAsia" w:hAnsi="Cambria Math" w:cs="Times New Roman"/>
            <w:color w:val="252525"/>
            <w:sz w:val="21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52525"/>
                <w:sz w:val="21"/>
                <w:szCs w:val="21"/>
                <w:shd w:val="clear" w:color="auto" w:fill="FFFFFF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color w:val="252525"/>
                <w:sz w:val="21"/>
                <w:szCs w:val="21"/>
                <w:shd w:val="clear" w:color="auto" w:fill="FFFFFF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252525"/>
            <w:sz w:val="21"/>
            <w:szCs w:val="21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 w:cs="Arial"/>
            <w:color w:val="404040"/>
            <w:sz w:val="20"/>
            <w:szCs w:val="20"/>
            <w:shd w:val="clear" w:color="auto" w:fill="FFFFFF"/>
          </w:rPr>
          <m:t xml:space="preserve"> η</m:t>
        </m:r>
        <m:d>
          <m:dPr>
            <m:ctrlPr>
              <w:rPr>
                <w:rFonts w:ascii="Cambria Math" w:hAnsi="Cambria Math" w:cs="Arial"/>
                <w:color w:val="404040"/>
                <w:sz w:val="20"/>
                <w:szCs w:val="20"/>
                <w:shd w:val="clear" w:color="auto" w:fill="FFFFFF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color w:val="404040"/>
                    <w:sz w:val="20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404040"/>
                    <w:sz w:val="20"/>
                    <w:szCs w:val="20"/>
                    <w:shd w:val="clear" w:color="auto" w:fill="FFFFFF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Arial"/>
                        <w:color w:val="404040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color w:val="404040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404040"/>
                            <w:sz w:val="20"/>
                            <w:szCs w:val="20"/>
                            <w:shd w:val="clear" w:color="auto" w:fill="FFFFFF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404040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404040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404040"/>
                            <w:sz w:val="20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404040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hAnsi="Cambria Math" w:cs="Arial"/>
                        <w:i/>
                        <w:color w:val="404040"/>
                        <w:sz w:val="20"/>
                        <w:szCs w:val="20"/>
                        <w:shd w:val="clear" w:color="auto" w:fill="FFFFFF"/>
                      </w:rPr>
                    </m:ctrlPr>
                  </m:e>
                </m:d>
                <m:r>
                  <w:rPr>
                    <w:rFonts w:ascii="Cambria Math" w:hAnsi="Cambria Math" w:cs="Arial"/>
                    <w:color w:val="404040"/>
                    <w:sz w:val="20"/>
                    <w:szCs w:val="20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404040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404040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404040"/>
                        <w:sz w:val="20"/>
                        <w:szCs w:val="20"/>
                        <w:shd w:val="clear" w:color="auto" w:fill="FFFFFF"/>
                      </w:rPr>
                      <m:t>t</m:t>
                    </m:r>
                  </m:sub>
                </m:sSub>
                <m:ctrlPr>
                  <w:rPr>
                    <w:rFonts w:ascii="Cambria Math" w:hAnsi="Cambria Math" w:cs="Arial"/>
                    <w:i/>
                    <w:color w:val="404040"/>
                    <w:sz w:val="20"/>
                    <w:szCs w:val="20"/>
                    <w:shd w:val="clear" w:color="auto" w:fill="FFFFFF"/>
                  </w:rPr>
                </m:ctrlPr>
              </m:e>
            </m:d>
            <m:sSub>
              <m:sSubPr>
                <m:ctrlPr>
                  <w:rPr>
                    <w:rFonts w:ascii="Cambria Math" w:hAnsi="Cambria Math" w:cs="Arial"/>
                    <w:i/>
                    <w:color w:val="40404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404040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404040"/>
                    <w:sz w:val="20"/>
                    <w:szCs w:val="20"/>
                    <w:shd w:val="clear" w:color="auto" w:fill="FFFFFF"/>
                  </w:rPr>
                  <m:t>t</m:t>
                </m:r>
              </m:sub>
            </m:sSub>
            <m:ctrlPr>
              <w:rPr>
                <w:rFonts w:ascii="Cambria Math" w:hAnsi="Cambria Math" w:cs="Arial"/>
                <w:i/>
                <w:color w:val="404040"/>
                <w:sz w:val="20"/>
                <w:szCs w:val="20"/>
                <w:shd w:val="clear" w:color="auto" w:fill="FFFFFF"/>
              </w:rPr>
            </m:ctrlPr>
          </m:e>
        </m:d>
        <m:r>
          <w:rPr>
            <w:rFonts w:ascii="Cambria Math" w:hAnsi="Cambria Math" w:cs="Arial"/>
            <w:color w:val="404040"/>
            <w:sz w:val="20"/>
            <w:szCs w:val="20"/>
            <w:shd w:val="clear" w:color="auto" w:fill="FFFFFF"/>
          </w:rPr>
          <m:t>+2μ</m:t>
        </m:r>
        <m:sSub>
          <m:sSubPr>
            <m:ctrlPr>
              <w:rPr>
                <w:rFonts w:ascii="Cambria Math" w:hAnsi="Cambria Math" w:cs="Arial"/>
                <w:i/>
                <w:color w:val="40404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404040"/>
                <w:sz w:val="20"/>
                <w:szCs w:val="20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Arial"/>
                <w:color w:val="404040"/>
                <w:sz w:val="20"/>
                <w:szCs w:val="20"/>
                <w:shd w:val="clear" w:color="auto" w:fill="FFFFFF"/>
              </w:rPr>
              <m:t>t</m:t>
            </m:r>
          </m:sub>
        </m:sSub>
      </m:oMath>
    </w:p>
    <w:p w14:paraId="31678354" w14:textId="77777777" w:rsidR="00B6459B" w:rsidRDefault="00B6459B" w:rsidP="006A3D93">
      <w:pPr>
        <w:rPr>
          <w:rFonts w:ascii="Times New Roman" w:eastAsiaTheme="minorEastAsia" w:hAnsi="Times New Roman" w:cs="Times New Roman"/>
          <w:i/>
          <w:color w:val="252525"/>
          <w:sz w:val="21"/>
          <w:szCs w:val="21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i/>
          <w:color w:val="404040"/>
          <w:sz w:val="20"/>
          <w:szCs w:val="20"/>
          <w:shd w:val="clear" w:color="auto" w:fill="FFFFFF"/>
        </w:rPr>
        <w:t>f)</w:t>
      </w:r>
      <w:r w:rsidRPr="00A06E91">
        <w:rPr>
          <w:rFonts w:ascii="Times New Roman" w:eastAsiaTheme="minorEastAsia" w:hAnsi="Times New Roman" w:cs="Times New Roman"/>
          <w:i/>
          <w:color w:val="252525"/>
          <w:sz w:val="21"/>
          <w:szCs w:val="21"/>
          <w:shd w:val="clear" w:color="auto" w:fill="FFFFFF"/>
        </w:rPr>
        <w:t xml:space="preserve">The update from the gradient of the log likelihood only touches the dimensions for which inspect vector xj is non zero. Thus, if xi is sparse =&gt; The gradient update for </w:t>
      </w:r>
      <w:r w:rsidR="00A06E91" w:rsidRPr="00A06E91">
        <w:rPr>
          <w:rFonts w:ascii="Times New Roman" w:eastAsiaTheme="minorEastAsia" w:hAnsi="Times New Roman" w:cs="Times New Roman"/>
          <w:i/>
          <w:color w:val="252525"/>
          <w:sz w:val="21"/>
          <w:szCs w:val="21"/>
          <w:shd w:val="clear" w:color="auto" w:fill="FFFFFF"/>
        </w:rPr>
        <w:t xml:space="preserve">log likelihood is sparse. In case of regularisation, the gradient is non-zero at every non-zero parameter dimension. </w:t>
      </w:r>
    </w:p>
    <w:p w14:paraId="6B25F54B" w14:textId="77777777" w:rsidR="00A06E91" w:rsidRPr="0091668F" w:rsidRDefault="00A06E91" w:rsidP="006A3D93">
      <w:pPr>
        <w:rPr>
          <w:rFonts w:ascii="Times New Roman" w:eastAsiaTheme="minorEastAsia" w:hAnsi="Times New Roman" w:cs="Times New Roman"/>
          <w:i/>
          <w:color w:val="404040"/>
          <w:sz w:val="20"/>
          <w:szCs w:val="20"/>
          <w:shd w:val="clear" w:color="auto" w:fill="FFFFFF"/>
        </w:rPr>
      </w:pPr>
      <w:r>
        <w:rPr>
          <w:rFonts w:ascii="Times New Roman" w:eastAsiaTheme="minorEastAsia" w:hAnsi="Times New Roman" w:cs="Times New Roman"/>
          <w:i/>
          <w:color w:val="252525"/>
          <w:sz w:val="21"/>
          <w:szCs w:val="21"/>
          <w:shd w:val="clear" w:color="auto" w:fill="FFFFFF"/>
        </w:rPr>
        <w:lastRenderedPageBreak/>
        <w:t xml:space="preserve">If we assume </w:t>
      </w:r>
      <m:oMath>
        <m:r>
          <m:rPr>
            <m:sty m:val="p"/>
          </m:rPr>
          <w:rPr>
            <w:rFonts w:ascii="Cambria Math" w:hAnsi="Cambria Math" w:cs="Arial"/>
            <w:color w:val="404040"/>
            <w:sz w:val="20"/>
            <w:szCs w:val="20"/>
            <w:shd w:val="clear" w:color="auto" w:fill="FFFFFF"/>
          </w:rPr>
          <m:t>η=1</m:t>
        </m:r>
      </m:oMath>
    </w:p>
    <w:p w14:paraId="2A403EE6" w14:textId="77777777" w:rsidR="0091668F" w:rsidRPr="006E1DFB" w:rsidRDefault="00A63390" w:rsidP="006A3D93">
      <w:pPr>
        <w:rPr>
          <w:rFonts w:ascii="Times New Roman" w:eastAsiaTheme="minorEastAsia" w:hAnsi="Times New Roman" w:cs="Times New Roman"/>
          <w:i/>
          <w:color w:val="252525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1"/>
              <w:szCs w:val="21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1"/>
                  <w:szCs w:val="2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1"/>
                      <w:szCs w:val="21"/>
                      <w:shd w:val="clear" w:color="auto" w:fill="FFFFFF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1"/>
                      <w:szCs w:val="21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404040"/>
                  <w:sz w:val="20"/>
                  <w:szCs w:val="20"/>
                  <w:shd w:val="clear" w:color="auto" w:fill="FFFFFF"/>
                </w:rPr>
                <m:t>η</m:t>
              </m:r>
              <m:sSup>
                <m:sSupPr>
                  <m:ctrlPr>
                    <w:rPr>
                      <w:rFonts w:ascii="Cambria Math" w:hAnsi="Cambria Math" w:cs="Arial"/>
                      <w:color w:val="404040"/>
                      <w:sz w:val="20"/>
                      <w:szCs w:val="2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04040"/>
                      <w:sz w:val="20"/>
                      <w:szCs w:val="20"/>
                      <w:shd w:val="clear" w:color="auto" w:fill="FFFFFF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color w:val="404040"/>
                      <w:sz w:val="20"/>
                      <w:szCs w:val="20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7DB9D2BF" w14:textId="77777777" w:rsidR="006E1DFB" w:rsidRPr="0091668F" w:rsidRDefault="00A63390" w:rsidP="006E1DFB">
      <w:pPr>
        <w:rPr>
          <w:rFonts w:ascii="Times New Roman" w:eastAsiaTheme="minorEastAsia" w:hAnsi="Times New Roman" w:cs="Times New Roman"/>
          <w:i/>
          <w:color w:val="252525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1"/>
              <w:szCs w:val="21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color w:val="252525"/>
                  <w:sz w:val="21"/>
                  <w:szCs w:val="21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252525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52525"/>
                  <w:sz w:val="21"/>
                  <w:szCs w:val="2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52525"/>
                      <w:sz w:val="21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52525"/>
                      <w:sz w:val="21"/>
                      <w:szCs w:val="21"/>
                      <w:shd w:val="clear" w:color="auto" w:fill="FFFFFF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52525"/>
                      <w:sz w:val="21"/>
                      <w:szCs w:val="21"/>
                      <w:shd w:val="clear" w:color="auto" w:fill="FFFFFF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404040"/>
                  <w:sz w:val="20"/>
                  <w:szCs w:val="20"/>
                  <w:shd w:val="clear" w:color="auto" w:fill="FFFFFF"/>
                </w:rPr>
                <m:t>η</m:t>
              </m:r>
              <m:sSup>
                <m:sSupPr>
                  <m:ctrlPr>
                    <w:rPr>
                      <w:rFonts w:ascii="Cambria Math" w:hAnsi="Cambria Math" w:cs="Arial"/>
                      <w:color w:val="404040"/>
                      <w:sz w:val="20"/>
                      <w:szCs w:val="2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04040"/>
                      <w:sz w:val="20"/>
                      <w:szCs w:val="20"/>
                      <w:shd w:val="clear" w:color="auto" w:fill="FFFFFF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color w:val="404040"/>
                      <w:sz w:val="20"/>
                      <w:szCs w:val="20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14:paraId="5CD6D761" w14:textId="77777777" w:rsidR="00520DD8" w:rsidRPr="009938FC" w:rsidRDefault="006E1DFB" w:rsidP="00EB62A2">
      <w:pP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</w:pPr>
      <w:r>
        <w:rPr>
          <w:rFonts w:ascii="Calibri" w:eastAsiaTheme="minorEastAsia" w:hAnsi="Calibri" w:cs="Arial"/>
          <w:color w:val="252525"/>
          <w:sz w:val="21"/>
          <w:szCs w:val="21"/>
          <w:shd w:val="clear" w:color="auto" w:fill="FFFFFF"/>
        </w:rPr>
        <w:t xml:space="preserve">=&gt;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(1-</m:t>
        </m:r>
        <m:sSup>
          <m:sSupPr>
            <m:ctrlPr>
              <w:rPr>
                <w:rFonts w:ascii="Cambria Math" w:eastAsiaTheme="minorEastAsia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252525"/>
                    <w:sz w:val="21"/>
                    <w:szCs w:val="21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color w:val="252525"/>
                        <w:sz w:val="21"/>
                        <w:szCs w:val="2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252525"/>
                        <w:sz w:val="21"/>
                        <w:szCs w:val="21"/>
                        <w:shd w:val="clear" w:color="auto" w:fill="FFFFFF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404040"/>
                        <w:sz w:val="20"/>
                        <w:szCs w:val="20"/>
                        <w:shd w:val="clear" w:color="auto" w:fill="FFFFFF"/>
                      </w:rPr>
                      <m:t>η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color w:val="404040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404040"/>
                            <w:sz w:val="20"/>
                            <w:szCs w:val="20"/>
                            <w:shd w:val="clear" w:color="auto" w:fill="FFFFFF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404040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  <w:color w:val="252525"/>
                <w:sz w:val="21"/>
                <w:szCs w:val="21"/>
                <w:shd w:val="clear" w:color="auto" w:fill="FFFFFF"/>
              </w:rPr>
              <m:t>n</m:t>
            </m:r>
          </m:sup>
        </m:sSup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)</m:t>
        </m:r>
      </m:oMath>
    </w:p>
    <w:p w14:paraId="391196F4" w14:textId="77777777" w:rsidR="009938FC" w:rsidRDefault="006E1DFB">
      <w:pPr>
        <w:rPr>
          <w:rFonts w:ascii="Times New Roman" w:eastAsiaTheme="minorEastAsia" w:hAnsi="Times New Roman" w:cs="Times New Roman"/>
          <w:i/>
          <w:color w:val="252525"/>
          <w:sz w:val="21"/>
          <w:szCs w:val="21"/>
          <w:shd w:val="clear" w:color="auto" w:fill="FFFFFF"/>
        </w:rPr>
      </w:pPr>
      <w:r w:rsidRPr="006E1DFB">
        <w:rPr>
          <w:rFonts w:ascii="Times New Roman" w:eastAsiaTheme="minorEastAsia" w:hAnsi="Times New Roman" w:cs="Times New Roman"/>
          <w:i/>
          <w:color w:val="252525"/>
          <w:sz w:val="21"/>
          <w:szCs w:val="21"/>
          <w:shd w:val="clear" w:color="auto" w:fill="FFFFFF"/>
        </w:rPr>
        <w:t>=&gt;  We can deal with regularisation updates by batching them up. Thus instead of doing a matrix multiplication, they can be computed just before they are needed in a lazy manner.</w:t>
      </w:r>
    </w:p>
    <w:p w14:paraId="72D8EC00" w14:textId="77777777" w:rsidR="00861479" w:rsidRDefault="00861479">
      <w:pPr>
        <w:rPr>
          <w:rFonts w:ascii="Times New Roman" w:eastAsiaTheme="minorEastAsia" w:hAnsi="Times New Roman" w:cs="Times New Roman"/>
          <w:i/>
          <w:color w:val="252525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Ind w:w="1197" w:type="dxa"/>
        <w:tblLook w:val="04A0" w:firstRow="1" w:lastRow="0" w:firstColumn="1" w:lastColumn="0" w:noHBand="0" w:noVBand="1"/>
      </w:tblPr>
      <w:tblGrid>
        <w:gridCol w:w="3080"/>
        <w:gridCol w:w="2068"/>
        <w:gridCol w:w="2160"/>
      </w:tblGrid>
      <w:tr w:rsidR="003D25E8" w14:paraId="23A18C5A" w14:textId="77777777" w:rsidTr="003D25E8">
        <w:tc>
          <w:tcPr>
            <w:tcW w:w="3080" w:type="dxa"/>
          </w:tcPr>
          <w:p w14:paraId="06E2A248" w14:textId="77777777" w:rsidR="00861479" w:rsidRDefault="00861479" w:rsidP="004C015C">
            <w:pPr>
              <w:jc w:val="center"/>
            </w:pPr>
            <w:r>
              <w:t>Metric</w:t>
            </w:r>
          </w:p>
        </w:tc>
        <w:tc>
          <w:tcPr>
            <w:tcW w:w="2068" w:type="dxa"/>
          </w:tcPr>
          <w:p w14:paraId="3F785562" w14:textId="77777777" w:rsidR="00861479" w:rsidRDefault="00861479" w:rsidP="004C015C">
            <w:pPr>
              <w:jc w:val="center"/>
            </w:pPr>
            <w:r>
              <w:t>Deceased patients</w:t>
            </w:r>
          </w:p>
        </w:tc>
        <w:tc>
          <w:tcPr>
            <w:tcW w:w="2160" w:type="dxa"/>
          </w:tcPr>
          <w:p w14:paraId="06707768" w14:textId="77777777" w:rsidR="00861479" w:rsidRDefault="00861479" w:rsidP="004C015C">
            <w:pPr>
              <w:jc w:val="center"/>
            </w:pPr>
            <w:r>
              <w:t>Alive patients</w:t>
            </w:r>
          </w:p>
        </w:tc>
      </w:tr>
      <w:tr w:rsidR="003D25E8" w14:paraId="78CAC495" w14:textId="77777777" w:rsidTr="003D25E8">
        <w:tc>
          <w:tcPr>
            <w:tcW w:w="3080" w:type="dxa"/>
          </w:tcPr>
          <w:p w14:paraId="0B3CCAE4" w14:textId="48D0CD66" w:rsidR="00861479" w:rsidRDefault="00861479" w:rsidP="004C015C">
            <w:r>
              <w:t>Event Count</w:t>
            </w:r>
          </w:p>
          <w:p w14:paraId="5882B26E" w14:textId="4A2A34F9" w:rsidR="00861479" w:rsidRDefault="00861479" w:rsidP="004C015C">
            <w:r>
              <w:t>1. Average Event Count</w:t>
            </w:r>
          </w:p>
          <w:p w14:paraId="1D19A360" w14:textId="61E5DBB2" w:rsidR="00861479" w:rsidRDefault="00861479" w:rsidP="004C015C">
            <w:r>
              <w:t>2. Max Event Count</w:t>
            </w:r>
          </w:p>
          <w:p w14:paraId="7B9D5883" w14:textId="77777777" w:rsidR="00861479" w:rsidRDefault="00861479" w:rsidP="004C015C">
            <w:r>
              <w:t>3. Min Event Count</w:t>
            </w:r>
          </w:p>
          <w:p w14:paraId="5E599419" w14:textId="77777777" w:rsidR="00861479" w:rsidRDefault="00861479" w:rsidP="004C015C"/>
        </w:tc>
        <w:tc>
          <w:tcPr>
            <w:tcW w:w="2068" w:type="dxa"/>
          </w:tcPr>
          <w:p w14:paraId="2D935C53" w14:textId="77777777" w:rsidR="00861479" w:rsidRDefault="00861479" w:rsidP="004C015C"/>
          <w:p w14:paraId="66C7EA96" w14:textId="1E84663D" w:rsidR="00861479" w:rsidRDefault="00861479" w:rsidP="004C015C">
            <w:r>
              <w:t>1029.059</w:t>
            </w:r>
          </w:p>
          <w:p w14:paraId="183C343E" w14:textId="503F1138" w:rsidR="00861479" w:rsidRDefault="00861479" w:rsidP="004C015C">
            <w:r>
              <w:t>16829</w:t>
            </w:r>
          </w:p>
          <w:p w14:paraId="58ACDA0E" w14:textId="77777777" w:rsidR="00861479" w:rsidRDefault="00861479" w:rsidP="004C015C">
            <w:r>
              <w:t>2</w:t>
            </w:r>
          </w:p>
          <w:p w14:paraId="7A363961" w14:textId="77777777" w:rsidR="00861479" w:rsidRPr="0009608A" w:rsidRDefault="00861479" w:rsidP="004C015C"/>
        </w:tc>
        <w:tc>
          <w:tcPr>
            <w:tcW w:w="2160" w:type="dxa"/>
          </w:tcPr>
          <w:p w14:paraId="0D442678" w14:textId="77777777" w:rsidR="00861479" w:rsidRDefault="00861479" w:rsidP="004C015C"/>
          <w:p w14:paraId="7B4FE4CF" w14:textId="03D81AFF" w:rsidR="00861479" w:rsidRDefault="00861479" w:rsidP="004C015C">
            <w:r>
              <w:t>682.6474</w:t>
            </w:r>
          </w:p>
          <w:p w14:paraId="6BFFF4EC" w14:textId="58530448" w:rsidR="00861479" w:rsidRDefault="00861479" w:rsidP="004C015C">
            <w:r>
              <w:t>12627</w:t>
            </w:r>
          </w:p>
          <w:p w14:paraId="556402C3" w14:textId="77777777" w:rsidR="00861479" w:rsidRDefault="00861479" w:rsidP="004C015C">
            <w:r>
              <w:t>1</w:t>
            </w:r>
          </w:p>
        </w:tc>
      </w:tr>
      <w:tr w:rsidR="003D25E8" w14:paraId="3B50FFF6" w14:textId="77777777" w:rsidTr="003D25E8">
        <w:tc>
          <w:tcPr>
            <w:tcW w:w="3080" w:type="dxa"/>
          </w:tcPr>
          <w:p w14:paraId="7C490B72" w14:textId="0D649A2C" w:rsidR="00861479" w:rsidRDefault="00861479" w:rsidP="004C015C">
            <w:r>
              <w:t>Encounter Count</w:t>
            </w:r>
          </w:p>
          <w:p w14:paraId="23B162D6" w14:textId="25C0CD8E" w:rsidR="00861479" w:rsidRDefault="00861479" w:rsidP="004C015C">
            <w:r>
              <w:t>1. Average Encounter Count</w:t>
            </w:r>
          </w:p>
          <w:p w14:paraId="3961D714" w14:textId="36DF0B49" w:rsidR="00861479" w:rsidRDefault="00861479" w:rsidP="004C015C">
            <w:r>
              <w:t>2. Max Encounter Count</w:t>
            </w:r>
          </w:p>
          <w:p w14:paraId="7984DC33" w14:textId="77777777" w:rsidR="00861479" w:rsidRDefault="00861479" w:rsidP="004C015C">
            <w:r>
              <w:t>3. Min Encounter Count</w:t>
            </w:r>
          </w:p>
          <w:p w14:paraId="79008ABB" w14:textId="77777777" w:rsidR="00861479" w:rsidRDefault="00861479" w:rsidP="004C015C"/>
        </w:tc>
        <w:tc>
          <w:tcPr>
            <w:tcW w:w="2068" w:type="dxa"/>
          </w:tcPr>
          <w:p w14:paraId="6EA70763" w14:textId="77777777" w:rsidR="00861479" w:rsidRDefault="00861479" w:rsidP="004C015C"/>
          <w:p w14:paraId="00352118" w14:textId="75E6BBFB" w:rsidR="00861479" w:rsidRDefault="00861479" w:rsidP="004C015C">
            <w:r>
              <w:t>24.861</w:t>
            </w:r>
          </w:p>
          <w:p w14:paraId="5CB7FC35" w14:textId="709A98D9" w:rsidR="00861479" w:rsidRDefault="00861479" w:rsidP="004C015C">
            <w:r>
              <w:t>375</w:t>
            </w:r>
          </w:p>
          <w:p w14:paraId="195369BC" w14:textId="77777777" w:rsidR="00861479" w:rsidRDefault="00861479" w:rsidP="004C015C">
            <w:r>
              <w:t>1</w:t>
            </w:r>
          </w:p>
        </w:tc>
        <w:tc>
          <w:tcPr>
            <w:tcW w:w="2160" w:type="dxa"/>
          </w:tcPr>
          <w:p w14:paraId="5964C2FD" w14:textId="77777777" w:rsidR="00861479" w:rsidRDefault="00861479" w:rsidP="004C015C"/>
          <w:p w14:paraId="56056A61" w14:textId="706EB36A" w:rsidR="00861479" w:rsidRDefault="00861479" w:rsidP="004C015C">
            <w:r>
              <w:t>18.6694</w:t>
            </w:r>
          </w:p>
          <w:p w14:paraId="25B550BD" w14:textId="2FC695D4" w:rsidR="00861479" w:rsidRDefault="00861479" w:rsidP="004C015C">
            <w:r>
              <w:t>391</w:t>
            </w:r>
          </w:p>
          <w:p w14:paraId="37E73109" w14:textId="77777777" w:rsidR="00861479" w:rsidRDefault="00861479" w:rsidP="004C015C">
            <w:r>
              <w:t>1</w:t>
            </w:r>
          </w:p>
        </w:tc>
      </w:tr>
      <w:tr w:rsidR="003D25E8" w14:paraId="7BC72985" w14:textId="77777777" w:rsidTr="003D25E8">
        <w:tc>
          <w:tcPr>
            <w:tcW w:w="3080" w:type="dxa"/>
          </w:tcPr>
          <w:p w14:paraId="79D97B13" w14:textId="677B54D6" w:rsidR="00861479" w:rsidRDefault="00861479" w:rsidP="004C015C">
            <w:r>
              <w:t>Record Length</w:t>
            </w:r>
          </w:p>
          <w:p w14:paraId="48BEFAF8" w14:textId="2A130622" w:rsidR="00861479" w:rsidRDefault="00861479" w:rsidP="004C015C">
            <w:r>
              <w:t>1. Average Record Length</w:t>
            </w:r>
          </w:p>
          <w:p w14:paraId="0BC21E75" w14:textId="2267655F" w:rsidR="00861479" w:rsidRDefault="00861479" w:rsidP="004C015C">
            <w:r>
              <w:t>2. Max Record Length</w:t>
            </w:r>
          </w:p>
          <w:p w14:paraId="31171A43" w14:textId="77777777" w:rsidR="00861479" w:rsidRDefault="00861479" w:rsidP="004C015C">
            <w:r>
              <w:t>3. Min Record Length</w:t>
            </w:r>
          </w:p>
          <w:p w14:paraId="5E57592D" w14:textId="77777777" w:rsidR="00861479" w:rsidRDefault="00861479" w:rsidP="004C015C"/>
        </w:tc>
        <w:tc>
          <w:tcPr>
            <w:tcW w:w="2068" w:type="dxa"/>
          </w:tcPr>
          <w:p w14:paraId="5059B89E" w14:textId="77777777" w:rsidR="00861479" w:rsidRDefault="00861479" w:rsidP="004C015C"/>
          <w:p w14:paraId="7F2FD302" w14:textId="1A362415" w:rsidR="00861479" w:rsidRDefault="00861479" w:rsidP="004C015C">
            <w:r>
              <w:t>151.397</w:t>
            </w:r>
          </w:p>
          <w:p w14:paraId="0183D912" w14:textId="73A89F56" w:rsidR="00861479" w:rsidRDefault="00861479" w:rsidP="004C015C">
            <w:r>
              <w:t>2601</w:t>
            </w:r>
          </w:p>
          <w:p w14:paraId="3A2B35D8" w14:textId="77777777" w:rsidR="00861479" w:rsidRDefault="00861479" w:rsidP="004C015C">
            <w:r>
              <w:t>0</w:t>
            </w:r>
          </w:p>
        </w:tc>
        <w:tc>
          <w:tcPr>
            <w:tcW w:w="2160" w:type="dxa"/>
          </w:tcPr>
          <w:p w14:paraId="4F595806" w14:textId="77777777" w:rsidR="00861479" w:rsidRDefault="00861479" w:rsidP="004C015C">
            <w:bookmarkStart w:id="0" w:name="_GoBack"/>
            <w:bookmarkEnd w:id="0"/>
          </w:p>
          <w:p w14:paraId="639955C6" w14:textId="37CBA2ED" w:rsidR="00861479" w:rsidRDefault="00861479" w:rsidP="004C015C">
            <w:r>
              <w:t>194.6541</w:t>
            </w:r>
          </w:p>
          <w:p w14:paraId="1C9BF870" w14:textId="26F59E6E" w:rsidR="00861479" w:rsidRDefault="00861479" w:rsidP="004C015C">
            <w:r>
              <w:t>3103</w:t>
            </w:r>
          </w:p>
          <w:p w14:paraId="2696A1BA" w14:textId="77777777" w:rsidR="00861479" w:rsidRDefault="00861479" w:rsidP="004C015C">
            <w:r>
              <w:t>0</w:t>
            </w:r>
          </w:p>
        </w:tc>
      </w:tr>
      <w:tr w:rsidR="003D25E8" w14:paraId="70281CFC" w14:textId="77777777" w:rsidTr="003D25E8">
        <w:tc>
          <w:tcPr>
            <w:tcW w:w="3080" w:type="dxa"/>
          </w:tcPr>
          <w:p w14:paraId="2290C210" w14:textId="77777777" w:rsidR="00861479" w:rsidRDefault="00861479" w:rsidP="004C015C">
            <w:r>
              <w:t>Common Diagnosis</w:t>
            </w:r>
          </w:p>
          <w:p w14:paraId="2671A546" w14:textId="77777777" w:rsidR="00861479" w:rsidRDefault="00861479" w:rsidP="004C015C"/>
        </w:tc>
        <w:tc>
          <w:tcPr>
            <w:tcW w:w="2068" w:type="dxa"/>
          </w:tcPr>
          <w:p w14:paraId="70DE3084" w14:textId="77777777" w:rsidR="00861479" w:rsidRDefault="00861479" w:rsidP="004C015C">
            <w:r>
              <w:t>DIAG320128</w:t>
            </w:r>
          </w:p>
          <w:p w14:paraId="16F819BD" w14:textId="77777777" w:rsidR="00861479" w:rsidRDefault="00861479" w:rsidP="004C015C">
            <w:r>
              <w:t>DIAG319835</w:t>
            </w:r>
          </w:p>
          <w:p w14:paraId="47001CC9" w14:textId="77777777" w:rsidR="00861479" w:rsidRDefault="00861479" w:rsidP="004C015C">
            <w:r>
              <w:t>DIAG313217</w:t>
            </w:r>
          </w:p>
          <w:p w14:paraId="6A5D1C8A" w14:textId="77777777" w:rsidR="00861479" w:rsidRDefault="00861479" w:rsidP="004C015C">
            <w:r>
              <w:t>DIAG197320</w:t>
            </w:r>
          </w:p>
          <w:p w14:paraId="111CCBF4" w14:textId="77777777" w:rsidR="00861479" w:rsidRDefault="00861479" w:rsidP="004C015C">
            <w:r>
              <w:t>DIAG132797</w:t>
            </w:r>
          </w:p>
        </w:tc>
        <w:tc>
          <w:tcPr>
            <w:tcW w:w="2160" w:type="dxa"/>
          </w:tcPr>
          <w:p w14:paraId="18C8FFBF" w14:textId="77777777" w:rsidR="00861479" w:rsidRDefault="00861479" w:rsidP="004C015C">
            <w:r>
              <w:t>DIAG320128</w:t>
            </w:r>
          </w:p>
          <w:p w14:paraId="72080D63" w14:textId="77777777" w:rsidR="00861479" w:rsidRDefault="00861479" w:rsidP="004C015C">
            <w:r>
              <w:t>DIAG319835</w:t>
            </w:r>
          </w:p>
          <w:p w14:paraId="39F68859" w14:textId="77777777" w:rsidR="00861479" w:rsidRDefault="00861479" w:rsidP="004C015C">
            <w:r>
              <w:t>DIAG317576</w:t>
            </w:r>
          </w:p>
          <w:p w14:paraId="41D9A210" w14:textId="77777777" w:rsidR="00861479" w:rsidRDefault="00861479" w:rsidP="004C015C">
            <w:r>
              <w:t>DIAG42872402</w:t>
            </w:r>
          </w:p>
          <w:p w14:paraId="552B1096" w14:textId="77777777" w:rsidR="00861479" w:rsidRDefault="00861479" w:rsidP="004C015C">
            <w:r>
              <w:t>DIAG313217</w:t>
            </w:r>
          </w:p>
        </w:tc>
      </w:tr>
      <w:tr w:rsidR="003D25E8" w14:paraId="3C5681EB" w14:textId="77777777" w:rsidTr="003D25E8">
        <w:tc>
          <w:tcPr>
            <w:tcW w:w="3080" w:type="dxa"/>
          </w:tcPr>
          <w:p w14:paraId="4DECEF39" w14:textId="77777777" w:rsidR="00861479" w:rsidRDefault="00861479" w:rsidP="004C015C">
            <w:r>
              <w:t>Common Laboratory Test</w:t>
            </w:r>
          </w:p>
          <w:p w14:paraId="15A24B54" w14:textId="77777777" w:rsidR="00861479" w:rsidRDefault="00861479" w:rsidP="004C015C"/>
        </w:tc>
        <w:tc>
          <w:tcPr>
            <w:tcW w:w="2068" w:type="dxa"/>
          </w:tcPr>
          <w:p w14:paraId="0E30A564" w14:textId="77777777" w:rsidR="00861479" w:rsidRDefault="00861479" w:rsidP="004C015C">
            <w:r>
              <w:t>LAB3009542</w:t>
            </w:r>
          </w:p>
          <w:p w14:paraId="7B45B8ED" w14:textId="77777777" w:rsidR="00861479" w:rsidRDefault="00861479" w:rsidP="004C015C">
            <w:r>
              <w:t>LAB3023103</w:t>
            </w:r>
          </w:p>
          <w:p w14:paraId="3CD466DE" w14:textId="77777777" w:rsidR="00861479" w:rsidRDefault="00861479" w:rsidP="004C015C">
            <w:r>
              <w:t>LAB3000963</w:t>
            </w:r>
          </w:p>
          <w:p w14:paraId="3B7B1569" w14:textId="77777777" w:rsidR="00861479" w:rsidRDefault="00861479" w:rsidP="004C015C">
            <w:r>
              <w:t>LAB3018572</w:t>
            </w:r>
          </w:p>
          <w:p w14:paraId="7BF130E9" w14:textId="77777777" w:rsidR="00861479" w:rsidRDefault="00861479" w:rsidP="004C015C">
            <w:r>
              <w:t>LAB3016723</w:t>
            </w:r>
          </w:p>
        </w:tc>
        <w:tc>
          <w:tcPr>
            <w:tcW w:w="2160" w:type="dxa"/>
          </w:tcPr>
          <w:p w14:paraId="6EEE5DB1" w14:textId="77777777" w:rsidR="00861479" w:rsidRDefault="00861479" w:rsidP="004C015C">
            <w:r>
              <w:t>LAB3009542</w:t>
            </w:r>
          </w:p>
          <w:p w14:paraId="498D43AA" w14:textId="77777777" w:rsidR="00861479" w:rsidRDefault="00861479" w:rsidP="004C015C">
            <w:r>
              <w:t>LAB3000963</w:t>
            </w:r>
          </w:p>
          <w:p w14:paraId="4B69AE0B" w14:textId="77777777" w:rsidR="00861479" w:rsidRDefault="00861479" w:rsidP="004C015C">
            <w:r>
              <w:t>LAB3023103</w:t>
            </w:r>
          </w:p>
          <w:p w14:paraId="3046BB4E" w14:textId="77777777" w:rsidR="00861479" w:rsidRDefault="00861479" w:rsidP="004C015C">
            <w:r>
              <w:t>LAB3018572</w:t>
            </w:r>
          </w:p>
          <w:p w14:paraId="248C7AFA" w14:textId="77777777" w:rsidR="00861479" w:rsidRDefault="00861479" w:rsidP="004C015C">
            <w:r>
              <w:t>LAB3007461</w:t>
            </w:r>
          </w:p>
        </w:tc>
      </w:tr>
      <w:tr w:rsidR="003D25E8" w14:paraId="68B4155D" w14:textId="77777777" w:rsidTr="003D25E8">
        <w:tc>
          <w:tcPr>
            <w:tcW w:w="3080" w:type="dxa"/>
          </w:tcPr>
          <w:p w14:paraId="5DC2D795" w14:textId="77777777" w:rsidR="00861479" w:rsidRDefault="00861479" w:rsidP="004C015C">
            <w:r>
              <w:t>Common Medication</w:t>
            </w:r>
          </w:p>
        </w:tc>
        <w:tc>
          <w:tcPr>
            <w:tcW w:w="2068" w:type="dxa"/>
          </w:tcPr>
          <w:p w14:paraId="16D54659" w14:textId="77777777" w:rsidR="00861479" w:rsidRDefault="00861479" w:rsidP="004C015C">
            <w:r>
              <w:t>DRUG19095164</w:t>
            </w:r>
          </w:p>
          <w:p w14:paraId="0EF8884C" w14:textId="77777777" w:rsidR="00861479" w:rsidRDefault="00861479" w:rsidP="004C015C">
            <w:r>
              <w:t>DRUG43012825</w:t>
            </w:r>
          </w:p>
          <w:p w14:paraId="6F91756B" w14:textId="77777777" w:rsidR="00861479" w:rsidRDefault="00861479" w:rsidP="004C015C">
            <w:r>
              <w:t>DRUG19049105</w:t>
            </w:r>
          </w:p>
          <w:p w14:paraId="3A527159" w14:textId="77777777" w:rsidR="00861479" w:rsidRDefault="00861479" w:rsidP="004C015C">
            <w:r>
              <w:t>DRUG956874</w:t>
            </w:r>
          </w:p>
          <w:p w14:paraId="07D33755" w14:textId="77777777" w:rsidR="00861479" w:rsidRDefault="00861479" w:rsidP="004C015C">
            <w:r>
              <w:t>DRUG19122121</w:t>
            </w:r>
          </w:p>
        </w:tc>
        <w:tc>
          <w:tcPr>
            <w:tcW w:w="2160" w:type="dxa"/>
          </w:tcPr>
          <w:p w14:paraId="4CFE5CBE" w14:textId="77777777" w:rsidR="00861479" w:rsidRDefault="00861479" w:rsidP="004C015C">
            <w:r>
              <w:t>DRUG19095164</w:t>
            </w:r>
          </w:p>
          <w:p w14:paraId="5538CCF3" w14:textId="77777777" w:rsidR="00861479" w:rsidRDefault="00861479" w:rsidP="004C015C">
            <w:r>
              <w:t>DRUG43012825</w:t>
            </w:r>
          </w:p>
          <w:p w14:paraId="7F1B5DA4" w14:textId="77777777" w:rsidR="00861479" w:rsidRDefault="00861479" w:rsidP="004C015C">
            <w:r>
              <w:t>DRUG19049105</w:t>
            </w:r>
          </w:p>
          <w:p w14:paraId="57E454D6" w14:textId="77777777" w:rsidR="00861479" w:rsidRDefault="00861479" w:rsidP="004C015C">
            <w:r>
              <w:t>DRUG19122121</w:t>
            </w:r>
          </w:p>
          <w:p w14:paraId="6D97841C" w14:textId="77777777" w:rsidR="00861479" w:rsidRDefault="00861479" w:rsidP="004C015C">
            <w:r>
              <w:t>DRUG956874</w:t>
            </w:r>
          </w:p>
        </w:tc>
      </w:tr>
    </w:tbl>
    <w:p w14:paraId="5FA47FE7" w14:textId="77777777" w:rsidR="00861479" w:rsidRPr="006E1DFB" w:rsidRDefault="00861479">
      <w:pPr>
        <w:rPr>
          <w:rFonts w:ascii="Times New Roman" w:eastAsiaTheme="minorEastAsia" w:hAnsi="Times New Roman" w:cs="Times New Roman"/>
          <w:i/>
          <w:color w:val="252525"/>
          <w:sz w:val="21"/>
          <w:szCs w:val="21"/>
          <w:shd w:val="clear" w:color="auto" w:fill="FFFFFF"/>
        </w:rPr>
      </w:pPr>
    </w:p>
    <w:p w14:paraId="44CBA911" w14:textId="77777777" w:rsidR="009510DA" w:rsidRPr="00CA7F3C" w:rsidRDefault="009510DA">
      <w:pP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</w:pPr>
    </w:p>
    <w:p w14:paraId="5421DD72" w14:textId="77777777" w:rsidR="00CA7F3C" w:rsidRPr="00CA7F3C" w:rsidRDefault="00CA7F3C">
      <w:pPr>
        <w:rPr>
          <w:rFonts w:ascii="Arial" w:eastAsiaTheme="minorEastAsia" w:hAnsi="Arial" w:cs="Arial"/>
        </w:rPr>
      </w:pPr>
    </w:p>
    <w:sectPr w:rsidR="00CA7F3C" w:rsidRPr="00CA7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F281F"/>
    <w:multiLevelType w:val="hybridMultilevel"/>
    <w:tmpl w:val="527CC1AA"/>
    <w:lvl w:ilvl="0" w:tplc="44E2033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F3C"/>
    <w:rsid w:val="000F4BA7"/>
    <w:rsid w:val="000F5995"/>
    <w:rsid w:val="0017756F"/>
    <w:rsid w:val="00293B17"/>
    <w:rsid w:val="00341F9F"/>
    <w:rsid w:val="003D25E8"/>
    <w:rsid w:val="004463F8"/>
    <w:rsid w:val="00520DD8"/>
    <w:rsid w:val="005459C8"/>
    <w:rsid w:val="00684DA6"/>
    <w:rsid w:val="006A3D93"/>
    <w:rsid w:val="006D409A"/>
    <w:rsid w:val="006E1DFB"/>
    <w:rsid w:val="006E4EDD"/>
    <w:rsid w:val="006E6FD8"/>
    <w:rsid w:val="00765A72"/>
    <w:rsid w:val="00861479"/>
    <w:rsid w:val="0091668F"/>
    <w:rsid w:val="009510DA"/>
    <w:rsid w:val="00970CB2"/>
    <w:rsid w:val="009938FC"/>
    <w:rsid w:val="009B32BA"/>
    <w:rsid w:val="00A06E91"/>
    <w:rsid w:val="00A63390"/>
    <w:rsid w:val="00B271E6"/>
    <w:rsid w:val="00B273BA"/>
    <w:rsid w:val="00B6459B"/>
    <w:rsid w:val="00BD6E95"/>
    <w:rsid w:val="00C81CE5"/>
    <w:rsid w:val="00CA7F3C"/>
    <w:rsid w:val="00DD0A8A"/>
    <w:rsid w:val="00EB62A2"/>
    <w:rsid w:val="00EF035B"/>
    <w:rsid w:val="00F5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AB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FD8"/>
  </w:style>
  <w:style w:type="paragraph" w:styleId="Heading1">
    <w:name w:val="heading 1"/>
    <w:basedOn w:val="Normal"/>
    <w:next w:val="Normal"/>
    <w:link w:val="Heading1Char"/>
    <w:uiPriority w:val="9"/>
    <w:qFormat/>
    <w:rsid w:val="006E6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F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F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6E6FD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E6FD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6FD8"/>
    <w:pPr>
      <w:outlineLvl w:val="9"/>
    </w:pPr>
    <w:rPr>
      <w:lang w:val="en-US" w:eastAsia="ja-JP"/>
    </w:rPr>
  </w:style>
  <w:style w:type="character" w:customStyle="1" w:styleId="apple-converted-space">
    <w:name w:val="apple-converted-space"/>
    <w:basedOn w:val="DefaultParagraphFont"/>
    <w:rsid w:val="00CA7F3C"/>
  </w:style>
  <w:style w:type="character" w:styleId="PlaceholderText">
    <w:name w:val="Placeholder Text"/>
    <w:basedOn w:val="DefaultParagraphFont"/>
    <w:uiPriority w:val="99"/>
    <w:semiHidden/>
    <w:rsid w:val="00CA7F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F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14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400</Words>
  <Characters>2282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Adithi</dc:creator>
  <cp:lastModifiedBy>Rajendran Vairamani, Pradeep</cp:lastModifiedBy>
  <cp:revision>5</cp:revision>
  <dcterms:created xsi:type="dcterms:W3CDTF">2016-02-15T02:40:00Z</dcterms:created>
  <dcterms:modified xsi:type="dcterms:W3CDTF">2016-02-15T02:43:00Z</dcterms:modified>
</cp:coreProperties>
</file>