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PROJETO DE FORMAÇÃO DIGITAL</w:t>
      </w:r>
    </w:p>
    <w:p>
      <w:pPr>
        <w:spacing w:after="120"/>
        <w:jc w:val="left"/>
      </w:pPr>
      <w:r>
        <w:rPr>
          <w:b w:val="0"/>
          <w:sz w:val="24"/>
        </w:rPr>
        <w:t>Capacitação Profissional em Profissões Digitais de Alta Demanda</w:t>
      </w:r>
    </w:p>
    <w:p>
      <w:pPr>
        <w:spacing w:after="120"/>
        <w:jc w:val="left"/>
      </w:pPr>
      <w:r>
        <w:rPr>
          <w:b w:val="0"/>
          <w:sz w:val="24"/>
        </w:rPr>
        <w:t>Investimento via Emenda Parlamentar: R$ 4.000.000</w:t>
      </w:r>
    </w:p>
    <w:p>
      <w:r>
        <w:br w:type="page"/>
      </w:r>
    </w:p>
    <w:p>
      <w:pPr>
        <w:pStyle w:val="Heading1"/>
      </w:pPr>
      <w:r>
        <w:t>1. OBJETIVO DO PROJETO</w:t>
      </w:r>
    </w:p>
    <w:p>
      <w:pPr>
        <w:spacing w:after="120"/>
        <w:jc w:val="left"/>
      </w:pPr>
      <w:r>
        <w:rPr>
          <w:b w:val="0"/>
          <w:sz w:val="24"/>
        </w:rPr>
        <w:t>Capacitar gratuitamente 1.600 jovens e adultos em profissões digitais estratégicas, visando inserção no mercado de trabalho e geração de renda, por meio de uma estrutura presencial de ensino com aulas diárias das 19h às 21h durante 12 meses.</w:t>
      </w:r>
    </w:p>
    <w:p>
      <w:pPr>
        <w:pStyle w:val="Heading1"/>
      </w:pPr>
      <w:r>
        <w:t>2. CURSOS OFERECIDOS</w:t>
      </w:r>
    </w:p>
    <w:p>
      <w:pPr>
        <w:spacing w:after="120"/>
        <w:jc w:val="left"/>
      </w:pPr>
      <w:r>
        <w:rPr>
          <w:b w:val="0"/>
          <w:sz w:val="24"/>
        </w:rPr>
        <w:t>1. Gestor de Tráfego Pago</w:t>
      </w:r>
    </w:p>
    <w:p>
      <w:pPr>
        <w:spacing w:after="120"/>
        <w:jc w:val="left"/>
      </w:pPr>
      <w:r>
        <w:rPr>
          <w:b w:val="0"/>
          <w:sz w:val="24"/>
        </w:rPr>
        <w:t>2. Social Media Manager</w:t>
      </w:r>
    </w:p>
    <w:p>
      <w:pPr>
        <w:spacing w:after="120"/>
        <w:jc w:val="left"/>
      </w:pPr>
      <w:r>
        <w:rPr>
          <w:b w:val="0"/>
          <w:sz w:val="24"/>
        </w:rPr>
        <w:t>3. Editor de Vídeos para Internet</w:t>
      </w:r>
    </w:p>
    <w:p>
      <w:pPr>
        <w:spacing w:after="120"/>
        <w:jc w:val="left"/>
      </w:pPr>
      <w:r>
        <w:rPr>
          <w:b w:val="0"/>
          <w:sz w:val="24"/>
        </w:rPr>
        <w:t>4. Programador / Desenvolvedor Web</w:t>
      </w:r>
    </w:p>
    <w:p>
      <w:pPr>
        <w:spacing w:after="120"/>
        <w:jc w:val="left"/>
      </w:pPr>
      <w:r>
        <w:rPr>
          <w:b w:val="0"/>
          <w:sz w:val="24"/>
        </w:rPr>
        <w:t>5. Desenvolvedor de Aplicativos (Mobile)</w:t>
      </w:r>
    </w:p>
    <w:p>
      <w:pPr>
        <w:pStyle w:val="Heading1"/>
      </w:pPr>
      <w:r>
        <w:t>3. ESTRUTURA E METODOLOGIA</w:t>
      </w:r>
    </w:p>
    <w:p>
      <w:pPr>
        <w:spacing w:after="120"/>
        <w:jc w:val="left"/>
      </w:pPr>
      <w:r>
        <w:rPr>
          <w:b w:val="0"/>
          <w:sz w:val="24"/>
        </w:rPr>
        <w:t>• 5 cursos, 4 turmas por curso, totalizando 20 turmas no ano.</w:t>
      </w:r>
    </w:p>
    <w:p>
      <w:pPr>
        <w:spacing w:after="120"/>
        <w:jc w:val="left"/>
      </w:pPr>
      <w:r>
        <w:rPr>
          <w:b w:val="0"/>
          <w:sz w:val="24"/>
        </w:rPr>
        <w:t>• Cada turma com 20 alunos, totalizando 1.600 alunos formados.</w:t>
      </w:r>
    </w:p>
    <w:p>
      <w:pPr>
        <w:spacing w:after="120"/>
        <w:jc w:val="left"/>
      </w:pPr>
      <w:r>
        <w:rPr>
          <w:b w:val="0"/>
          <w:sz w:val="24"/>
        </w:rPr>
        <w:t>• Aulas presenciais, de segunda a sexta, das 19h às 21h.</w:t>
      </w:r>
    </w:p>
    <w:p>
      <w:pPr>
        <w:spacing w:after="120"/>
        <w:jc w:val="left"/>
      </w:pPr>
      <w:r>
        <w:rPr>
          <w:b w:val="0"/>
          <w:sz w:val="24"/>
        </w:rPr>
        <w:t>• Utilização de 80 computadores em rodízio com planejamento cíclico.</w:t>
      </w:r>
    </w:p>
    <w:p>
      <w:pPr>
        <w:spacing w:after="120"/>
        <w:jc w:val="left"/>
      </w:pPr>
      <w:r>
        <w:rPr>
          <w:b w:val="0"/>
          <w:sz w:val="24"/>
        </w:rPr>
        <w:t>• Duração de cada curso: 3 meses. 4 ciclos por ano.</w:t>
      </w:r>
    </w:p>
    <w:p>
      <w:pPr>
        <w:pStyle w:val="Heading1"/>
      </w:pPr>
      <w:r>
        <w:t>4. INFRAESTRUTURA</w:t>
      </w:r>
    </w:p>
    <w:p>
      <w:pPr>
        <w:spacing w:after="120"/>
        <w:jc w:val="left"/>
      </w:pPr>
      <w:r>
        <w:rPr>
          <w:b w:val="0"/>
          <w:sz w:val="24"/>
        </w:rPr>
        <w:t>• 2 polos presenciais com 2 salas cada.</w:t>
      </w:r>
    </w:p>
    <w:p>
      <w:pPr>
        <w:spacing w:after="120"/>
        <w:jc w:val="left"/>
      </w:pPr>
      <w:r>
        <w:rPr>
          <w:b w:val="0"/>
          <w:sz w:val="24"/>
        </w:rPr>
        <w:t>• 80 computadores (20 por sala), móveis, projetores e internet de alta velocidade.</w:t>
      </w:r>
    </w:p>
    <w:p>
      <w:pPr>
        <w:spacing w:after="120"/>
        <w:jc w:val="left"/>
      </w:pPr>
      <w:r>
        <w:rPr>
          <w:b w:val="0"/>
          <w:sz w:val="24"/>
        </w:rPr>
        <w:t>• Espaço adequado com acessibilidade, banheiros, recepção, segurança e limpeza.</w:t>
      </w:r>
    </w:p>
    <w:p>
      <w:pPr>
        <w:pStyle w:val="Heading1"/>
      </w:pPr>
      <w:r>
        <w:t>5. EQUIPE TÉCNICA</w:t>
      </w:r>
    </w:p>
    <w:p>
      <w:pPr>
        <w:spacing w:after="120"/>
        <w:jc w:val="left"/>
      </w:pPr>
      <w:r>
        <w:rPr>
          <w:b w:val="0"/>
          <w:sz w:val="24"/>
        </w:rPr>
        <w:t>• 10 Professores (2 por curso), 5 Coordenadores de Curso, 1 Coordenador Geral.</w:t>
      </w:r>
    </w:p>
    <w:p>
      <w:pPr>
        <w:spacing w:after="120"/>
        <w:jc w:val="left"/>
      </w:pPr>
      <w:r>
        <w:rPr>
          <w:b w:val="0"/>
          <w:sz w:val="24"/>
        </w:rPr>
        <w:t>• Suporte técnico de TI, monitores, recepcionistas e serviços gerais.</w:t>
      </w:r>
    </w:p>
    <w:p>
      <w:pPr>
        <w:spacing w:after="120"/>
        <w:jc w:val="left"/>
      </w:pPr>
      <w:r>
        <w:rPr>
          <w:b w:val="0"/>
          <w:sz w:val="24"/>
        </w:rPr>
        <w:t>• Remuneração mensal da equipe estimada em R$ 130.000.</w:t>
      </w:r>
    </w:p>
    <w:p>
      <w:pPr>
        <w:pStyle w:val="Heading1"/>
      </w:pPr>
      <w:r>
        <w:t>6. INVESTIMENTO TOTAL ESTIMADO</w:t>
      </w:r>
    </w:p>
    <w:p>
      <w:pPr>
        <w:spacing w:after="120"/>
        <w:jc w:val="left"/>
      </w:pPr>
      <w:r>
        <w:rPr>
          <w:b w:val="0"/>
          <w:sz w:val="24"/>
        </w:rPr>
        <w:t>Aluguel de espaços (2 polos): R$ 360.000</w:t>
      </w:r>
    </w:p>
    <w:p>
      <w:pPr>
        <w:spacing w:after="120"/>
        <w:jc w:val="left"/>
      </w:pPr>
      <w:r>
        <w:rPr>
          <w:b w:val="0"/>
          <w:sz w:val="24"/>
        </w:rPr>
        <w:t>Contas e internet: R$ 72.000</w:t>
      </w:r>
    </w:p>
    <w:p>
      <w:pPr>
        <w:spacing w:after="120"/>
        <w:jc w:val="left"/>
      </w:pPr>
      <w:r>
        <w:rPr>
          <w:b w:val="0"/>
          <w:sz w:val="24"/>
        </w:rPr>
        <w:t>Computadores (80 unidades): R$ 400.000</w:t>
      </w:r>
    </w:p>
    <w:p>
      <w:pPr>
        <w:spacing w:after="120"/>
        <w:jc w:val="left"/>
      </w:pPr>
      <w:r>
        <w:rPr>
          <w:b w:val="0"/>
          <w:sz w:val="24"/>
        </w:rPr>
        <w:t>Mobiliário e equipamentos diversos: R$ 100.000</w:t>
      </w:r>
    </w:p>
    <w:p>
      <w:pPr>
        <w:spacing w:after="120"/>
        <w:jc w:val="left"/>
      </w:pPr>
      <w:r>
        <w:rPr>
          <w:b w:val="0"/>
          <w:sz w:val="24"/>
        </w:rPr>
        <w:t>Manutenção de equipamentos e TI: R$ 100.000</w:t>
      </w:r>
    </w:p>
    <w:p>
      <w:pPr>
        <w:spacing w:after="120"/>
        <w:jc w:val="left"/>
      </w:pPr>
      <w:r>
        <w:rPr>
          <w:b w:val="0"/>
          <w:sz w:val="24"/>
        </w:rPr>
        <w:t>Equipe técnica (12 meses): R$ 1.560.000</w:t>
      </w:r>
    </w:p>
    <w:p>
      <w:pPr>
        <w:spacing w:after="120"/>
        <w:jc w:val="left"/>
      </w:pPr>
      <w:r>
        <w:rPr>
          <w:b w:val="0"/>
          <w:sz w:val="24"/>
        </w:rPr>
        <w:t>Softwares e licenças: R$ 150.000</w:t>
      </w:r>
    </w:p>
    <w:p>
      <w:pPr>
        <w:spacing w:after="120"/>
        <w:jc w:val="left"/>
      </w:pPr>
      <w:r>
        <w:rPr>
          <w:b w:val="0"/>
          <w:sz w:val="24"/>
        </w:rPr>
        <w:t>Marketing e divulgação: R$ 150.000</w:t>
      </w:r>
    </w:p>
    <w:p>
      <w:pPr>
        <w:spacing w:after="120"/>
        <w:jc w:val="left"/>
      </w:pPr>
      <w:r>
        <w:rPr>
          <w:b w:val="0"/>
          <w:sz w:val="24"/>
        </w:rPr>
        <w:t>Materiais didáticos e kits: R$ 100.000</w:t>
      </w:r>
    </w:p>
    <w:p>
      <w:pPr>
        <w:spacing w:after="120"/>
        <w:jc w:val="left"/>
      </w:pPr>
      <w:r>
        <w:rPr>
          <w:b w:val="0"/>
          <w:sz w:val="24"/>
        </w:rPr>
        <w:t>Eventos, formaturas e certificados: R$ 60.000</w:t>
      </w:r>
    </w:p>
    <w:p>
      <w:pPr>
        <w:spacing w:after="120"/>
        <w:jc w:val="left"/>
      </w:pPr>
      <w:r>
        <w:rPr>
          <w:b w:val="0"/>
          <w:sz w:val="24"/>
        </w:rPr>
        <w:t>Auditoria, jurídico e contabilidade: R$ 100.000</w:t>
      </w:r>
    </w:p>
    <w:p>
      <w:pPr>
        <w:spacing w:after="120"/>
        <w:jc w:val="left"/>
      </w:pPr>
      <w:r>
        <w:rPr>
          <w:b w:val="0"/>
          <w:sz w:val="24"/>
        </w:rPr>
        <w:t>Reserva técnica e emergencial: R$ 400.000</w:t>
      </w:r>
    </w:p>
    <w:p>
      <w:pPr>
        <w:spacing w:after="120"/>
        <w:jc w:val="left"/>
      </w:pPr>
      <w:r>
        <w:rPr>
          <w:b w:val="0"/>
          <w:sz w:val="24"/>
        </w:rPr>
        <w:t>TOTAL GERAL: R$ 3.552.000</w:t>
      </w:r>
    </w:p>
    <w:p>
      <w:pPr>
        <w:spacing w:after="120"/>
        <w:jc w:val="left"/>
      </w:pPr>
      <w:r>
        <w:rPr>
          <w:b w:val="0"/>
          <w:sz w:val="24"/>
        </w:rPr>
        <w:t>Saldo disponível para ampliação: R$ 448.000</w:t>
      </w:r>
    </w:p>
    <w:p>
      <w:pPr>
        <w:pStyle w:val="Heading1"/>
      </w:pPr>
      <w:r>
        <w:t>7. RESULTADOS ESPERADOS</w:t>
      </w:r>
    </w:p>
    <w:p>
      <w:pPr>
        <w:spacing w:after="120"/>
        <w:jc w:val="left"/>
      </w:pPr>
      <w:r>
        <w:rPr>
          <w:b w:val="0"/>
          <w:sz w:val="24"/>
        </w:rPr>
        <w:t>• 1.600 alunos formados em 12 meses.</w:t>
      </w:r>
    </w:p>
    <w:p>
      <w:pPr>
        <w:spacing w:after="120"/>
        <w:jc w:val="left"/>
      </w:pPr>
      <w:r>
        <w:rPr>
          <w:b w:val="0"/>
          <w:sz w:val="24"/>
        </w:rPr>
        <w:t>• 5 profissões digitais com alta empregabilidade.</w:t>
      </w:r>
    </w:p>
    <w:p>
      <w:pPr>
        <w:spacing w:after="120"/>
        <w:jc w:val="left"/>
      </w:pPr>
      <w:r>
        <w:rPr>
          <w:b w:val="0"/>
          <w:sz w:val="24"/>
        </w:rPr>
        <w:t>• Acompanhamento pós-curso e rede de ex-alunos.</w:t>
      </w:r>
    </w:p>
    <w:p>
      <w:pPr>
        <w:spacing w:after="120"/>
        <w:jc w:val="left"/>
      </w:pPr>
      <w:r>
        <w:rPr>
          <w:b w:val="0"/>
          <w:sz w:val="24"/>
        </w:rPr>
        <w:t>• Impacto econômico e social na região.</w:t>
      </w:r>
    </w:p>
    <w:p>
      <w:pPr>
        <w:pStyle w:val="Heading1"/>
      </w:pPr>
      <w:r>
        <w:t>8. CONSIDERAÇÕES FINAIS</w:t>
      </w:r>
    </w:p>
    <w:p>
      <w:pPr>
        <w:spacing w:after="120"/>
        <w:jc w:val="left"/>
      </w:pPr>
      <w:r>
        <w:rPr>
          <w:b w:val="0"/>
          <w:sz w:val="24"/>
        </w:rPr>
        <w:t>Este projeto visa transformar a realidade de centenas de famílias através da capacitação digital, gerando oportunidades reais de renda e crescimento profissional. Com gestão eficiente e transparência, os recursos públicos serão aplicados integralmente para o desenvolvimento humano e tecnológico local.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