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唐詩中的羊"/>
      <w:r>
        <w:t xml:space="preserve">唐詩中的</w:t>
      </w:r>
      <w:r>
        <w:t xml:space="preserve">“</w:t>
      </w:r>
      <w:r>
        <w:t xml:space="preserve">羊</w:t>
      </w:r>
      <w:r>
        <w:t xml:space="preserve">”</w:t>
      </w:r>
      <w:bookmarkEnd w:id="20"/>
    </w:p>
    <w:p>
      <w:pPr>
        <w:pStyle w:val="Heading2"/>
      </w:pPr>
      <w:bookmarkStart w:id="21" w:name="一前言"/>
      <w:r>
        <w:t xml:space="preserve">一、前言</w:t>
      </w:r>
      <w:bookmarkEnd w:id="21"/>
    </w:p>
    <w:p>
      <w:pPr>
        <w:pStyle w:val="Heading3"/>
      </w:pPr>
      <w:bookmarkStart w:id="22" w:name="緣起"/>
      <w:r>
        <w:t xml:space="preserve">1. 緣起</w:t>
      </w:r>
      <w:bookmarkEnd w:id="22"/>
    </w:p>
    <w:p>
      <w:pPr>
        <w:pStyle w:val="FirstParagraph"/>
      </w:pPr>
      <w:r>
        <w:t xml:space="preserve">一日早讀，讀到王維的</w:t>
      </w:r>
      <w:r>
        <w:t xml:space="preserve">“</w:t>
      </w:r>
      <w:r>
        <w:t xml:space="preserve">斜陽照墟落，窮巷牛羊歸</w:t>
      </w:r>
      <w:r>
        <w:t xml:space="preserve">”</w:t>
      </w:r>
      <w:r>
        <w:t xml:space="preserve">時，忽然心有所感；加之需要選一個題目研究唐詩，在下便打起了牛羊的主意。上知網查看前人的研究成果，發現</w:t>
      </w:r>
      <w:r>
        <w:t xml:space="preserve">“</w:t>
      </w:r>
      <w:r>
        <w:t xml:space="preserve">牛</w:t>
      </w:r>
      <w:r>
        <w:t xml:space="preserve">”</w:t>
      </w:r>
      <w:r>
        <w:t xml:space="preserve">已經被人研究過了。</w:t>
      </w:r>
      <w:r>
        <w:t xml:space="preserve">“</w:t>
      </w:r>
      <w:r>
        <w:t xml:space="preserve">羊</w:t>
      </w:r>
      <w:r>
        <w:t xml:space="preserve">”</w:t>
      </w:r>
      <w:r>
        <w:t xml:space="preserve">就自然而然地成了在下的選題。</w:t>
      </w:r>
    </w:p>
    <w:p>
      <w:pPr>
        <w:pStyle w:val="Heading3"/>
      </w:pPr>
      <w:bookmarkStart w:id="23" w:name="總觀唐詩中的羊"/>
      <w:r>
        <w:t xml:space="preserve">2.總觀唐詩中的</w:t>
      </w:r>
      <w:r>
        <w:t xml:space="preserve">“</w:t>
      </w:r>
      <w:r>
        <w:t xml:space="preserve">羊</w:t>
      </w:r>
      <w:r>
        <w:t xml:space="preserve">”</w:t>
      </w:r>
      <w:bookmarkEnd w:id="23"/>
    </w:p>
    <w:p>
      <w:pPr>
        <w:pStyle w:val="FirstParagraph"/>
      </w:pPr>
      <w:r>
        <w:t xml:space="preserve">在 GitHub 仓库 chinese-portry</w:t>
      </w:r>
      <w:r>
        <w:t xml:space="preserve"> </w:t>
      </w:r>
      <w:r>
        <w:rPr>
          <w:rStyle w:val="FootnoteReference"/>
        </w:rPr>
        <w:footnoteReference w:id="24"/>
      </w:r>
      <w:r>
        <w:t xml:space="preserve"> </w:t>
      </w:r>
      <w:r>
        <w:t xml:space="preserve">所收录的唐诗中，初步检索含有</w:t>
      </w:r>
      <w:r>
        <w:t xml:space="preserve">“</w:t>
      </w:r>
      <w:r>
        <w:t xml:space="preserve">羊</w:t>
      </w:r>
      <w:r>
        <w:t xml:space="preserve">”</w:t>
      </w:r>
      <w:r>
        <w:t xml:space="preserve">字的诗歌（标题和内容），多达 482 首。</w:t>
      </w:r>
      <w:r>
        <w:t xml:space="preserve"> </w:t>
      </w:r>
      <w:r>
        <w:t xml:space="preserve">在這482首中，經過人工篩選（經過分類的詩，會打包並託管在公開平臺GitHub，以便本文讀者可以檢驗在下之所言），去除重收的29首、殘缺12首、誤收11首、存疑1首，加之在下學力GitHub有限而自認爲讀不懂也查不到資料的5首。還餘有424首。</w:t>
      </w:r>
    </w:p>
    <w:p>
      <w:pPr>
        <w:pStyle w:val="BodyText"/>
      </w:pPr>
      <w:r>
        <w:t xml:space="preserve">在餘下的詩中，關於</w:t>
      </w:r>
      <w:r>
        <w:t xml:space="preserve">“</w:t>
      </w:r>
      <w:r>
        <w:t xml:space="preserve">羊</w:t>
      </w:r>
      <w:r>
        <w:t xml:space="preserve">”</w:t>
      </w:r>
      <w:r>
        <w:t xml:space="preserve">這個字和其他一些字組合成的用法極其豐富。用於人名地名、用於典故、用於宗教修行術語、用於讖語的諧音、用於天象、用於禮儀、用於傳說、用於建築術語等等；當然，也有僅用於指代活生生的、具體的羊。下面將舉要點對唐詩中</w:t>
      </w:r>
      <w:r>
        <w:t xml:space="preserve">“</w:t>
      </w:r>
      <w:r>
        <w:t xml:space="preserve">羊</w:t>
      </w:r>
      <w:r>
        <w:t xml:space="preserve">”</w:t>
      </w:r>
      <w:r>
        <w:t xml:space="preserve">的用例進行說明。下面的分類不是非常嚴謹，兩屬的只入其一。</w:t>
      </w:r>
    </w:p>
    <w:p>
      <w:pPr>
        <w:pStyle w:val="Heading4"/>
      </w:pPr>
      <w:bookmarkStart w:id="25" w:name="人名姓中的羊81首"/>
      <w:r>
        <w:t xml:space="preserve">2.1 人名（姓）中的</w:t>
      </w:r>
      <w:r>
        <w:t xml:space="preserve">“</w:t>
      </w:r>
      <w:r>
        <w:t xml:space="preserve">羊</w:t>
      </w:r>
      <w:r>
        <w:t xml:space="preserve">”</w:t>
      </w:r>
      <w:r>
        <w:t xml:space="preserve">（81首）</w:t>
      </w:r>
      <w:bookmarkEnd w:id="25"/>
    </w:p>
    <w:p>
      <w:pPr>
        <w:pStyle w:val="FirstParagraph"/>
      </w:pPr>
      <w:r>
        <w:t xml:space="preserve">唐詩中有很大一部分的</w:t>
      </w:r>
      <w:r>
        <w:t xml:space="preserve">“</w:t>
      </w:r>
      <w:r>
        <w:t xml:space="preserve">羊</w:t>
      </w:r>
      <w:r>
        <w:t xml:space="preserve">”</w:t>
      </w:r>
      <w:r>
        <w:t xml:space="preserve">其實是用在人名中的，其中被提及最多的人是羊祜，羊祜在唐詩中出現的形式有羊祜、羊叔子、羊公、羊傅，有時候的出現非常明顯、有時候有不明顯。有詩爲證：</w:t>
      </w:r>
      <w:r>
        <w:t xml:space="preserve"> </w:t>
      </w:r>
      <w:r>
        <w:t xml:space="preserve">- 白居易《談氏小外孫玉童》</w:t>
      </w:r>
      <w:r>
        <w:t xml:space="preserve">“</w:t>
      </w:r>
      <w:r>
        <w:rPr>
          <w:rStyle w:val="VerbatimChar"/>
        </w:rPr>
        <w:t xml:space="preserve">中郎餘慶鍾羊祜，子幼能文似馬遷。</w:t>
      </w:r>
      <w:r>
        <w:t xml:space="preserve">”</w:t>
      </w:r>
      <w:r>
        <w:t xml:space="preserve"> </w:t>
      </w:r>
      <w:r>
        <w:t xml:space="preserve">- 孟浩然《與諸子登峴山》</w:t>
      </w:r>
      <w:r>
        <w:t xml:space="preserve">“</w:t>
      </w:r>
      <w:r>
        <w:rPr>
          <w:rStyle w:val="VerbatimChar"/>
        </w:rPr>
        <w:t xml:space="preserve">羊公碑字（亦作尚）在，讀罷淚沾襟。</w:t>
      </w:r>
      <w:r>
        <w:t xml:space="preserve">”</w:t>
      </w:r>
      <w:r>
        <w:t xml:space="preserve"> </w:t>
      </w:r>
      <w:r>
        <w:t xml:space="preserve">- 李白《憶襄陽舊遊贈馬少府巨》</w:t>
      </w:r>
      <w:r>
        <w:t xml:space="preserve">“</w:t>
      </w:r>
      <w:r>
        <w:rPr>
          <w:rStyle w:val="VerbatimChar"/>
        </w:rPr>
        <w:t xml:space="preserve">空思羊叔子，墮淚峴山頭。</w:t>
      </w:r>
      <w:r>
        <w:t xml:space="preserve">”</w:t>
      </w:r>
      <w:r>
        <w:t xml:space="preserve"> </w:t>
      </w:r>
      <w:r>
        <w:t xml:space="preserve">- 殷堯藩《春遊》</w:t>
      </w:r>
      <w:r>
        <w:t xml:space="preserve">“</w:t>
      </w:r>
      <w:r>
        <w:rPr>
          <w:rStyle w:val="VerbatimChar"/>
        </w:rPr>
        <w:t xml:space="preserve">絕勝羊傅襄陽道，車騎西風擁鼓笳。</w:t>
      </w:r>
      <w:r>
        <w:t xml:space="preserve">”</w:t>
      </w:r>
      <w:r>
        <w:t xml:space="preserve"> </w:t>
      </w:r>
      <w:r>
        <w:t xml:space="preserve">- (隱着出現)崔湜《襄陽作》</w:t>
      </w:r>
      <w:r>
        <w:t xml:space="preserve">“</w:t>
      </w:r>
      <w:r>
        <w:rPr>
          <w:rStyle w:val="VerbatimChar"/>
        </w:rPr>
        <w:t xml:space="preserve">宅壞仍思鳳，碑存更憶羊。</w:t>
      </w:r>
      <w:r>
        <w:t xml:space="preserve">”</w:t>
      </w:r>
    </w:p>
    <w:p>
      <w:pPr>
        <w:pStyle w:val="BodyText"/>
      </w:pPr>
      <w:r>
        <w:t xml:space="preserve">羊祜出現的頻率幾乎佔了本文所探究範圍的八分之一，達到了54首。其他出現的人名（姓）還有：羊雍1首、羊玄保2首、羊侃1首、羊璿之1首</w:t>
      </w:r>
      <w:r>
        <w:rPr>
          <w:rStyle w:val="FootnoteReference"/>
        </w:rPr>
        <w:footnoteReference w:id="26"/>
      </w:r>
      <w:r>
        <w:t xml:space="preserve">、羊曇（謝安外甥）7首、羊欣（王獻之外甥）2首、羊家</w:t>
      </w:r>
      <w:r>
        <w:rPr>
          <w:rStyle w:val="FootnoteReference"/>
        </w:rPr>
        <w:footnoteReference w:id="27"/>
      </w:r>
      <w:r>
        <w:t xml:space="preserve">1首、羊勝1首</w:t>
      </w:r>
      <w:r>
        <w:rPr>
          <w:rStyle w:val="FootnoteReference"/>
        </w:rPr>
        <w:footnoteReference w:id="28"/>
      </w:r>
      <w:r>
        <w:t xml:space="preserve">、（春秋時宋人）羊斟4首、羊濬1首、桑弘羊1首、羊權2首、樂羊1首，公羊高1首、弘羊（善計）1首；合計27首。</w:t>
      </w:r>
    </w:p>
    <w:p>
      <w:pPr>
        <w:pStyle w:val="Heading4"/>
      </w:pPr>
      <w:bookmarkStart w:id="29" w:name="地名和標題中羊33首"/>
      <w:r>
        <w:t xml:space="preserve">2.2 地名和標題中</w:t>
      </w:r>
      <w:r>
        <w:t xml:space="preserve">“</w:t>
      </w:r>
      <w:r>
        <w:t xml:space="preserve">羊</w:t>
      </w:r>
      <w:r>
        <w:t xml:space="preserve">”</w:t>
      </w:r>
      <w:r>
        <w:t xml:space="preserve">（33首）</w:t>
      </w:r>
      <w:bookmarkEnd w:id="29"/>
    </w:p>
    <w:p>
      <w:pPr>
        <w:pStyle w:val="FirstParagraph"/>
      </w:pPr>
      <w:r>
        <w:t xml:space="preserve">標題中的羊多爲人名、地名，比如劉長卿的《過湖南羊處士別業》、杜牧的《羊欄浦夜陪宴會》等，共有19首，姑且去除。</w:t>
      </w:r>
    </w:p>
    <w:p>
      <w:pPr>
        <w:pStyle w:val="BodyText"/>
      </w:pPr>
      <w:r>
        <w:t xml:space="preserve">在詩的主體中出現地名的，有（五）羊城、羊腸。（五）羊城指代廣州，共有5首。如高適《送柴司戶充劉卿判官之嶺外》</w:t>
      </w:r>
      <w:r>
        <w:t xml:space="preserve">“</w:t>
      </w:r>
      <w:r>
        <w:rPr>
          <w:rStyle w:val="VerbatimChar"/>
        </w:rPr>
        <w:t xml:space="preserve">海對羊城闊，山連象郡高。</w:t>
      </w:r>
      <w:r>
        <w:t xml:space="preserve">”</w:t>
      </w:r>
      <w:r>
        <w:t xml:space="preserve">、殷堯藩《送劉禹錫侍御出刺連州》</w:t>
      </w:r>
      <w:r>
        <w:t xml:space="preserve">“</w:t>
      </w:r>
      <w:r>
        <w:rPr>
          <w:rStyle w:val="VerbatimChar"/>
        </w:rPr>
        <w:t xml:space="preserve">遐荒迢遰五羊城，歸興濃消客裏情。</w:t>
      </w:r>
      <w:r>
        <w:t xml:space="preserve">”</w:t>
      </w:r>
    </w:p>
    <w:p>
      <w:pPr>
        <w:pStyle w:val="BodyText"/>
      </w:pPr>
      <w:r>
        <w:t xml:space="preserve">羊腸是太行山的古坂道名。出現羊腸的詩共有16首，但只有9首是指地名。如李白《憶舊遊寄譙郡元參軍》</w:t>
      </w:r>
      <w:r>
        <w:t xml:space="preserve">“</w:t>
      </w:r>
      <w:r>
        <w:rPr>
          <w:rStyle w:val="VerbatimChar"/>
        </w:rPr>
        <w:t xml:space="preserve">五月相呼度太行，摧輪不道羊腸苦。</w:t>
      </w:r>
      <w:r>
        <w:t xml:space="preserve">”</w:t>
      </w:r>
      <w:r>
        <w:t xml:space="preserve">、白居易《初入太行路》</w:t>
      </w:r>
      <w:r>
        <w:t xml:space="preserve">“</w:t>
      </w:r>
      <w:r>
        <w:rPr>
          <w:rStyle w:val="VerbatimChar"/>
        </w:rPr>
        <w:t xml:space="preserve">馬蹄凍且滑，羊腸不可上。</w:t>
      </w:r>
      <w:r>
        <w:t xml:space="preserve">”</w:t>
      </w:r>
    </w:p>
    <w:p>
      <w:pPr>
        <w:pStyle w:val="Heading4"/>
      </w:pPr>
      <w:bookmarkStart w:id="30" w:name="典故中的羊77首"/>
      <w:r>
        <w:t xml:space="preserve">2.3 典故中的</w:t>
      </w:r>
      <w:r>
        <w:t xml:space="preserve">“</w:t>
      </w:r>
      <w:r>
        <w:t xml:space="preserve">羊</w:t>
      </w:r>
      <w:r>
        <w:t xml:space="preserve">”</w:t>
      </w:r>
      <w:r>
        <w:t xml:space="preserve">（77首）</w:t>
      </w:r>
      <w:bookmarkEnd w:id="30"/>
    </w:p>
    <w:p>
      <w:pPr>
        <w:pStyle w:val="FirstParagraph"/>
      </w:pPr>
      <w:r>
        <w:t xml:space="preserve">唐詩因典故而提到羊的案例也不在少數；不光典故多，總體數量也多。其中被演繹最豐富的典故，莫過於</w:t>
      </w:r>
      <w:r>
        <w:t xml:space="preserve">“</w:t>
      </w:r>
      <w:r>
        <w:t xml:space="preserve">金華牧羊兒（赤松子）</w:t>
      </w:r>
      <w:r>
        <w:t xml:space="preserve">”</w:t>
      </w:r>
      <w:r>
        <w:t xml:space="preserve">這個故事，表現形式也多樣，有牧羊兒、驅羊動石、羊起、叱羊等，共14首。有詩爲證：</w:t>
      </w:r>
      <w:r>
        <w:t xml:space="preserve"> </w:t>
      </w:r>
      <w:r>
        <w:t xml:space="preserve">- 李白《古風 十七》</w:t>
      </w:r>
      <w:r>
        <w:t xml:space="preserve">“</w:t>
      </w:r>
      <w:r>
        <w:rPr>
          <w:rStyle w:val="VerbatimChar"/>
        </w:rPr>
        <w:t xml:space="preserve">金華牧羊兒，乃是紫煙客。</w:t>
      </w:r>
      <w:r>
        <w:t xml:space="preserve">”</w:t>
      </w:r>
      <w:r>
        <w:t xml:space="preserve"> </w:t>
      </w:r>
      <w:r>
        <w:t xml:space="preserve">- 李端《送吉中孚拜官歸楚州》</w:t>
      </w:r>
      <w:r>
        <w:t xml:space="preserve">“</w:t>
      </w:r>
      <w:r>
        <w:rPr>
          <w:rStyle w:val="VerbatimChar"/>
        </w:rPr>
        <w:t xml:space="preserve">驅石不成羊，指丹空斃狗。</w:t>
      </w:r>
      <w:r>
        <w:t xml:space="preserve">”</w:t>
      </w:r>
      <w:r>
        <w:t xml:space="preserve"> </w:t>
      </w:r>
      <w:r>
        <w:t xml:space="preserve">- 蘇味道《詠石》</w:t>
      </w:r>
      <w:r>
        <w:t xml:space="preserve">“</w:t>
      </w:r>
      <w:r>
        <w:rPr>
          <w:rStyle w:val="VerbatimChar"/>
        </w:rPr>
        <w:t xml:space="preserve">燕歸猶可候，羊起自成羣。</w:t>
      </w:r>
      <w:r>
        <w:t xml:space="preserve">”</w:t>
      </w:r>
      <w:r>
        <w:t xml:space="preserve"> </w:t>
      </w:r>
      <w:r>
        <w:t xml:space="preserve">- 曹唐《皇初平將入金華山》</w:t>
      </w:r>
      <w:r>
        <w:t xml:space="preserve">“</w:t>
      </w:r>
      <w:r>
        <w:rPr>
          <w:rStyle w:val="VerbatimChar"/>
        </w:rPr>
        <w:t xml:space="preserve">白羊成隊難收拾，喫盡溪邊巨勝花。</w:t>
      </w:r>
      <w:r>
        <w:t xml:space="preserve">”</w:t>
      </w:r>
      <w:r>
        <w:t xml:space="preserve"> </w:t>
      </w:r>
      <w:r>
        <w:t xml:space="preserve">- 貫休《苦熱寄赤松道者》</w:t>
      </w:r>
      <w:r>
        <w:t xml:space="preserve">“</w:t>
      </w:r>
      <w:r>
        <w:rPr>
          <w:rStyle w:val="VerbatimChar"/>
        </w:rPr>
        <w:t xml:space="preserve">守羊真人聃之役，高吟招隱倚碧壁。</w:t>
      </w:r>
      <w:r>
        <w:t xml:space="preserve">”</w:t>
      </w:r>
      <w:r>
        <w:t xml:space="preserve"> </w:t>
      </w:r>
      <w:r>
        <w:t xml:space="preserve">- 白居易《南陽小將張彥硤口鎮稅人場射虎歌》</w:t>
      </w:r>
      <w:r>
        <w:t xml:space="preserve">“</w:t>
      </w:r>
      <w:r>
        <w:rPr>
          <w:rStyle w:val="VerbatimChar"/>
        </w:rPr>
        <w:t xml:space="preserve">張彥雄特制殘暴，見之叱起如叱羊。</w:t>
      </w:r>
      <w:r>
        <w:t xml:space="preserve">”</w:t>
      </w:r>
    </w:p>
    <w:p>
      <w:pPr>
        <w:pStyle w:val="BodyText"/>
      </w:pPr>
      <w:r>
        <w:t xml:space="preserve">其他在典故中出現的羊還有：（五）羊皮3首、騎羊（子）3首、羊很（狠）狼貪2首、羊角風4首、羊酪（陸機和王濟的故事）6首、羊裘3首、（蘇武之）羊4首、求羊（求仲、羊仲二人之典）7首、商羊（一種鳥）4首、入羊中1首、羊舌1首、（晉武帝）羊車8首、（衛玠）羊車10首、虎皮羊（質）3首、羵羊1首、攘羊1首、五羊1首、夷羊1首；合計63首。</w:t>
      </w:r>
    </w:p>
    <w:p>
      <w:pPr>
        <w:pStyle w:val="Heading4"/>
      </w:pPr>
      <w:bookmarkStart w:id="31" w:name="禮儀和宗教中的羊10首"/>
      <w:r>
        <w:t xml:space="preserve">2.4 禮儀和宗教中的</w:t>
      </w:r>
      <w:r>
        <w:t xml:space="preserve">“</w:t>
      </w:r>
      <w:r>
        <w:t xml:space="preserve">羊</w:t>
      </w:r>
      <w:r>
        <w:t xml:space="preserve">”</w:t>
      </w:r>
      <w:r>
        <w:t xml:space="preserve">（10首）</w:t>
      </w:r>
      <w:bookmarkEnd w:id="31"/>
    </w:p>
    <w:p>
      <w:pPr>
        <w:pStyle w:val="FirstParagraph"/>
      </w:pPr>
      <w:r>
        <w:t xml:space="preserve">這兩種羊都不多，故放在一處說明。</w:t>
      </w:r>
    </w:p>
    <w:p>
      <w:pPr>
        <w:pStyle w:val="BodyText"/>
      </w:pPr>
      <w:r>
        <w:t xml:space="preserve">禮儀中的羊主要發生在婚嫁之禮（1首）中和祭祀（4首）中。古代理想的婚嫁有六禮，其一爲</w:t>
      </w:r>
      <w:r>
        <w:t xml:space="preserve">“</w:t>
      </w:r>
      <w:r>
        <w:t xml:space="preserve">納彩</w:t>
      </w:r>
      <w:r>
        <w:t xml:space="preserve">”</w:t>
      </w:r>
      <w:r>
        <w:t xml:space="preserve">，就是給女家送禮，</w:t>
      </w:r>
      <w:r>
        <w:t xml:space="preserve">“</w:t>
      </w:r>
      <w:r>
        <w:t xml:space="preserve">羔羊、雁</w:t>
      </w:r>
      <w:r>
        <w:t xml:space="preserve">”</w:t>
      </w:r>
      <w:r>
        <w:t xml:space="preserve">都在送禮範圍。如鮑溶《相和歌辭 怨詩》曰</w:t>
      </w:r>
      <w:r>
        <w:t xml:space="preserve">“</w:t>
      </w:r>
      <w:r>
        <w:rPr>
          <w:rStyle w:val="VerbatimChar"/>
        </w:rPr>
        <w:t xml:space="preserve">肅肅羊雁禮，泠泠琴瑟篇。</w:t>
      </w:r>
      <w:r>
        <w:t xml:space="preserve">”</w:t>
      </w:r>
      <w:r>
        <w:t xml:space="preserve">此羊雁禮，即指納彩。祭祀中的羊包括餼羊（愛羊），出自《論語・八佾》</w:t>
      </w:r>
      <w:r>
        <w:t xml:space="preserve">“</w:t>
      </w:r>
      <w:r>
        <w:t xml:space="preserve">子貢欲去告朔之餼羊。子曰：賜也。爾愛其羊，我愛其禮。</w:t>
      </w:r>
      <w:r>
        <w:t xml:space="preserve">”</w:t>
      </w:r>
      <w:r>
        <w:t xml:space="preserve">還包括青羊（即黑羊）。有詩爲證：</w:t>
      </w:r>
      <w:r>
        <w:t xml:space="preserve"> </w:t>
      </w:r>
      <w:r>
        <w:t xml:space="preserve">- 柳宗元《弘農公以碩德偉材屈於誣枉左官三歲復爲大僚天監昭明人心感悅宗元竄伏湘浦拜賀末由謹獻詩五十韻以畢微志》</w:t>
      </w:r>
      <w:r>
        <w:t xml:space="preserve">“</w:t>
      </w:r>
      <w:r>
        <w:rPr>
          <w:rStyle w:val="VerbatimChar"/>
        </w:rPr>
        <w:t xml:space="preserve">合樂來儀鳳，尊祠重餼羊。</w:t>
      </w:r>
      <w:r>
        <w:t xml:space="preserve">”</w:t>
      </w:r>
      <w:r>
        <w:t xml:space="preserve"> </w:t>
      </w:r>
      <w:r>
        <w:t xml:space="preserve">- 張九齡《忝官二十年盡在內職及爲郡嘗積戀因賦詩焉》</w:t>
      </w:r>
      <w:r>
        <w:t xml:space="preserve">“</w:t>
      </w:r>
      <w:r>
        <w:rPr>
          <w:rStyle w:val="VerbatimChar"/>
        </w:rPr>
        <w:t xml:space="preserve">愛禮誰爲羊，戀主吾猶馬。</w:t>
      </w:r>
      <w:r>
        <w:t xml:space="preserve">”</w:t>
      </w:r>
      <w:r>
        <w:t xml:space="preserve"> </w:t>
      </w:r>
      <w:r>
        <w:t xml:space="preserve">- 王績《被徵謝病》</w:t>
      </w:r>
      <w:r>
        <w:t xml:space="preserve">“</w:t>
      </w:r>
      <w:r>
        <w:rPr>
          <w:rStyle w:val="VerbatimChar"/>
        </w:rPr>
        <w:t xml:space="preserve">白豕祠鄉社，青羊祭宅神。</w:t>
      </w:r>
      <w:r>
        <w:t xml:space="preserve">”</w:t>
      </w:r>
    </w:p>
    <w:p>
      <w:pPr>
        <w:pStyle w:val="BodyText"/>
      </w:pPr>
      <w:r>
        <w:t xml:space="preserve">宗教中的羊包括佛家和道家，這裏其實是宗教名相、術語中的羊。佛家的有3首，都是羊車，用來指代一種修行途徑（小乘）；道家的術語是羊車、羊兒，有2首，指代真氣的運行。有詩爲證：</w:t>
      </w:r>
      <w:r>
        <w:t xml:space="preserve"> </w:t>
      </w:r>
      <w:r>
        <w:t xml:space="preserve">- 龐藴《詩偈 一 ○ 一》</w:t>
      </w:r>
      <w:r>
        <w:t xml:space="preserve">“</w:t>
      </w:r>
      <w:r>
        <w:rPr>
          <w:rStyle w:val="VerbatimChar"/>
        </w:rPr>
        <w:t xml:space="preserve">羊車誘下愚，鹿車載中夫。</w:t>
      </w:r>
      <w:r>
        <w:t xml:space="preserve">”</w:t>
      </w:r>
      <w:r>
        <w:t xml:space="preserve"> </w:t>
      </w:r>
      <w:r>
        <w:t xml:space="preserve">- 泰欽《古鏡歌三首 三》</w:t>
      </w:r>
      <w:r>
        <w:t xml:space="preserve">“</w:t>
      </w:r>
      <w:r>
        <w:rPr>
          <w:rStyle w:val="VerbatimChar"/>
        </w:rPr>
        <w:t xml:space="preserve">不信鏡中看取，羊車鹿車牛車。</w:t>
      </w:r>
      <w:r>
        <w:t xml:space="preserve">”</w:t>
      </w:r>
      <w:r>
        <w:t xml:space="preserve"> </w:t>
      </w:r>
      <w:r>
        <w:t xml:space="preserve">- 呂巖《七言 十七》</w:t>
      </w:r>
      <w:r>
        <w:t xml:space="preserve">“</w:t>
      </w:r>
      <w:r>
        <w:rPr>
          <w:rStyle w:val="VerbatimChar"/>
        </w:rPr>
        <w:t xml:space="preserve">從教犢駕轟轟轉，儘使羊車軋軋鳴。</w:t>
      </w:r>
      <w:r>
        <w:t xml:space="preserve">”</w:t>
      </w:r>
      <w:r>
        <w:t xml:space="preserve"> </w:t>
      </w:r>
      <w:r>
        <w:t xml:space="preserve">- 呂巖《七言 十四》</w:t>
      </w:r>
      <w:r>
        <w:t xml:space="preserve">“</w:t>
      </w:r>
      <w:r>
        <w:rPr>
          <w:rStyle w:val="VerbatimChar"/>
        </w:rPr>
        <w:t xml:space="preserve">玉京山上羊兒鬧，金水河中石虎眠。</w:t>
      </w:r>
      <w:r>
        <w:t xml:space="preserve">”</w:t>
      </w:r>
    </w:p>
    <w:p>
      <w:pPr>
        <w:pStyle w:val="Heading4"/>
      </w:pPr>
      <w:bookmarkStart w:id="32" w:name="section"/>
      <w:r>
        <w:t xml:space="preserve">2.5</w:t>
      </w:r>
      <w:bookmarkEnd w:id="32"/>
    </w:p>
    <w:p>
      <w:pPr>
        <w:pStyle w:val="Heading2"/>
      </w:pPr>
      <w:bookmarkStart w:id="33" w:name="註釋"/>
      <w:r>
        <w:t xml:space="preserve">註釋</w:t>
      </w:r>
      <w:bookmarkEnd w:id="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https://github.com/chinese-poetry/chinese-poetry</w:t>
      </w:r>
    </w:p>
  </w:footnote>
  <w:footnote w:id="26">
    <w:p>
      <w:pPr>
        <w:pStyle w:val="FootnoteText"/>
      </w:pPr>
      <w:r>
        <w:rPr>
          <w:rStyle w:val="FootnoteReference"/>
        </w:rPr>
        <w:footnoteRef/>
      </w:r>
      <w:r>
        <w:t xml:space="preserve"> </w:t>
      </w:r>
      <w:r>
        <w:t xml:space="preserve">李白《贈從弟南平太守之遙二首 一》</w:t>
      </w:r>
      <w:r>
        <w:t xml:space="preserve">“</w:t>
      </w:r>
      <w:r>
        <w:rPr>
          <w:rStyle w:val="VerbatimChar"/>
        </w:rPr>
        <w:t xml:space="preserve">別後遙傳臨海作，可見羊何共和之。</w:t>
      </w:r>
      <w:r>
        <w:t xml:space="preserve">”</w:t>
      </w:r>
      <w:r>
        <w:t xml:space="preserve">羊、何：即泰山羊璿之、東海何長瑜，與謝靈運、謝惠連文章賞會，共為山澤之遊。</w:t>
      </w:r>
    </w:p>
  </w:footnote>
  <w:footnote w:id="27">
    <w:p>
      <w:pPr>
        <w:pStyle w:val="FootnoteText"/>
      </w:pPr>
      <w:r>
        <w:rPr>
          <w:rStyle w:val="FootnoteReference"/>
        </w:rPr>
        <w:footnoteRef/>
      </w:r>
      <w:r>
        <w:t xml:space="preserve"> </w:t>
      </w:r>
      <w:r>
        <w:t xml:space="preserve">此</w:t>
      </w:r>
      <w:r>
        <w:t xml:space="preserve">“</w:t>
      </w:r>
      <w:r>
        <w:t xml:space="preserve">羊</w:t>
      </w:r>
      <w:r>
        <w:t xml:space="preserve">”</w:t>
      </w:r>
      <w:r>
        <w:t xml:space="preserve">是姓，如牛嶠《楊柳枝五首 三》所言</w:t>
      </w:r>
      <w:r>
        <w:t xml:space="preserve">“</w:t>
      </w:r>
      <w:r>
        <w:rPr>
          <w:rStyle w:val="VerbatimChar"/>
        </w:rPr>
        <w:t xml:space="preserve">金羈白馬臨風望，認得羊家靜婉腰。</w:t>
      </w:r>
      <w:r>
        <w:t xml:space="preserve">”</w:t>
      </w:r>
    </w:p>
  </w:footnote>
  <w:footnote w:id="28">
    <w:p>
      <w:pPr>
        <w:pStyle w:val="FootnoteText"/>
      </w:pPr>
      <w:r>
        <w:rPr>
          <w:rStyle w:val="FootnoteReference"/>
        </w:rPr>
        <w:footnoteRef/>
      </w:r>
      <w:r>
        <w:t xml:space="preserve"> </w:t>
      </w:r>
      <w:r>
        <w:t xml:space="preserve">李德裕《清冷池懷古》</w:t>
      </w:r>
      <w:r>
        <w:t xml:space="preserve">“</w:t>
      </w:r>
      <w:r>
        <w:rPr>
          <w:rStyle w:val="VerbatimChar"/>
        </w:rPr>
        <w:t xml:space="preserve">牛禍釁將發，羊孫謀始回。</w:t>
      </w:r>
      <w:r>
        <w:t xml:space="preserve">”</w:t>
      </w:r>
      <w:r>
        <w:t xml:space="preserve">根據《史記・梁孝王世家》記載：梁孝王曾和羊勝、公孫詭密謀刺殺愛盎。二人合稱</w:t>
      </w:r>
      <w:r>
        <w:t xml:space="preserve">“</w:t>
      </w:r>
      <w:r>
        <w:t xml:space="preserve">羊孫</w:t>
      </w:r>
      <w:r>
        <w:t xml:space="preserve">”</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2023-06-08T06:57:55Z</dcterms:created>
  <dcterms:modified xsi:type="dcterms:W3CDTF">2023-06-08T06:57:55Z</dcterms:modified>
</cp:coreProperties>
</file>

<file path=docProps/custom.xml><?xml version="1.0" encoding="utf-8"?>
<Properties xmlns="http://schemas.openxmlformats.org/officeDocument/2006/custom-properties" xmlns:vt="http://schemas.openxmlformats.org/officeDocument/2006/docPropsVTypes"/>
</file>