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B100" w14:textId="77777777" w:rsidR="00031EB0" w:rsidRDefault="00031EB0" w:rsidP="00031EB0">
      <w:pPr>
        <w:pStyle w:val="Default"/>
      </w:pPr>
    </w:p>
    <w:p w14:paraId="1F633647" w14:textId="77777777" w:rsidR="00031EB0" w:rsidRDefault="00031EB0" w:rsidP="00031EB0">
      <w:pPr>
        <w:pStyle w:val="Default"/>
        <w:rPr>
          <w:sz w:val="18"/>
          <w:szCs w:val="18"/>
        </w:rPr>
      </w:pPr>
      <w:r>
        <w:t xml:space="preserve"> </w:t>
      </w:r>
      <w:r>
        <w:rPr>
          <w:sz w:val="18"/>
          <w:szCs w:val="18"/>
        </w:rPr>
        <w:t xml:space="preserve">Institute of Systems Science, National University of Singapore </w:t>
      </w:r>
    </w:p>
    <w:p w14:paraId="3C25FD23" w14:textId="77777777" w:rsidR="00031EB0" w:rsidRDefault="00031EB0" w:rsidP="00031EB0">
      <w:pPr>
        <w:pStyle w:val="Default"/>
        <w:rPr>
          <w:color w:val="auto"/>
        </w:rPr>
      </w:pPr>
    </w:p>
    <w:p w14:paraId="186CFC29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64"/>
          <w:szCs w:val="64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64"/>
          <w:szCs w:val="64"/>
        </w:rPr>
        <w:t xml:space="preserve">MASTER OF TECHNOLOGY USER GUIDE </w:t>
      </w:r>
    </w:p>
    <w:p w14:paraId="28127F92" w14:textId="77777777" w:rsidR="00031EB0" w:rsidRDefault="00031EB0" w:rsidP="00031EB0">
      <w:pPr>
        <w:pStyle w:val="Default"/>
        <w:rPr>
          <w:rFonts w:ascii="Garamond" w:hAnsi="Garamond" w:cs="Garamond"/>
          <w:b/>
          <w:bCs/>
          <w:color w:val="auto"/>
          <w:sz w:val="22"/>
          <w:szCs w:val="22"/>
        </w:rPr>
      </w:pPr>
      <w:r>
        <w:rPr>
          <w:rFonts w:ascii="Garamond" w:hAnsi="Garamond" w:cs="Garamond"/>
          <w:b/>
          <w:bCs/>
          <w:color w:val="auto"/>
          <w:sz w:val="22"/>
          <w:szCs w:val="22"/>
        </w:rPr>
        <w:t xml:space="preserve">Project </w:t>
      </w:r>
      <w:proofErr w:type="spellStart"/>
      <w:r>
        <w:rPr>
          <w:rFonts w:ascii="Garamond" w:hAnsi="Garamond" w:cs="Garamond"/>
          <w:b/>
          <w:bCs/>
          <w:color w:val="auto"/>
          <w:sz w:val="22"/>
          <w:szCs w:val="22"/>
        </w:rPr>
        <w:t>MerchantOboarding</w:t>
      </w:r>
      <w:proofErr w:type="spellEnd"/>
    </w:p>
    <w:p w14:paraId="68B4D33C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TEAM MEMBERS </w:t>
      </w:r>
    </w:p>
    <w:p w14:paraId="7C18A4C5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DAI YIRUI -1 </w:t>
      </w:r>
    </w:p>
    <w:p w14:paraId="5876230F" w14:textId="77777777" w:rsidR="00031EB0" w:rsidRDefault="00031EB0" w:rsidP="00031EB0">
      <w:pPr>
        <w:pStyle w:val="Default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DONG MEIRONG -2 </w:t>
      </w:r>
    </w:p>
    <w:p w14:paraId="472BDC47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GU LIJIAN-3 </w:t>
      </w:r>
    </w:p>
    <w:p w14:paraId="78AE63DC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GUO FENG-4 </w:t>
      </w:r>
    </w:p>
    <w:p w14:paraId="5539E77B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31EB0">
        <w:rPr>
          <w:rFonts w:ascii="Times New Roman" w:hAnsi="Times New Roman" w:cs="Times New Roman"/>
          <w:color w:val="auto"/>
          <w:sz w:val="20"/>
          <w:szCs w:val="20"/>
        </w:rPr>
        <w:t>WONG YOKE KEONG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-5 </w:t>
      </w:r>
    </w:p>
    <w:p w14:paraId="29723D91" w14:textId="77777777" w:rsidR="00031EB0" w:rsidRDefault="00031EB0" w:rsidP="00031EB0">
      <w:pPr>
        <w:pStyle w:val="Default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ZAHNG LE-6 </w:t>
      </w:r>
    </w:p>
    <w:p w14:paraId="1EB09C06" w14:textId="77777777"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 xml:space="preserve">MASTER OF TECHNOLOGY Institute of System Science, National University of Singapore </w:t>
      </w:r>
    </w:p>
    <w:p w14:paraId="785E5C6E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1 </w:t>
      </w:r>
    </w:p>
    <w:p w14:paraId="570CE863" w14:textId="77777777" w:rsidR="00031EB0" w:rsidRDefault="00031EB0" w:rsidP="00031EB0">
      <w:pPr>
        <w:pStyle w:val="Default"/>
        <w:rPr>
          <w:color w:val="auto"/>
        </w:rPr>
      </w:pPr>
    </w:p>
    <w:p w14:paraId="253C04B2" w14:textId="77777777" w:rsidR="00031EB0" w:rsidRDefault="00031EB0" w:rsidP="00031EB0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Garamond" w:hAnsi="Garamond" w:cs="Garamond"/>
          <w:b/>
          <w:bCs/>
          <w:color w:val="auto"/>
          <w:sz w:val="23"/>
          <w:szCs w:val="23"/>
        </w:rPr>
        <w:lastRenderedPageBreak/>
        <w:t xml:space="preserve">INTELLIGENT REASONING SYSTEMS (IRS) - MACHINE REASONING (MR) </w:t>
      </w:r>
    </w:p>
    <w:p w14:paraId="0A8CD544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48"/>
          <w:szCs w:val="48"/>
        </w:rPr>
      </w:pPr>
      <w:r>
        <w:rPr>
          <w:rFonts w:ascii="Garamond" w:hAnsi="Garamond" w:cs="Garamond"/>
          <w:color w:val="auto"/>
          <w:sz w:val="48"/>
          <w:szCs w:val="48"/>
        </w:rPr>
        <w:t xml:space="preserve">User Guide </w:t>
      </w:r>
    </w:p>
    <w:p w14:paraId="57DE58CF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72"/>
          <w:szCs w:val="72"/>
        </w:rPr>
        <w:t xml:space="preserve">Merchant Onboarding System </w:t>
      </w: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14:paraId="0801E581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2 </w:t>
      </w:r>
    </w:p>
    <w:p w14:paraId="4BCE3358" w14:textId="77777777" w:rsidR="00031EB0" w:rsidRDefault="00031EB0" w:rsidP="00031EB0">
      <w:pPr>
        <w:pStyle w:val="Default"/>
        <w:rPr>
          <w:color w:val="auto"/>
        </w:rPr>
      </w:pPr>
    </w:p>
    <w:p w14:paraId="40949AA0" w14:textId="77777777" w:rsidR="00031EB0" w:rsidRDefault="00031EB0" w:rsidP="00031EB0">
      <w:pPr>
        <w:pStyle w:val="Default"/>
        <w:pageBreakBefore/>
        <w:rPr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lastRenderedPageBreak/>
        <w:t xml:space="preserve">REQUIREMENTS: </w:t>
      </w:r>
    </w:p>
    <w:p w14:paraId="1FFCB5EF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RECOMMENDED BROWSERS </w:t>
      </w:r>
    </w:p>
    <w:p w14:paraId="3CDC4214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Merchant Onboarding supports the following Web Browsers: </w:t>
      </w:r>
    </w:p>
    <w:p w14:paraId="68DFD234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Internet Explorer 11 </w:t>
      </w:r>
    </w:p>
    <w:p w14:paraId="6D900608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Microsoft Edge 39 and above </w:t>
      </w:r>
    </w:p>
    <w:p w14:paraId="49444563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Firefox 53 and 52 ESR and above </w:t>
      </w:r>
    </w:p>
    <w:p w14:paraId="5B26B0C5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Google Chrome Version 59 and above </w:t>
      </w:r>
    </w:p>
    <w:p w14:paraId="76584C2E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Safari Version 10 and above </w:t>
      </w:r>
    </w:p>
    <w:p w14:paraId="346F8004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348EE44F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SYSTEM OVERVIEW </w:t>
      </w:r>
    </w:p>
    <w:p w14:paraId="68D96FC8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The Merchant Onboarding system is an integrated web based system. Our main target users are financial institutions who </w:t>
      </w:r>
      <w:r w:rsidR="00C62747">
        <w:rPr>
          <w:rFonts w:ascii="Garamond" w:hAnsi="Garamond" w:cs="Garamond"/>
          <w:color w:val="auto"/>
          <w:sz w:val="22"/>
          <w:szCs w:val="22"/>
        </w:rPr>
        <w:t>need</w:t>
      </w:r>
      <w:r>
        <w:rPr>
          <w:rFonts w:ascii="Garamond" w:hAnsi="Garamond" w:cs="Garamond"/>
          <w:color w:val="auto"/>
          <w:sz w:val="22"/>
          <w:szCs w:val="22"/>
        </w:rPr>
        <w:t xml:space="preserve"> to make critical assessment on their potential business partners. Moreover, our system provides </w:t>
      </w:r>
      <w:r w:rsidR="00C62747">
        <w:rPr>
          <w:rFonts w:ascii="Garamond" w:hAnsi="Garamond" w:cs="Garamond"/>
          <w:color w:val="auto"/>
          <w:sz w:val="22"/>
          <w:szCs w:val="22"/>
        </w:rPr>
        <w:t>their potential partners with accessibility to the assessment submission platform. The web platform will require users (potential business partners) to input several key characteristics of their business.</w:t>
      </w:r>
    </w:p>
    <w:p w14:paraId="78A237A0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USER INTERFACE </w:t>
      </w:r>
    </w:p>
    <w:p w14:paraId="023CEB84" w14:textId="77777777" w:rsidR="00031EB0" w:rsidRDefault="00C62747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The front-end system hosts HTML5 on Python Django framework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</w:t>
      </w:r>
    </w:p>
    <w:p w14:paraId="7623DA20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DEPLOYMENT </w:t>
      </w:r>
    </w:p>
    <w:p w14:paraId="58740027" w14:textId="77777777" w:rsidR="00031EB0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Our system is capable of running on both Windows or Linus Systems. To demonstrate, we will only deploy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in </w:t>
      </w:r>
      <w:r>
        <w:rPr>
          <w:rFonts w:ascii="Garamond" w:hAnsi="Garamond" w:cs="Garamond"/>
          <w:color w:val="auto"/>
          <w:sz w:val="22"/>
          <w:szCs w:val="22"/>
        </w:rPr>
        <w:t>ISS Virtual Machine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</w:t>
      </w:r>
    </w:p>
    <w:p w14:paraId="7536B2C1" w14:textId="77777777" w:rsid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4E74871B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1 ]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prepare the Virtual Machine Environment:</w:t>
      </w:r>
    </w:p>
    <w:p w14:paraId="676FED59" w14:textId="77777777"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download pre-built virtual machine from http://bit.ly/iss-vm</w:t>
      </w:r>
    </w:p>
    <w:p w14:paraId="4BF167AB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0722DA06" w14:textId="77777777"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start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iss-vm</w:t>
      </w:r>
      <w:proofErr w:type="spellEnd"/>
    </w:p>
    <w:p w14:paraId="5F12D5EB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70A58BFC" w14:textId="77777777"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open terminal in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iss-vm</w:t>
      </w:r>
      <w:proofErr w:type="spellEnd"/>
    </w:p>
    <w:p w14:paraId="19F826CE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FF561CF" w14:textId="77777777"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start the Tool KIE 7.12 on desktop</w:t>
      </w:r>
    </w:p>
    <w:p w14:paraId="63B62C25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EC8817F" w14:textId="77777777"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wait until KIE server successfully started up</w:t>
      </w:r>
    </w:p>
    <w:p w14:paraId="4D1CE138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67F8F363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2 ]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run the back-end JBPM project on KIE server:</w:t>
      </w:r>
    </w:p>
    <w:p w14:paraId="549E1932" w14:textId="77777777"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Go to URL using web browser http://localhost:8080/jbpm-console</w:t>
      </w:r>
    </w:p>
    <w:p w14:paraId="50397326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4703466E" w14:textId="77777777"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Login using username/password: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</w:p>
    <w:p w14:paraId="63B1CAB1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36B9D53F" w14:textId="77777777"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import project using git import from URL:https://github.com/gu-lijian/mr_groupproject.git</w:t>
      </w:r>
    </w:p>
    <w:p w14:paraId="1236AFC6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7020942" w14:textId="77777777"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Deploy the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MerchantOnborading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Project, and make sure it is running with version 1.0.0</w:t>
      </w:r>
    </w:p>
    <w:p w14:paraId="042A0A03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BCED12E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3 ]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run the front-end Python Project:</w:t>
      </w:r>
    </w:p>
    <w:p w14:paraId="283BC57A" w14:textId="77777777"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make sure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django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framework is available (pip install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django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)</w:t>
      </w:r>
    </w:p>
    <w:p w14:paraId="1813A527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44B375C0" w14:textId="77777777"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make a new directory, and start a command prompt at this directory</w:t>
      </w:r>
    </w:p>
    <w:p w14:paraId="33B92383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60942D7B" w14:textId="77777777"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clone project from git clone URL:https://github.com/gu-lijian/mr_groupproject_web.git</w:t>
      </w:r>
    </w:p>
    <w:p w14:paraId="2FA1C02B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6B560E74" w14:textId="77777777"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use cd command to go to 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mr_groupproject_web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merchantapp</w:t>
      </w:r>
      <w:proofErr w:type="spellEnd"/>
    </w:p>
    <w:p w14:paraId="5F757A5D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38E4364D" w14:textId="77777777"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run command: $ python manage.py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runserver</w:t>
      </w:r>
      <w:proofErr w:type="spellEnd"/>
    </w:p>
    <w:p w14:paraId="2603ECC2" w14:textId="77777777"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7F9E9E92" w14:textId="77777777" w:rsid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lastRenderedPageBreak/>
        <w:t>Go to URL using web browser http://127.0.0.1:8000/</w:t>
      </w:r>
    </w:p>
    <w:p w14:paraId="03364DEA" w14:textId="77777777" w:rsid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557BBAF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14:paraId="21C812D4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3 </w:t>
      </w:r>
    </w:p>
    <w:p w14:paraId="138708DD" w14:textId="77777777" w:rsidR="00031EB0" w:rsidRDefault="00031EB0" w:rsidP="00031EB0">
      <w:pPr>
        <w:pStyle w:val="Default"/>
        <w:rPr>
          <w:color w:val="auto"/>
        </w:rPr>
      </w:pPr>
    </w:p>
    <w:p w14:paraId="3E6BC274" w14:textId="77777777" w:rsidR="00031EB0" w:rsidRDefault="00031EB0" w:rsidP="00031EB0">
      <w:pPr>
        <w:pStyle w:val="Default"/>
        <w:pageBreakBefore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lastRenderedPageBreak/>
        <w:t xml:space="preserve">START </w:t>
      </w:r>
    </w:p>
    <w:p w14:paraId="470FB083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Open up your preferred browser and go to the URL “</w:t>
      </w:r>
      <w:r w:rsidR="003627E5" w:rsidRPr="003627E5">
        <w:rPr>
          <w:rFonts w:ascii="Garamond" w:hAnsi="Garamond" w:cs="Garamond"/>
          <w:color w:val="auto"/>
          <w:sz w:val="22"/>
          <w:szCs w:val="22"/>
        </w:rPr>
        <w:t>http://127.0.0.1:8000/</w:t>
      </w:r>
      <w:r>
        <w:rPr>
          <w:rFonts w:ascii="Garamond" w:hAnsi="Garamond" w:cs="Garamond"/>
          <w:color w:val="auto"/>
          <w:sz w:val="22"/>
          <w:szCs w:val="22"/>
        </w:rPr>
        <w:t xml:space="preserve">” as shown below: </w:t>
      </w:r>
    </w:p>
    <w:p w14:paraId="3FF3594C" w14:textId="77777777" w:rsidR="003627E5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D3CF8B7" wp14:editId="171E4C44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BED" w14:textId="77777777" w:rsidR="003627E5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0C602B3" w14:textId="77777777" w:rsidR="00031EB0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Key in your Unique Entity Number (UEN: e.g. </w:t>
      </w:r>
      <w:r w:rsidRPr="003627E5">
        <w:rPr>
          <w:rFonts w:ascii="Garamond" w:hAnsi="Garamond" w:cs="Garamond"/>
          <w:color w:val="auto"/>
          <w:sz w:val="22"/>
          <w:szCs w:val="22"/>
        </w:rPr>
        <w:t>53272992K</w:t>
      </w:r>
      <w:r>
        <w:rPr>
          <w:rFonts w:ascii="Garamond" w:hAnsi="Garamond" w:cs="Garamond"/>
          <w:color w:val="auto"/>
          <w:sz w:val="22"/>
          <w:szCs w:val="22"/>
        </w:rPr>
        <w:t xml:space="preserve">) and 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Click on the </w:t>
      </w:r>
      <w:r>
        <w:rPr>
          <w:rFonts w:ascii="Garamond" w:hAnsi="Garamond" w:cs="Garamond"/>
          <w:color w:val="auto"/>
          <w:sz w:val="22"/>
          <w:szCs w:val="22"/>
        </w:rPr>
        <w:t>Search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butto</w:t>
      </w:r>
      <w:r>
        <w:rPr>
          <w:rFonts w:ascii="Garamond" w:hAnsi="Garamond" w:cs="Garamond"/>
          <w:color w:val="auto"/>
          <w:sz w:val="22"/>
          <w:szCs w:val="22"/>
        </w:rPr>
        <w:t>n. Please note this queries real life ACRA API which returns actual data related to this UEN</w:t>
      </w:r>
      <w:r w:rsidR="00031EB0">
        <w:rPr>
          <w:rFonts w:ascii="Garamond" w:hAnsi="Garamond" w:cs="Garamond"/>
          <w:color w:val="auto"/>
          <w:sz w:val="22"/>
          <w:szCs w:val="22"/>
        </w:rPr>
        <w:t>.</w:t>
      </w:r>
      <w:r>
        <w:rPr>
          <w:rFonts w:ascii="Garamond" w:hAnsi="Garamond" w:cs="Garamond"/>
          <w:color w:val="auto"/>
          <w:sz w:val="22"/>
          <w:szCs w:val="22"/>
        </w:rPr>
        <w:t xml:space="preserve"> Failure of providing correct UEN will lead to rejection of application.</w:t>
      </w:r>
      <w:r w:rsidR="006857BE">
        <w:rPr>
          <w:rFonts w:ascii="Garamond" w:hAnsi="Garamond" w:cs="Garamond"/>
          <w:color w:val="auto"/>
          <w:sz w:val="22"/>
          <w:szCs w:val="22"/>
        </w:rPr>
        <w:t xml:space="preserve"> Below is an example:</w:t>
      </w:r>
    </w:p>
    <w:p w14:paraId="576273C1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06080A2" wp14:editId="1133759C">
            <wp:extent cx="5943600" cy="3587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E13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44FA5C5F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33A255" wp14:editId="1DE79C16">
            <wp:extent cx="59436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0E3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1DE12F48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Upon successfully validate UEN, the system will display corresponding business entity information. Shown below</w:t>
      </w:r>
      <w:r w:rsidR="00031EB0">
        <w:rPr>
          <w:rFonts w:ascii="Garamond" w:hAnsi="Garamond" w:cs="Garamond"/>
          <w:color w:val="auto"/>
          <w:sz w:val="22"/>
          <w:szCs w:val="22"/>
        </w:rPr>
        <w:t>:</w:t>
      </w:r>
    </w:p>
    <w:p w14:paraId="62DF9653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5BB1C3" wp14:editId="2DBF6167">
            <wp:extent cx="401955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DEB2" w14:textId="77777777"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14:paraId="54EA25C2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14:paraId="35B76E2D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4 </w:t>
      </w:r>
    </w:p>
    <w:p w14:paraId="590A8100" w14:textId="77777777" w:rsidR="00031EB0" w:rsidRDefault="00031EB0" w:rsidP="00031EB0">
      <w:pPr>
        <w:pStyle w:val="Default"/>
        <w:rPr>
          <w:color w:val="auto"/>
        </w:rPr>
      </w:pPr>
    </w:p>
    <w:p w14:paraId="0303AFE0" w14:textId="77777777" w:rsidR="00B64B02" w:rsidRDefault="006857BE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lastRenderedPageBreak/>
        <w:t xml:space="preserve">Once user clicks “Process </w:t>
      </w:r>
      <w:proofErr w:type="gramStart"/>
      <w:r>
        <w:rPr>
          <w:rFonts w:ascii="Garamond" w:hAnsi="Garamond" w:cs="Garamond"/>
          <w:color w:val="auto"/>
          <w:sz w:val="22"/>
          <w:szCs w:val="22"/>
        </w:rPr>
        <w:t>To</w:t>
      </w:r>
      <w:proofErr w:type="gramEnd"/>
      <w:r>
        <w:rPr>
          <w:rFonts w:ascii="Garamond" w:hAnsi="Garamond" w:cs="Garamond"/>
          <w:color w:val="auto"/>
          <w:sz w:val="22"/>
          <w:szCs w:val="22"/>
        </w:rPr>
        <w:t xml:space="preserve"> Assess” button. 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The </w:t>
      </w:r>
      <w:r>
        <w:rPr>
          <w:rFonts w:ascii="Garamond" w:hAnsi="Garamond" w:cs="Garamond"/>
          <w:color w:val="auto"/>
          <w:sz w:val="22"/>
          <w:szCs w:val="22"/>
        </w:rPr>
        <w:t>system will prompt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</w:t>
      </w:r>
      <w:r>
        <w:rPr>
          <w:rFonts w:ascii="Garamond" w:hAnsi="Garamond" w:cs="Garamond"/>
          <w:color w:val="auto"/>
          <w:sz w:val="22"/>
          <w:szCs w:val="22"/>
        </w:rPr>
        <w:t>7 fields for user to key in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After all the </w:t>
      </w:r>
      <w:r>
        <w:rPr>
          <w:rFonts w:ascii="Garamond" w:hAnsi="Garamond" w:cs="Garamond"/>
          <w:color w:val="auto"/>
          <w:sz w:val="22"/>
          <w:szCs w:val="22"/>
        </w:rPr>
        <w:t>critical information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have been </w:t>
      </w:r>
      <w:r>
        <w:rPr>
          <w:rFonts w:ascii="Garamond" w:hAnsi="Garamond" w:cs="Garamond"/>
          <w:color w:val="auto"/>
          <w:sz w:val="22"/>
          <w:szCs w:val="22"/>
        </w:rPr>
        <w:t>obtained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, </w:t>
      </w:r>
      <w:r>
        <w:rPr>
          <w:rFonts w:ascii="Garamond" w:hAnsi="Garamond" w:cs="Garamond"/>
          <w:color w:val="auto"/>
          <w:sz w:val="22"/>
          <w:szCs w:val="22"/>
        </w:rPr>
        <w:t>the web platform will kick start assessment process on back-end system. Using our back-end rule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engine, the system will then output </w:t>
      </w:r>
      <w:r>
        <w:rPr>
          <w:rFonts w:ascii="Garamond" w:hAnsi="Garamond" w:cs="Garamond"/>
          <w:color w:val="auto"/>
          <w:sz w:val="22"/>
          <w:szCs w:val="22"/>
        </w:rPr>
        <w:t>back-end process id and certainty factor</w:t>
      </w:r>
      <w:r w:rsidR="00B64B02">
        <w:rPr>
          <w:rFonts w:ascii="Garamond" w:hAnsi="Garamond" w:cs="Garamond"/>
          <w:color w:val="auto"/>
          <w:sz w:val="22"/>
          <w:szCs w:val="22"/>
        </w:rPr>
        <w:t>s that describe user’s business entity from 3 perspectives and an overall final certainty factor</w:t>
      </w:r>
      <w:r w:rsidR="00031EB0">
        <w:rPr>
          <w:rFonts w:ascii="Garamond" w:hAnsi="Garamond" w:cs="Garamond"/>
          <w:color w:val="auto"/>
          <w:sz w:val="22"/>
          <w:szCs w:val="22"/>
        </w:rPr>
        <w:t>. Below shows one such example of the output:</w:t>
      </w:r>
    </w:p>
    <w:p w14:paraId="3F7ED3CE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0884E9" wp14:editId="3BDFA5FA">
            <wp:extent cx="54387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ED9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lastRenderedPageBreak/>
        <w:t xml:space="preserve">Now that application has been submitted to back-end user (bank: </w:t>
      </w:r>
      <w:proofErr w:type="spellStart"/>
      <w:r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  <w:r>
        <w:rPr>
          <w:rFonts w:ascii="Garamond" w:hAnsi="Garamond" w:cs="Garamond"/>
          <w:color w:val="auto"/>
          <w:sz w:val="22"/>
          <w:szCs w:val="22"/>
        </w:rPr>
        <w:t xml:space="preserve"> in this case) for final approval</w:t>
      </w:r>
      <w:r w:rsidR="00031EB0">
        <w:rPr>
          <w:rFonts w:ascii="Garamond" w:hAnsi="Garamond" w:cs="Garamond"/>
          <w:color w:val="auto"/>
          <w:sz w:val="22"/>
          <w:szCs w:val="22"/>
        </w:rPr>
        <w:t>.</w:t>
      </w:r>
      <w:r>
        <w:rPr>
          <w:rFonts w:ascii="Garamond" w:hAnsi="Garamond" w:cs="Garamond"/>
          <w:color w:val="auto"/>
          <w:sz w:val="22"/>
          <w:szCs w:val="22"/>
        </w:rPr>
        <w:t xml:space="preserve"> System will display final result once back-end user completes the process. Shown below:</w:t>
      </w:r>
    </w:p>
    <w:p w14:paraId="6093B9F2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EF3EAA" wp14:editId="2E43C73E">
            <wp:extent cx="543877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05C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3F53EF" wp14:editId="0D8403CB">
            <wp:extent cx="40195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BED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9241EA" wp14:editId="31F76635">
            <wp:extent cx="3857625" cy="491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6E8" w14:textId="77777777"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18BB91" wp14:editId="7EE0B257">
            <wp:extent cx="54292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9AE1" w14:textId="77777777" w:rsidR="00031EB0" w:rsidRDefault="00031EB0" w:rsidP="00B64B02">
      <w:pPr>
        <w:pStyle w:val="Default"/>
        <w:pageBreakBefore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lastRenderedPageBreak/>
        <w:t xml:space="preserve">Institute of System Science, National University of Singapore </w:t>
      </w:r>
    </w:p>
    <w:p w14:paraId="15899976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5 </w:t>
      </w:r>
    </w:p>
    <w:p w14:paraId="5AD0F0AC" w14:textId="77777777" w:rsidR="00031EB0" w:rsidRDefault="00031EB0" w:rsidP="00031EB0">
      <w:pPr>
        <w:pStyle w:val="Default"/>
        <w:rPr>
          <w:color w:val="auto"/>
        </w:rPr>
      </w:pPr>
    </w:p>
    <w:p w14:paraId="1CADE827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14:paraId="56AFE8B3" w14:textId="77777777"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6 </w:t>
      </w:r>
    </w:p>
    <w:p w14:paraId="357EEE46" w14:textId="77777777" w:rsidR="00031EB0" w:rsidRDefault="00031EB0" w:rsidP="00031EB0">
      <w:pPr>
        <w:pStyle w:val="Default"/>
        <w:rPr>
          <w:color w:val="auto"/>
        </w:rPr>
      </w:pPr>
    </w:p>
    <w:p w14:paraId="6187C5B3" w14:textId="77777777" w:rsidR="00031EB0" w:rsidRDefault="00031EB0" w:rsidP="00031EB0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Garamond" w:hAnsi="Garamond" w:cs="Garamond"/>
          <w:b/>
          <w:bCs/>
          <w:color w:val="auto"/>
          <w:sz w:val="23"/>
          <w:szCs w:val="23"/>
        </w:rPr>
        <w:lastRenderedPageBreak/>
        <w:t xml:space="preserve">BUSINESS SCENARIOS: SAMPLE INPUT &amp; SYSTEM OUTPUT </w:t>
      </w:r>
    </w:p>
    <w:p w14:paraId="30B84ECD" w14:textId="77777777" w:rsidR="00031EB0" w:rsidRDefault="00B64B02" w:rsidP="00031EB0">
      <w:pPr>
        <w:pStyle w:val="Default"/>
        <w:rPr>
          <w:color w:val="auto"/>
        </w:rPr>
      </w:pPr>
      <w:r>
        <w:rPr>
          <w:rFonts w:ascii="Garamond" w:hAnsi="Garamond" w:cs="Garamond"/>
          <w:color w:val="auto"/>
          <w:sz w:val="22"/>
          <w:szCs w:val="22"/>
        </w:rPr>
        <w:t>&lt;To-Be-Done&gt;</w:t>
      </w:r>
    </w:p>
    <w:p w14:paraId="29B3E218" w14:textId="77777777" w:rsidR="00031EB0" w:rsidRDefault="00031EB0" w:rsidP="00031EB0">
      <w:pPr>
        <w:pStyle w:val="Default"/>
        <w:pageBreakBefore/>
        <w:rPr>
          <w:color w:val="auto"/>
          <w:sz w:val="18"/>
          <w:szCs w:val="18"/>
        </w:rPr>
      </w:pPr>
      <w:r>
        <w:rPr>
          <w:rFonts w:ascii="Garamond" w:hAnsi="Garamond" w:cs="Garamond"/>
          <w:i/>
          <w:iCs/>
          <w:color w:val="auto"/>
          <w:sz w:val="22"/>
          <w:szCs w:val="22"/>
        </w:rPr>
        <w:lastRenderedPageBreak/>
        <w:t xml:space="preserve">Figure 6: Outline of System Flow </w:t>
      </w:r>
      <w:r>
        <w:rPr>
          <w:color w:val="auto"/>
          <w:sz w:val="18"/>
          <w:szCs w:val="18"/>
        </w:rPr>
        <w:t xml:space="preserve">Institute of Systems Science, National University of Singapore </w:t>
      </w:r>
    </w:p>
    <w:p w14:paraId="74F58177" w14:textId="77777777" w:rsidR="00031EB0" w:rsidRDefault="00031EB0" w:rsidP="00031EB0">
      <w:pPr>
        <w:pStyle w:val="Default"/>
        <w:rPr>
          <w:color w:val="auto"/>
        </w:rPr>
      </w:pPr>
    </w:p>
    <w:tbl>
      <w:tblPr>
        <w:tblW w:w="982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818"/>
        <w:gridCol w:w="1637"/>
        <w:gridCol w:w="1636"/>
        <w:gridCol w:w="819"/>
        <w:gridCol w:w="2456"/>
      </w:tblGrid>
      <w:tr w:rsidR="00031EB0" w14:paraId="3149E99D" w14:textId="77777777" w:rsidTr="00C34C40">
        <w:trPr>
          <w:trHeight w:val="348"/>
        </w:trPr>
        <w:tc>
          <w:tcPr>
            <w:tcW w:w="4910" w:type="dxa"/>
            <w:gridSpan w:val="3"/>
          </w:tcPr>
          <w:p w14:paraId="5F8401AF" w14:textId="77777777" w:rsidR="00C7406B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2.1 </w:t>
            </w:r>
          </w:p>
          <w:p w14:paraId="0974AEC4" w14:textId="0F021FA0" w:rsidR="00031EB0" w:rsidRPr="007E0D5C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>SCENARIO 1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Characteristic of user (Standard Case) </w:t>
            </w:r>
          </w:p>
        </w:tc>
        <w:tc>
          <w:tcPr>
            <w:tcW w:w="4911" w:type="dxa"/>
            <w:gridSpan w:val="3"/>
          </w:tcPr>
          <w:p w14:paraId="7128AA4A" w14:textId="77777777" w:rsidR="00E05AA2" w:rsidRDefault="00E05AA2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36010856" w14:textId="3119E9FC" w:rsidR="00E05AA2" w:rsidRDefault="00E05AA2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T</w:t>
            </w:r>
            <w:r>
              <w:rPr>
                <w:rFonts w:ascii="Garamond" w:hAnsi="Garamond" w:cs="Garamond"/>
                <w:sz w:val="22"/>
                <w:szCs w:val="22"/>
              </w:rPr>
              <w:t>here could be 3 types of users/applicants</w:t>
            </w:r>
            <w:bookmarkStart w:id="0" w:name="_GoBack"/>
            <w:bookmarkEnd w:id="0"/>
          </w:p>
          <w:p w14:paraId="4B88CD3A" w14:textId="4019B9FD" w:rsidR="00031EB0" w:rsidRDefault="004A43C3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1. </w:t>
            </w:r>
            <w:r w:rsidR="007E0D5C" w:rsidRPr="007E0D5C">
              <w:rPr>
                <w:rFonts w:ascii="Garamond" w:hAnsi="Garamond" w:cs="Garamond" w:hint="eastAsia"/>
                <w:sz w:val="22"/>
                <w:szCs w:val="22"/>
              </w:rPr>
              <w:t>Comp</w:t>
            </w:r>
            <w:r w:rsidR="007E0D5C" w:rsidRPr="007E0D5C">
              <w:rPr>
                <w:rFonts w:ascii="Garamond" w:hAnsi="Garamond" w:cs="Garamond"/>
                <w:sz w:val="22"/>
                <w:szCs w:val="22"/>
              </w:rPr>
              <w:t xml:space="preserve">anies that have </w:t>
            </w:r>
            <w:r w:rsidR="007E0D5C" w:rsidRPr="007E0D5C">
              <w:rPr>
                <w:rFonts w:ascii="Garamond" w:hAnsi="Garamond" w:cs="Garamond"/>
                <w:sz w:val="22"/>
                <w:szCs w:val="22"/>
              </w:rPr>
              <w:t>not registered</w:t>
            </w:r>
            <w:r w:rsidR="007E0D5C" w:rsidRPr="007E0D5C">
              <w:rPr>
                <w:rFonts w:ascii="Garamond" w:hAnsi="Garamond" w:cs="Garamond"/>
                <w:sz w:val="22"/>
                <w:szCs w:val="22"/>
              </w:rPr>
              <w:t xml:space="preserve"> with ACRA</w:t>
            </w:r>
            <w:r w:rsidR="007E0D5C">
              <w:rPr>
                <w:rFonts w:ascii="Garamond" w:hAnsi="Garamond" w:cs="Garamond"/>
                <w:sz w:val="22"/>
                <w:szCs w:val="22"/>
              </w:rPr>
              <w:t>. (No valid UEN ID).</w:t>
            </w:r>
          </w:p>
          <w:p w14:paraId="75D00C33" w14:textId="5B101C50" w:rsidR="004A43C3" w:rsidRDefault="004A43C3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sz w:val="22"/>
                <w:szCs w:val="22"/>
              </w:rPr>
              <w:t>. UEN ID was inaccurate/incomplete.</w:t>
            </w:r>
          </w:p>
          <w:p w14:paraId="141B2166" w14:textId="7770531B" w:rsidR="006855A8" w:rsidRPr="007E0D5C" w:rsidRDefault="006855A8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3</w:t>
            </w:r>
            <w:r>
              <w:rPr>
                <w:rFonts w:ascii="Garamond" w:hAnsi="Garamond" w:cs="Garamond"/>
                <w:sz w:val="22"/>
                <w:szCs w:val="22"/>
              </w:rPr>
              <w:t>. Fraud programs who send random data for the purpose of hacking.</w:t>
            </w:r>
          </w:p>
          <w:p w14:paraId="68740E75" w14:textId="77777777" w:rsidR="007E0D5C" w:rsidRPr="007E0D5C" w:rsidRDefault="007E0D5C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1D49A0F1" w14:textId="77777777" w:rsidR="007E0D5C" w:rsidRPr="007E0D5C" w:rsidRDefault="007E0D5C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1A8D1421" w14:textId="475B86A7" w:rsidR="007E0D5C" w:rsidRPr="007E0D5C" w:rsidRDefault="007E0D5C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</w:tc>
      </w:tr>
      <w:tr w:rsidR="00031EB0" w:rsidRPr="004A43C3" w14:paraId="104ABF46" w14:textId="77777777" w:rsidTr="00C34C40">
        <w:trPr>
          <w:trHeight w:val="1956"/>
        </w:trPr>
        <w:tc>
          <w:tcPr>
            <w:tcW w:w="4910" w:type="dxa"/>
            <w:gridSpan w:val="3"/>
          </w:tcPr>
          <w:p w14:paraId="7B940BA4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Questions: </w:t>
            </w:r>
          </w:p>
        </w:tc>
        <w:tc>
          <w:tcPr>
            <w:tcW w:w="4911" w:type="dxa"/>
            <w:gridSpan w:val="3"/>
          </w:tcPr>
          <w:p w14:paraId="5A5D5BC5" w14:textId="46B65F2D" w:rsidR="004A43C3" w:rsidRDefault="005A08C9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Are we a</w:t>
            </w:r>
            <w:r w:rsidR="007E0D5C">
              <w:rPr>
                <w:rFonts w:ascii="Garamond" w:hAnsi="Garamond" w:cs="Garamond"/>
                <w:sz w:val="22"/>
                <w:szCs w:val="22"/>
              </w:rPr>
              <w:t xml:space="preserve">ble to </w:t>
            </w:r>
            <w:r w:rsidR="004A43C3">
              <w:rPr>
                <w:rFonts w:ascii="Garamond" w:hAnsi="Garamond" w:cs="Garamond"/>
                <w:sz w:val="22"/>
                <w:szCs w:val="22"/>
              </w:rPr>
              <w:t>retrieve basic</w:t>
            </w:r>
            <w:r w:rsidR="007E0D5C">
              <w:rPr>
                <w:rFonts w:ascii="Garamond" w:hAnsi="Garamond" w:cs="Garamond"/>
                <w:sz w:val="22"/>
                <w:szCs w:val="22"/>
              </w:rPr>
              <w:t xml:space="preserve"> info from ACRA with the UEN?</w:t>
            </w:r>
          </w:p>
          <w:p w14:paraId="08109DB7" w14:textId="60BA1270" w:rsidR="004A43C3" w:rsidRDefault="004A43C3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5D624C4B" w14:textId="615D427B" w:rsidR="0065486E" w:rsidRDefault="007072D4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Outcome</w:t>
            </w:r>
            <w:r w:rsidR="001709D3">
              <w:rPr>
                <w:rFonts w:ascii="Garamond" w:hAnsi="Garamond" w:cs="Garamond"/>
                <w:sz w:val="22"/>
                <w:szCs w:val="22"/>
              </w:rPr>
              <w:t>:</w:t>
            </w:r>
          </w:p>
          <w:p w14:paraId="798F8A16" w14:textId="31A69105" w:rsidR="00031EB0" w:rsidRDefault="007E0D5C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6855A8">
              <w:rPr>
                <w:rFonts w:ascii="Garamond" w:hAnsi="Garamond" w:cs="Garamond"/>
                <w:sz w:val="22"/>
                <w:szCs w:val="22"/>
              </w:rPr>
              <w:t xml:space="preserve">If no, </w:t>
            </w:r>
            <w:r w:rsidR="008A5429">
              <w:rPr>
                <w:rFonts w:ascii="Garamond" w:hAnsi="Garamond" w:cs="Garamond"/>
                <w:sz w:val="22"/>
                <w:szCs w:val="22"/>
              </w:rPr>
              <w:t xml:space="preserve">the request is stopped at the web server </w:t>
            </w:r>
            <w:r w:rsidR="0045422D">
              <w:rPr>
                <w:rFonts w:ascii="Garamond" w:hAnsi="Garamond" w:cs="Garamond"/>
                <w:sz w:val="22"/>
                <w:szCs w:val="22"/>
              </w:rPr>
              <w:t>end, blocked</w:t>
            </w:r>
            <w:r w:rsidR="008A5429">
              <w:rPr>
                <w:rFonts w:ascii="Garamond" w:hAnsi="Garamond" w:cs="Garamond"/>
                <w:sz w:val="22"/>
                <w:szCs w:val="22"/>
              </w:rPr>
              <w:t xml:space="preserve"> from reaching KIE engine. T</w:t>
            </w:r>
            <w:r w:rsidR="006855A8">
              <w:rPr>
                <w:rFonts w:ascii="Garamond" w:hAnsi="Garamond" w:cs="Garamond"/>
                <w:sz w:val="22"/>
                <w:szCs w:val="22"/>
              </w:rPr>
              <w:t>he whole onboarding process stopped here</w:t>
            </w:r>
            <w:r w:rsidR="00CC1921">
              <w:rPr>
                <w:rFonts w:ascii="Garamond" w:hAnsi="Garamond" w:cs="Garamond"/>
                <w:sz w:val="22"/>
                <w:szCs w:val="22"/>
              </w:rPr>
              <w:t>.</w:t>
            </w:r>
          </w:p>
          <w:p w14:paraId="5E79CC11" w14:textId="01969DD1" w:rsidR="007E0D5C" w:rsidRDefault="007E0D5C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2B344BC0" w14:textId="77777777" w:rsidR="00031EB0" w:rsidRDefault="00031EB0" w:rsidP="00CC1921">
            <w:pPr>
              <w:pStyle w:val="Default"/>
              <w:rPr>
                <w:sz w:val="22"/>
                <w:szCs w:val="22"/>
              </w:rPr>
            </w:pPr>
          </w:p>
        </w:tc>
      </w:tr>
      <w:tr w:rsidR="00031EB0" w14:paraId="5DA2E622" w14:textId="77777777" w:rsidTr="00C34C40">
        <w:trPr>
          <w:trHeight w:val="224"/>
        </w:trPr>
        <w:tc>
          <w:tcPr>
            <w:tcW w:w="9821" w:type="dxa"/>
            <w:gridSpan w:val="6"/>
          </w:tcPr>
          <w:p w14:paraId="1E988E96" w14:textId="77777777"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</w:tr>
      <w:tr w:rsidR="00C34C40" w14:paraId="424F698A" w14:textId="77777777" w:rsidTr="00C34C40">
        <w:trPr>
          <w:trHeight w:val="348"/>
        </w:trPr>
        <w:tc>
          <w:tcPr>
            <w:tcW w:w="4910" w:type="dxa"/>
            <w:gridSpan w:val="3"/>
          </w:tcPr>
          <w:p w14:paraId="0E377749" w14:textId="2DF79B00" w:rsidR="00C34C40" w:rsidRPr="007E0D5C" w:rsidRDefault="00C34C40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 xml:space="preserve">SCENARIO </w:t>
            </w: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>2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Characteristic of user (Standard Case) </w:t>
            </w:r>
          </w:p>
        </w:tc>
        <w:tc>
          <w:tcPr>
            <w:tcW w:w="4911" w:type="dxa"/>
            <w:gridSpan w:val="3"/>
          </w:tcPr>
          <w:p w14:paraId="2A857D5F" w14:textId="20C86F85" w:rsidR="00C34C40" w:rsidRPr="007E0D5C" w:rsidRDefault="00C34C40" w:rsidP="00BA72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7E0D5C">
              <w:rPr>
                <w:rFonts w:ascii="Garamond" w:hAnsi="Garamond" w:cs="Garamond" w:hint="eastAsia"/>
                <w:sz w:val="22"/>
                <w:szCs w:val="22"/>
              </w:rPr>
              <w:t>Comp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anies </w:t>
            </w:r>
            <w:r>
              <w:rPr>
                <w:rFonts w:ascii="Garamond" w:hAnsi="Garamond" w:cs="Garamond"/>
                <w:sz w:val="22"/>
                <w:szCs w:val="22"/>
              </w:rPr>
              <w:t>who have proper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regist</w:t>
            </w:r>
            <w:r w:rsidR="00BA7217">
              <w:rPr>
                <w:rFonts w:ascii="Garamond" w:hAnsi="Garamond" w:cs="Garamond"/>
                <w:sz w:val="22"/>
                <w:szCs w:val="22"/>
              </w:rPr>
              <w:t>ration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with ACRA</w:t>
            </w:r>
            <w:r w:rsidR="00D11DFC">
              <w:rPr>
                <w:rFonts w:ascii="Garamond" w:hAnsi="Garamond" w:cs="Garamond"/>
                <w:sz w:val="22"/>
                <w:szCs w:val="22"/>
              </w:rPr>
              <w:t xml:space="preserve">, but has incomplete background </w:t>
            </w:r>
            <w:r w:rsidR="006E4790">
              <w:rPr>
                <w:rFonts w:ascii="Garamond" w:hAnsi="Garamond" w:cs="Garamond"/>
                <w:sz w:val="22"/>
                <w:szCs w:val="22"/>
              </w:rPr>
              <w:t>information.</w:t>
            </w:r>
          </w:p>
          <w:p w14:paraId="5E2773F6" w14:textId="77777777" w:rsidR="00C34C40" w:rsidRPr="007E0D5C" w:rsidRDefault="00C34C40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2A988507" w14:textId="77777777" w:rsidR="00C34C40" w:rsidRPr="007E0D5C" w:rsidRDefault="00C34C40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38341D28" w14:textId="77777777" w:rsidR="00C34C40" w:rsidRPr="007E0D5C" w:rsidRDefault="00C34C40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</w:tc>
      </w:tr>
      <w:tr w:rsidR="005A08C9" w:rsidRPr="004A43C3" w14:paraId="22C12C30" w14:textId="77777777" w:rsidTr="00805A17">
        <w:trPr>
          <w:trHeight w:val="1956"/>
        </w:trPr>
        <w:tc>
          <w:tcPr>
            <w:tcW w:w="4910" w:type="dxa"/>
            <w:gridSpan w:val="3"/>
          </w:tcPr>
          <w:p w14:paraId="4910E6F6" w14:textId="77777777" w:rsidR="005A08C9" w:rsidRDefault="005A08C9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Questions: </w:t>
            </w:r>
          </w:p>
        </w:tc>
        <w:tc>
          <w:tcPr>
            <w:tcW w:w="4911" w:type="dxa"/>
            <w:gridSpan w:val="3"/>
          </w:tcPr>
          <w:p w14:paraId="127BA777" w14:textId="6DB18D3D" w:rsidR="00D86833" w:rsidRDefault="00D86833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I</w:t>
            </w:r>
            <w:r>
              <w:rPr>
                <w:rFonts w:ascii="Garamond" w:hAnsi="Garamond" w:cs="Garamond"/>
                <w:sz w:val="22"/>
                <w:szCs w:val="22"/>
              </w:rPr>
              <w:t>s the company able to provide</w:t>
            </w:r>
            <w:r w:rsidR="006E4790">
              <w:rPr>
                <w:rFonts w:ascii="Garamond" w:hAnsi="Garamond" w:cs="Garamond"/>
                <w:sz w:val="22"/>
                <w:szCs w:val="22"/>
              </w:rPr>
              <w:t xml:space="preserve"> all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3 categories of information?</w:t>
            </w:r>
          </w:p>
          <w:p w14:paraId="68AC18EA" w14:textId="3631C5A8" w:rsidR="00D86833" w:rsidRDefault="00D86833" w:rsidP="00D86833">
            <w:pPr>
              <w:pStyle w:val="Default"/>
              <w:numPr>
                <w:ilvl w:val="0"/>
                <w:numId w:val="4"/>
              </w:numPr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Financial info</w:t>
            </w:r>
          </w:p>
          <w:p w14:paraId="796C3AB5" w14:textId="7F3B8E97" w:rsidR="00D86833" w:rsidRDefault="00D86833" w:rsidP="00D86833">
            <w:pPr>
              <w:pStyle w:val="Default"/>
              <w:numPr>
                <w:ilvl w:val="0"/>
                <w:numId w:val="4"/>
              </w:numPr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Operational info</w:t>
            </w:r>
          </w:p>
          <w:p w14:paraId="213298BD" w14:textId="6BFFC375" w:rsidR="000311F2" w:rsidRDefault="00D86833" w:rsidP="00D86833">
            <w:pPr>
              <w:pStyle w:val="Default"/>
              <w:numPr>
                <w:ilvl w:val="0"/>
                <w:numId w:val="4"/>
              </w:numPr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Creditability Info</w:t>
            </w:r>
          </w:p>
          <w:p w14:paraId="7A02BC45" w14:textId="772B2505" w:rsidR="00695353" w:rsidRDefault="00695353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4D3825A1" w14:textId="2E4959F2" w:rsidR="007072D4" w:rsidRDefault="007072D4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Outcome:</w:t>
            </w:r>
          </w:p>
          <w:p w14:paraId="298EE167" w14:textId="60244D22" w:rsidR="005A08C9" w:rsidRDefault="00433119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I</w:t>
            </w:r>
            <w:r>
              <w:rPr>
                <w:rFonts w:ascii="Garamond" w:hAnsi="Garamond" w:cs="Garamond" w:hint="eastAsia"/>
                <w:sz w:val="22"/>
                <w:szCs w:val="22"/>
              </w:rPr>
              <w:t>f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 w:hint="eastAsia"/>
                <w:sz w:val="22"/>
                <w:szCs w:val="22"/>
              </w:rPr>
              <w:t>n</w:t>
            </w:r>
            <w:r>
              <w:rPr>
                <w:rFonts w:ascii="Garamond" w:hAnsi="Garamond" w:cs="Garamond"/>
                <w:sz w:val="22"/>
                <w:szCs w:val="22"/>
              </w:rPr>
              <w:t>o, it is highly likely the application will be rejected.</w:t>
            </w:r>
          </w:p>
          <w:p w14:paraId="6308E931" w14:textId="2C465C44" w:rsidR="00AF660D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224E6D67" w14:textId="77777777" w:rsidR="00F8514D" w:rsidRDefault="00F8514D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  <w:p w14:paraId="696A014F" w14:textId="77777777" w:rsidR="005A08C9" w:rsidRDefault="005A08C9" w:rsidP="00805A17">
            <w:pPr>
              <w:pStyle w:val="Default"/>
              <w:rPr>
                <w:sz w:val="22"/>
                <w:szCs w:val="22"/>
              </w:rPr>
            </w:pPr>
          </w:p>
        </w:tc>
      </w:tr>
      <w:tr w:rsidR="00AF660D" w14:paraId="7D50C593" w14:textId="77777777" w:rsidTr="00805A17">
        <w:trPr>
          <w:trHeight w:val="348"/>
        </w:trPr>
        <w:tc>
          <w:tcPr>
            <w:tcW w:w="4910" w:type="dxa"/>
            <w:gridSpan w:val="3"/>
          </w:tcPr>
          <w:p w14:paraId="34A227D4" w14:textId="6859828E" w:rsidR="00AF660D" w:rsidRPr="007E0D5C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>SCENARIO</w:t>
            </w: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 xml:space="preserve"> 3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Characteristic of user (Standard Case) </w:t>
            </w:r>
          </w:p>
        </w:tc>
        <w:tc>
          <w:tcPr>
            <w:tcW w:w="4911" w:type="dxa"/>
            <w:gridSpan w:val="3"/>
          </w:tcPr>
          <w:p w14:paraId="4BDEC73B" w14:textId="6EDD5425" w:rsidR="00AF660D" w:rsidRPr="007E0D5C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7E0D5C">
              <w:rPr>
                <w:rFonts w:ascii="Garamond" w:hAnsi="Garamond" w:cs="Garamond" w:hint="eastAsia"/>
                <w:sz w:val="22"/>
                <w:szCs w:val="22"/>
              </w:rPr>
              <w:t>Comp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anies </w:t>
            </w:r>
            <w:r>
              <w:rPr>
                <w:rFonts w:ascii="Garamond" w:hAnsi="Garamond" w:cs="Garamond"/>
                <w:sz w:val="22"/>
                <w:szCs w:val="22"/>
              </w:rPr>
              <w:t>who have proper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regist</w:t>
            </w:r>
            <w:r>
              <w:rPr>
                <w:rFonts w:ascii="Garamond" w:hAnsi="Garamond" w:cs="Garamond"/>
                <w:sz w:val="22"/>
                <w:szCs w:val="22"/>
              </w:rPr>
              <w:t>ration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with ACRA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, </w:t>
            </w:r>
            <w:r w:rsidR="000F1F05">
              <w:rPr>
                <w:rFonts w:ascii="Garamond" w:hAnsi="Garamond" w:cs="Garamond"/>
                <w:sz w:val="22"/>
                <w:szCs w:val="22"/>
              </w:rPr>
              <w:t xml:space="preserve">provide all the required information, but have some serious/suspicious issue in some of the key </w:t>
            </w:r>
            <w:r w:rsidR="00175792">
              <w:rPr>
                <w:rFonts w:ascii="Garamond" w:hAnsi="Garamond" w:cs="Garamond"/>
                <w:sz w:val="22"/>
                <w:szCs w:val="22"/>
              </w:rPr>
              <w:t>information.</w:t>
            </w:r>
          </w:p>
          <w:p w14:paraId="3C8E0CC2" w14:textId="77777777" w:rsidR="00AF660D" w:rsidRPr="007E0D5C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308C3EA7" w14:textId="77777777" w:rsidR="00AF660D" w:rsidRPr="007E0D5C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0F4C4DC9" w14:textId="77777777" w:rsidR="00AF660D" w:rsidRPr="007E0D5C" w:rsidRDefault="00AF660D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</w:tc>
      </w:tr>
      <w:tr w:rsidR="00AF660D" w:rsidRPr="004A43C3" w14:paraId="13290D72" w14:textId="77777777" w:rsidTr="00805A17">
        <w:trPr>
          <w:trHeight w:val="1956"/>
        </w:trPr>
        <w:tc>
          <w:tcPr>
            <w:tcW w:w="4910" w:type="dxa"/>
            <w:gridSpan w:val="3"/>
          </w:tcPr>
          <w:p w14:paraId="1EB88307" w14:textId="77777777" w:rsidR="00AF660D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lastRenderedPageBreak/>
              <w:t xml:space="preserve">Questions: </w:t>
            </w:r>
          </w:p>
        </w:tc>
        <w:tc>
          <w:tcPr>
            <w:tcW w:w="4911" w:type="dxa"/>
            <w:gridSpan w:val="3"/>
          </w:tcPr>
          <w:p w14:paraId="71A9482C" w14:textId="3BD4E0FA" w:rsidR="00AF660D" w:rsidRDefault="00842A4E" w:rsidP="00842A4E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Does this company have </w:t>
            </w:r>
            <w:r w:rsidR="00B20454">
              <w:rPr>
                <w:rFonts w:ascii="Garamond" w:hAnsi="Garamond" w:cs="Garamond"/>
                <w:sz w:val="22"/>
                <w:szCs w:val="22"/>
              </w:rPr>
              <w:t>major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issue in </w:t>
            </w:r>
            <w:r w:rsidR="0010482D">
              <w:rPr>
                <w:rFonts w:ascii="Garamond" w:hAnsi="Garamond" w:cs="Garamond"/>
                <w:sz w:val="22"/>
                <w:szCs w:val="22"/>
              </w:rPr>
              <w:t>any of the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 key indicators?</w:t>
            </w:r>
          </w:p>
          <w:p w14:paraId="0642A2D2" w14:textId="77777777" w:rsidR="00AF660D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456CF5E1" w14:textId="4F0C7526" w:rsidR="00AF660D" w:rsidRDefault="00AF660D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2BF723A6" w14:textId="1ED98421" w:rsidR="007072D4" w:rsidRDefault="007072D4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O</w:t>
            </w:r>
            <w:r>
              <w:rPr>
                <w:rFonts w:ascii="Garamond" w:hAnsi="Garamond" w:cs="Garamond"/>
                <w:sz w:val="22"/>
                <w:szCs w:val="22"/>
              </w:rPr>
              <w:t>utcome:</w:t>
            </w:r>
          </w:p>
          <w:p w14:paraId="7EEF7098" w14:textId="6E140602" w:rsidR="00647A18" w:rsidRPr="00647A18" w:rsidRDefault="00647A18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E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ach indicator will be evaluated with certain weightage, and the overall weighted calculation with all the key values, unhealthy/suspicious </w:t>
            </w:r>
            <w:r w:rsidR="00EC0392">
              <w:rPr>
                <w:rFonts w:ascii="Garamond" w:hAnsi="Garamond" w:cs="Garamond"/>
                <w:sz w:val="22"/>
                <w:szCs w:val="22"/>
              </w:rPr>
              <w:t>figures would result in the application getting rejected.</w:t>
            </w:r>
          </w:p>
          <w:p w14:paraId="00219D4C" w14:textId="77777777" w:rsidR="00AF660D" w:rsidRPr="00EC0392" w:rsidRDefault="00AF660D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  <w:p w14:paraId="249C16F2" w14:textId="77777777" w:rsidR="00AF660D" w:rsidRDefault="00AF660D" w:rsidP="00805A17">
            <w:pPr>
              <w:pStyle w:val="Default"/>
              <w:rPr>
                <w:sz w:val="22"/>
                <w:szCs w:val="22"/>
              </w:rPr>
            </w:pPr>
          </w:p>
        </w:tc>
      </w:tr>
      <w:tr w:rsidR="00175792" w14:paraId="6FBECF23" w14:textId="77777777" w:rsidTr="00805A17">
        <w:trPr>
          <w:trHeight w:val="348"/>
        </w:trPr>
        <w:tc>
          <w:tcPr>
            <w:tcW w:w="4910" w:type="dxa"/>
            <w:gridSpan w:val="3"/>
          </w:tcPr>
          <w:p w14:paraId="150D1290" w14:textId="2B554A2C" w:rsidR="00175792" w:rsidRPr="007E0D5C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175792">
              <w:rPr>
                <w:rFonts w:ascii="Garamond" w:hAnsi="Garamond" w:cs="Garamond"/>
                <w:b/>
                <w:sz w:val="22"/>
                <w:szCs w:val="22"/>
              </w:rPr>
              <w:t xml:space="preserve">SCENARIO 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>4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Characteristic of user (Standard Case) </w:t>
            </w:r>
          </w:p>
        </w:tc>
        <w:tc>
          <w:tcPr>
            <w:tcW w:w="4911" w:type="dxa"/>
            <w:gridSpan w:val="3"/>
          </w:tcPr>
          <w:p w14:paraId="318DDF80" w14:textId="422CF4CC" w:rsidR="00175792" w:rsidRPr="007E0D5C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 w:rsidRPr="007E0D5C">
              <w:rPr>
                <w:rFonts w:ascii="Garamond" w:hAnsi="Garamond" w:cs="Garamond" w:hint="eastAsia"/>
                <w:sz w:val="22"/>
                <w:szCs w:val="22"/>
              </w:rPr>
              <w:t>Comp</w:t>
            </w:r>
            <w:r w:rsidRPr="007E0D5C">
              <w:rPr>
                <w:rFonts w:ascii="Garamond" w:hAnsi="Garamond" w:cs="Garamond"/>
                <w:sz w:val="22"/>
                <w:szCs w:val="22"/>
              </w:rPr>
              <w:t xml:space="preserve">anies </w:t>
            </w:r>
            <w:r>
              <w:rPr>
                <w:rFonts w:ascii="Garamond" w:hAnsi="Garamond" w:cs="Garamond"/>
                <w:sz w:val="22"/>
                <w:szCs w:val="22"/>
              </w:rPr>
              <w:t>who are eligible for onboarding.</w:t>
            </w:r>
          </w:p>
          <w:p w14:paraId="2AC40C64" w14:textId="77777777" w:rsidR="00175792" w:rsidRPr="007E0D5C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3E1C1878" w14:textId="77777777" w:rsidR="00175792" w:rsidRPr="007E0D5C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56E379A7" w14:textId="77777777" w:rsidR="00175792" w:rsidRPr="007E0D5C" w:rsidRDefault="00175792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</w:p>
        </w:tc>
      </w:tr>
      <w:tr w:rsidR="00175792" w:rsidRPr="004A43C3" w14:paraId="7230024D" w14:textId="77777777" w:rsidTr="00805A17">
        <w:trPr>
          <w:trHeight w:val="1956"/>
        </w:trPr>
        <w:tc>
          <w:tcPr>
            <w:tcW w:w="4910" w:type="dxa"/>
            <w:gridSpan w:val="3"/>
          </w:tcPr>
          <w:p w14:paraId="061D58E5" w14:textId="77777777" w:rsidR="00175792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Questions: </w:t>
            </w:r>
          </w:p>
        </w:tc>
        <w:tc>
          <w:tcPr>
            <w:tcW w:w="4911" w:type="dxa"/>
            <w:gridSpan w:val="3"/>
          </w:tcPr>
          <w:p w14:paraId="2EE80150" w14:textId="20063EC0" w:rsidR="00175792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Does this company </w:t>
            </w:r>
            <w:r w:rsidR="00F226D5">
              <w:rPr>
                <w:rFonts w:ascii="Garamond" w:hAnsi="Garamond" w:cs="Garamond"/>
                <w:sz w:val="22"/>
                <w:szCs w:val="22"/>
              </w:rPr>
              <w:t xml:space="preserve">receive </w:t>
            </w:r>
            <w:r w:rsidR="0051129B">
              <w:rPr>
                <w:rFonts w:ascii="Garamond" w:hAnsi="Garamond" w:cs="Garamond"/>
                <w:sz w:val="22"/>
                <w:szCs w:val="22"/>
              </w:rPr>
              <w:t>quick</w:t>
            </w:r>
            <w:r w:rsidR="00F226D5">
              <w:rPr>
                <w:rFonts w:ascii="Garamond" w:hAnsi="Garamond" w:cs="Garamond"/>
                <w:sz w:val="22"/>
                <w:szCs w:val="22"/>
              </w:rPr>
              <w:t xml:space="preserve"> feedback regarding their application?</w:t>
            </w:r>
          </w:p>
          <w:p w14:paraId="158735C7" w14:textId="77777777" w:rsidR="00175792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7F26D35A" w14:textId="77777777" w:rsidR="00175792" w:rsidRDefault="00175792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50368C55" w14:textId="1D4B06B7" w:rsidR="00175792" w:rsidRDefault="0051129B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O</w:t>
            </w:r>
            <w:r>
              <w:rPr>
                <w:rFonts w:ascii="Garamond" w:hAnsi="Garamond" w:cs="Garamond"/>
                <w:sz w:val="22"/>
                <w:szCs w:val="22"/>
              </w:rPr>
              <w:t>utcome:</w:t>
            </w:r>
          </w:p>
          <w:p w14:paraId="624D529A" w14:textId="5EA43B56" w:rsidR="0051129B" w:rsidRDefault="00A97A3E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I</w:t>
            </w:r>
            <w:r>
              <w:rPr>
                <w:rFonts w:ascii="Garamond" w:hAnsi="Garamond" w:cs="Garamond"/>
                <w:sz w:val="22"/>
                <w:szCs w:val="22"/>
              </w:rPr>
              <w:t>f the 3 type of data entered by the company is correct and the decision table rules have shown the positive result. The final approver (human) will be notified immediately.</w:t>
            </w:r>
          </w:p>
          <w:p w14:paraId="5D854DCC" w14:textId="5E06791A" w:rsidR="00A97A3E" w:rsidRDefault="00A97A3E" w:rsidP="00805A17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  <w:p w14:paraId="3960CD29" w14:textId="341637BA" w:rsidR="00A97A3E" w:rsidRPr="00EC0392" w:rsidRDefault="000C7F07" w:rsidP="00805A17">
            <w:pPr>
              <w:pStyle w:val="Default"/>
              <w:rPr>
                <w:rFonts w:ascii="Garamond" w:hAnsi="Garamond" w:cs="Garamond" w:hint="eastAsia"/>
                <w:sz w:val="22"/>
                <w:szCs w:val="22"/>
              </w:rPr>
            </w:pPr>
            <w:r>
              <w:rPr>
                <w:rFonts w:ascii="Garamond" w:hAnsi="Garamond" w:cs="Garamond" w:hint="eastAsia"/>
                <w:sz w:val="22"/>
                <w:szCs w:val="22"/>
              </w:rPr>
              <w:t>O</w:t>
            </w:r>
            <w:r>
              <w:rPr>
                <w:rFonts w:ascii="Garamond" w:hAnsi="Garamond" w:cs="Garamond"/>
                <w:sz w:val="22"/>
                <w:szCs w:val="22"/>
              </w:rPr>
              <w:t>n the human task screen, a few simple clicks will complete the whole application process and applicant company will receive the notification.</w:t>
            </w:r>
          </w:p>
          <w:p w14:paraId="57B26741" w14:textId="77777777" w:rsidR="00175792" w:rsidRDefault="00175792" w:rsidP="00805A17">
            <w:pPr>
              <w:pStyle w:val="Default"/>
              <w:rPr>
                <w:sz w:val="22"/>
                <w:szCs w:val="22"/>
              </w:rPr>
            </w:pPr>
          </w:p>
        </w:tc>
      </w:tr>
      <w:tr w:rsidR="00031EB0" w14:paraId="35ACBA66" w14:textId="77777777" w:rsidTr="00C34C40">
        <w:trPr>
          <w:trHeight w:val="225"/>
        </w:trPr>
        <w:tc>
          <w:tcPr>
            <w:tcW w:w="2455" w:type="dxa"/>
          </w:tcPr>
          <w:p w14:paraId="4D6397CB" w14:textId="77777777" w:rsidR="00031EB0" w:rsidRPr="00175792" w:rsidRDefault="00031EB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14:paraId="00C320BD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14:paraId="58CBABE7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2456" w:type="dxa"/>
          </w:tcPr>
          <w:p w14:paraId="188EB46F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</w:tr>
      <w:tr w:rsidR="00031EB0" w14:paraId="7E403502" w14:textId="77777777" w:rsidTr="00C34C40">
        <w:trPr>
          <w:trHeight w:val="101"/>
        </w:trPr>
        <w:tc>
          <w:tcPr>
            <w:tcW w:w="3273" w:type="dxa"/>
            <w:gridSpan w:val="2"/>
          </w:tcPr>
          <w:p w14:paraId="3E77BE1C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14:paraId="12C516F6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5" w:type="dxa"/>
            <w:gridSpan w:val="2"/>
          </w:tcPr>
          <w:p w14:paraId="2E0E863A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</w:tr>
      <w:tr w:rsidR="00031EB0" w14:paraId="7729A6E6" w14:textId="77777777" w:rsidTr="00C34C40">
        <w:trPr>
          <w:trHeight w:val="80"/>
        </w:trPr>
        <w:tc>
          <w:tcPr>
            <w:tcW w:w="3273" w:type="dxa"/>
            <w:gridSpan w:val="2"/>
          </w:tcPr>
          <w:p w14:paraId="003E9B0C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14:paraId="7CCEBEA6" w14:textId="77777777"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5" w:type="dxa"/>
            <w:gridSpan w:val="2"/>
          </w:tcPr>
          <w:p w14:paraId="2274D55A" w14:textId="77777777"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3F4B128" w14:textId="77777777" w:rsidR="00625E70" w:rsidRDefault="00E05AA2"/>
    <w:sectPr w:rsidR="0062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764"/>
    <w:multiLevelType w:val="hybridMultilevel"/>
    <w:tmpl w:val="C91A6084"/>
    <w:lvl w:ilvl="0" w:tplc="B868F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A032C"/>
    <w:multiLevelType w:val="hybridMultilevel"/>
    <w:tmpl w:val="AFC4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7E74"/>
    <w:multiLevelType w:val="hybridMultilevel"/>
    <w:tmpl w:val="D91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95A"/>
    <w:multiLevelType w:val="hybridMultilevel"/>
    <w:tmpl w:val="99B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47"/>
    <w:rsid w:val="000311F2"/>
    <w:rsid w:val="00031EB0"/>
    <w:rsid w:val="000C7F07"/>
    <w:rsid w:val="000F1F05"/>
    <w:rsid w:val="0010482D"/>
    <w:rsid w:val="00133C2F"/>
    <w:rsid w:val="001709D3"/>
    <w:rsid w:val="00175792"/>
    <w:rsid w:val="002A05B6"/>
    <w:rsid w:val="0033497F"/>
    <w:rsid w:val="003627E5"/>
    <w:rsid w:val="00433119"/>
    <w:rsid w:val="0045422D"/>
    <w:rsid w:val="004645BC"/>
    <w:rsid w:val="004A43C3"/>
    <w:rsid w:val="0051129B"/>
    <w:rsid w:val="005448DF"/>
    <w:rsid w:val="00553C6B"/>
    <w:rsid w:val="005A08C9"/>
    <w:rsid w:val="00647A18"/>
    <w:rsid w:val="0065486E"/>
    <w:rsid w:val="006855A8"/>
    <w:rsid w:val="006857BE"/>
    <w:rsid w:val="00695353"/>
    <w:rsid w:val="006E4790"/>
    <w:rsid w:val="007072D4"/>
    <w:rsid w:val="007B1D47"/>
    <w:rsid w:val="007E0D5C"/>
    <w:rsid w:val="00802FB8"/>
    <w:rsid w:val="00842A4E"/>
    <w:rsid w:val="008722BC"/>
    <w:rsid w:val="008A5429"/>
    <w:rsid w:val="00917A52"/>
    <w:rsid w:val="00A97A3E"/>
    <w:rsid w:val="00AF660D"/>
    <w:rsid w:val="00B20454"/>
    <w:rsid w:val="00B64B02"/>
    <w:rsid w:val="00BA7217"/>
    <w:rsid w:val="00C34C40"/>
    <w:rsid w:val="00C62747"/>
    <w:rsid w:val="00C7406B"/>
    <w:rsid w:val="00CA35E6"/>
    <w:rsid w:val="00CC1921"/>
    <w:rsid w:val="00D11DFC"/>
    <w:rsid w:val="00D86833"/>
    <w:rsid w:val="00E05AA2"/>
    <w:rsid w:val="00EC0392"/>
    <w:rsid w:val="00F226D5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C942"/>
  <w15:chartTrackingRefBased/>
  <w15:docId w15:val="{538A0B02-FA42-48FD-B236-F9897AD9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1E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 Rui  (NCS)</dc:creator>
  <cp:keywords/>
  <dc:description/>
  <cp:lastModifiedBy>guo feng</cp:lastModifiedBy>
  <cp:revision>39</cp:revision>
  <dcterms:created xsi:type="dcterms:W3CDTF">2019-03-07T17:49:00Z</dcterms:created>
  <dcterms:modified xsi:type="dcterms:W3CDTF">2019-03-08T14:32:00Z</dcterms:modified>
</cp:coreProperties>
</file>