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一、</w:t>
      </w:r>
    </w:p>
    <w:p>
      <w:pPr>
        <w:rPr>
          <w:rFonts w:asciiTheme="minorEastAsia" w:hAnsiTheme="minorEastAsia" w:cstheme="minorEastAsia"/>
          <w:sz w:val="22"/>
        </w:rPr>
      </w:pPr>
      <w:r>
        <w:rPr>
          <w:rFonts w:hint="eastAsia"/>
          <w:sz w:val="22"/>
        </w:rPr>
        <w:t>1</w:t>
      </w:r>
      <w:r>
        <w:rPr>
          <w:sz w:val="22"/>
        </w:rPr>
        <w:t>.</w:t>
      </w:r>
      <w:r>
        <w:rPr>
          <w:rFonts w:hint="eastAsia" w:asciiTheme="minorEastAsia" w:hAnsiTheme="minorEastAsia" w:cstheme="minorEastAsia"/>
          <w:sz w:val="22"/>
        </w:rPr>
        <w:t xml:space="preserve"> </w:t>
      </w:r>
      <w:r>
        <w:rPr>
          <w:rFonts w:hint="eastAsia" w:asciiTheme="minorEastAsia" w:hAnsiTheme="minorEastAsia" w:cstheme="minorEastAsia"/>
          <w:position w:val="-30"/>
          <w:sz w:val="22"/>
        </w:rPr>
        <w:object>
          <v:shape id="_x0000_i1025" o:spt="75" type="#_x0000_t75" style="height:33.75pt;width:62.25pt;" o:ole="t" filled="f" o:preferrelative="t" stroked="f" coordsize="21600,21600">
            <v:path/>
            <v:fill on="f" focussize="0,0"/>
            <v:stroke on="f" joinstyle="miter"/>
            <v:imagedata r:id="rId5" o:title=""/>
            <o:lock v:ext="edit" aspectratio="t"/>
            <w10:wrap type="none"/>
            <w10:anchorlock/>
          </v:shape>
          <o:OLEObject Type="Embed" ProgID="Equation.3" ShapeID="_x0000_i1025" DrawAspect="Content" ObjectID="_1468075725" r:id="rId4">
            <o:LockedField>false</o:LockedField>
          </o:OLEObject>
        </w:object>
      </w:r>
      <w:r>
        <w:rPr>
          <w:rFonts w:asciiTheme="minorEastAsia" w:hAnsiTheme="minorEastAsia" w:cstheme="minorEastAsia"/>
          <w:sz w:val="22"/>
        </w:rPr>
        <w:t xml:space="preserve">    </w:t>
      </w:r>
      <w:r>
        <w:rPr>
          <w:rFonts w:hint="eastAsia" w:asciiTheme="minorEastAsia" w:hAnsiTheme="minorEastAsia" w:cstheme="minorEastAsia"/>
          <w:sz w:val="22"/>
        </w:rPr>
        <w:t>改变电枢电压</w:t>
      </w:r>
    </w:p>
    <w:p>
      <w:pPr>
        <w:rPr>
          <w:sz w:val="22"/>
        </w:rPr>
      </w:pPr>
      <w:r>
        <w:rPr>
          <w:rFonts w:hint="eastAsia"/>
          <w:sz w:val="22"/>
        </w:rPr>
        <w:t>2</w:t>
      </w:r>
      <w:r>
        <w:rPr>
          <w:sz w:val="22"/>
        </w:rPr>
        <w:t>. 1/(1+K)           1+K</w:t>
      </w:r>
    </w:p>
    <w:p>
      <w:pPr>
        <w:rPr>
          <w:sz w:val="22"/>
        </w:rPr>
      </w:pPr>
      <w:r>
        <w:rPr>
          <w:rFonts w:hint="eastAsia"/>
          <w:sz w:val="22"/>
        </w:rPr>
        <w:t>3</w:t>
      </w:r>
      <w:r>
        <w:rPr>
          <w:sz w:val="22"/>
        </w:rPr>
        <w:t xml:space="preserve">. </w:t>
      </w:r>
      <w:r>
        <w:rPr>
          <w:rFonts w:hint="eastAsia"/>
          <w:sz w:val="22"/>
        </w:rPr>
        <w:t xml:space="preserve">恒压频比 </w:t>
      </w:r>
      <w:r>
        <w:rPr>
          <w:sz w:val="22"/>
        </w:rPr>
        <w:t xml:space="preserve">        </w:t>
      </w:r>
      <w:r>
        <w:rPr>
          <w:rFonts w:hint="eastAsia"/>
          <w:sz w:val="22"/>
        </w:rPr>
        <w:t>弱磁升速</w:t>
      </w:r>
    </w:p>
    <w:p>
      <w:pPr>
        <w:rPr>
          <w:sz w:val="22"/>
        </w:rPr>
      </w:pPr>
      <w:r>
        <w:rPr>
          <w:rFonts w:hint="eastAsia"/>
          <w:sz w:val="22"/>
        </w:rPr>
        <w:t>4</w:t>
      </w:r>
      <w:r>
        <w:rPr>
          <w:sz w:val="22"/>
        </w:rPr>
        <w:t>.</w:t>
      </w:r>
      <w:r>
        <w:rPr>
          <w:rFonts w:hint="eastAsia"/>
          <w:sz w:val="22"/>
        </w:rPr>
        <w:t xml:space="preserve"> 低速</w:t>
      </w:r>
    </w:p>
    <w:p>
      <w:pPr>
        <w:rPr>
          <w:sz w:val="22"/>
        </w:rPr>
      </w:pPr>
      <w:r>
        <w:rPr>
          <w:sz w:val="22"/>
        </w:rPr>
        <w:t xml:space="preserve">5. </w:t>
      </w:r>
      <w:r>
        <w:rPr>
          <w:rFonts w:hint="eastAsia"/>
          <w:sz w:val="22"/>
        </w:rPr>
        <w:t>非线性 强耦合 多变量</w:t>
      </w:r>
    </w:p>
    <w:p>
      <w:pPr>
        <w:rPr>
          <w:sz w:val="22"/>
        </w:rPr>
      </w:pPr>
      <w:r>
        <w:rPr>
          <w:rFonts w:hint="eastAsia"/>
          <w:sz w:val="22"/>
        </w:rPr>
        <w:t>6</w:t>
      </w:r>
      <w:r>
        <w:rPr>
          <w:sz w:val="22"/>
        </w:rPr>
        <w:t xml:space="preserve">. </w:t>
      </w:r>
      <w:r>
        <w:rPr>
          <w:rFonts w:hint="eastAsia"/>
          <w:sz w:val="22"/>
        </w:rPr>
        <w:t>正弦波脉宽调制 电流跟踪P</w:t>
      </w:r>
      <w:r>
        <w:rPr>
          <w:sz w:val="22"/>
        </w:rPr>
        <w:t xml:space="preserve">WM </w:t>
      </w:r>
      <w:r>
        <w:rPr>
          <w:rFonts w:hint="eastAsia"/>
          <w:sz w:val="22"/>
        </w:rPr>
        <w:t>电压空间矢量P</w:t>
      </w:r>
      <w:r>
        <w:rPr>
          <w:sz w:val="22"/>
        </w:rPr>
        <w:t>WM</w:t>
      </w:r>
    </w:p>
    <w:p>
      <w:pPr>
        <w:rPr>
          <w:sz w:val="22"/>
        </w:rPr>
      </w:pPr>
      <w:r>
        <w:rPr>
          <w:rFonts w:hint="eastAsia"/>
          <w:sz w:val="22"/>
        </w:rPr>
        <w:t>7</w:t>
      </w:r>
      <w:r>
        <w:rPr>
          <w:sz w:val="22"/>
        </w:rPr>
        <w:t xml:space="preserve">. </w:t>
      </w:r>
      <w:r>
        <w:rPr>
          <w:rFonts w:hint="eastAsia"/>
          <w:sz w:val="22"/>
        </w:rPr>
        <w:t>调速范围 静差率</w:t>
      </w:r>
    </w:p>
    <w:p>
      <w:pPr>
        <w:rPr>
          <w:sz w:val="22"/>
        </w:rPr>
      </w:pPr>
      <w:r>
        <w:rPr>
          <w:rFonts w:hint="eastAsia"/>
          <w:sz w:val="22"/>
        </w:rPr>
        <w:t>二、</w:t>
      </w:r>
    </w:p>
    <w:p>
      <w:pPr>
        <w:rPr>
          <w:sz w:val="22"/>
        </w:rPr>
      </w:pPr>
      <w:r>
        <w:rPr>
          <w:rFonts w:hint="eastAsia"/>
          <w:sz w:val="22"/>
        </w:rPr>
        <w:t>1</w:t>
      </w:r>
      <w:r>
        <w:rPr>
          <w:sz w:val="22"/>
        </w:rPr>
        <w:t>.</w:t>
      </w:r>
      <w:r>
        <w:rPr>
          <w:rFonts w:hint="eastAsia"/>
          <w:sz w:val="22"/>
        </w:rPr>
        <w:t>对</w:t>
      </w:r>
    </w:p>
    <w:p>
      <w:pPr>
        <w:rPr>
          <w:sz w:val="22"/>
        </w:rPr>
      </w:pPr>
      <w:r>
        <w:rPr>
          <w:rFonts w:hint="eastAsia"/>
          <w:sz w:val="22"/>
        </w:rPr>
        <w:t>2</w:t>
      </w:r>
      <w:r>
        <w:rPr>
          <w:sz w:val="22"/>
        </w:rPr>
        <w:t>.</w:t>
      </w:r>
      <w:r>
        <w:rPr>
          <w:rFonts w:hint="eastAsia"/>
          <w:sz w:val="22"/>
        </w:rPr>
        <w:t>对</w:t>
      </w:r>
    </w:p>
    <w:p>
      <w:pPr>
        <w:rPr>
          <w:sz w:val="22"/>
        </w:rPr>
      </w:pPr>
      <w:r>
        <w:rPr>
          <w:rFonts w:hint="eastAsia"/>
          <w:sz w:val="22"/>
        </w:rPr>
        <w:t>3</w:t>
      </w:r>
      <w:r>
        <w:rPr>
          <w:sz w:val="22"/>
        </w:rPr>
        <w:t>.</w:t>
      </w:r>
      <w:r>
        <w:rPr>
          <w:rFonts w:hint="eastAsia"/>
          <w:sz w:val="22"/>
        </w:rPr>
        <w:t>错</w:t>
      </w:r>
    </w:p>
    <w:p>
      <w:pPr>
        <w:rPr>
          <w:sz w:val="22"/>
        </w:rPr>
      </w:pPr>
      <w:r>
        <w:rPr>
          <w:rFonts w:hint="eastAsia"/>
          <w:sz w:val="22"/>
        </w:rPr>
        <w:t>4</w:t>
      </w:r>
      <w:r>
        <w:rPr>
          <w:sz w:val="22"/>
        </w:rPr>
        <w:t>.</w:t>
      </w:r>
      <w:r>
        <w:rPr>
          <w:rFonts w:hint="eastAsia"/>
          <w:sz w:val="22"/>
        </w:rPr>
        <w:t>错</w:t>
      </w:r>
    </w:p>
    <w:p>
      <w:pPr>
        <w:rPr>
          <w:sz w:val="22"/>
        </w:rPr>
      </w:pPr>
      <w:r>
        <w:rPr>
          <w:rFonts w:hint="eastAsia"/>
          <w:sz w:val="22"/>
        </w:rPr>
        <w:t>5</w:t>
      </w:r>
      <w:r>
        <w:rPr>
          <w:sz w:val="22"/>
        </w:rPr>
        <w:t>.</w:t>
      </w:r>
      <w:r>
        <w:rPr>
          <w:rFonts w:hint="eastAsia"/>
          <w:sz w:val="22"/>
        </w:rPr>
        <w:t>错</w:t>
      </w:r>
    </w:p>
    <w:p>
      <w:pPr>
        <w:pStyle w:val="6"/>
        <w:numPr>
          <w:ilvl w:val="0"/>
          <w:numId w:val="1"/>
        </w:numPr>
        <w:ind w:firstLineChars="0"/>
        <w:rPr>
          <w:sz w:val="22"/>
        </w:rPr>
      </w:pPr>
    </w:p>
    <w:p>
      <w:pPr>
        <w:rPr>
          <w:sz w:val="22"/>
        </w:rPr>
      </w:pPr>
      <w:r>
        <w:rPr>
          <w:sz w:val="22"/>
        </w:rPr>
        <w:t>1.</w:t>
      </w:r>
      <w:r>
        <w:rPr>
          <w:rFonts w:hint="eastAsia"/>
          <w:sz w:val="22"/>
        </w:rPr>
        <w:t xml:space="preserve"> FOC控制的本质是将交流电机当做直流电机控制，用控制直流电机的方法控制交流电机。</w:t>
      </w:r>
    </w:p>
    <w:p>
      <w:pPr>
        <w:rPr>
          <w:rFonts w:hint="eastAsia"/>
          <w:sz w:val="22"/>
        </w:rPr>
      </w:pPr>
      <w:r>
        <w:rPr>
          <w:rFonts w:hint="eastAsia"/>
          <w:sz w:val="22"/>
        </w:rPr>
        <w:t>D</w:t>
      </w:r>
      <w:r>
        <w:rPr>
          <w:sz w:val="22"/>
        </w:rPr>
        <w:t>TC</w:t>
      </w:r>
      <w:r>
        <w:rPr>
          <w:rFonts w:hint="eastAsia"/>
          <w:sz w:val="22"/>
        </w:rPr>
        <w:t>控制的本质是在它的转速环里面，利用转矩反馈直接控制电机的电磁转矩。</w:t>
      </w:r>
    </w:p>
    <w:p>
      <w:pPr>
        <w:rPr>
          <w:sz w:val="22"/>
        </w:rPr>
      </w:pPr>
      <w:r>
        <w:rPr>
          <w:rFonts w:hint="eastAsia"/>
          <w:sz w:val="22"/>
        </w:rPr>
        <w:t>2</w:t>
      </w:r>
      <w:r>
        <w:rPr>
          <w:sz w:val="22"/>
        </w:rPr>
        <w:t>.</w:t>
      </w:r>
      <w:r>
        <w:rPr>
          <w:rFonts w:hint="eastAsia"/>
          <w:sz w:val="22"/>
        </w:rPr>
        <w:t xml:space="preserve"> （1）</w:t>
      </w:r>
      <w:r>
        <w:rPr>
          <w:rFonts w:hint="eastAsia" w:ascii="Calibri" w:hAnsi="Calibri" w:eastAsia="宋体" w:cs="宋体"/>
          <w:sz w:val="22"/>
          <w:lang w:bidi="ar"/>
        </w:rPr>
        <w:t>只有比例放大器的反馈控制系统，其被调量仍是有静差的。</w:t>
      </w:r>
    </w:p>
    <w:p>
      <w:pPr>
        <w:rPr>
          <w:sz w:val="22"/>
        </w:rPr>
      </w:pPr>
      <w:r>
        <w:rPr>
          <w:rFonts w:ascii="Calibri" w:hAnsi="Calibri" w:eastAsia="宋体" w:cs="Times New Roman"/>
          <w:position w:val="-30"/>
          <w:sz w:val="22"/>
          <w:lang w:bidi="ar"/>
        </w:rPr>
        <w:object>
          <v:shape id="_x0000_i1026" o:spt="75" type="#_x0000_t75" style="height:35.25pt;width:86.25pt;" o:ole="t" filled="f" o:preferrelative="t" stroked="f" coordsize="21600,21600">
            <v:path/>
            <v:fill on="f" focussize="0,0"/>
            <v:stroke on="f" joinstyle="miter"/>
            <v:imagedata r:id="rId7" o:title=""/>
            <o:lock v:ext="edit" aspectratio="t"/>
            <w10:wrap type="none"/>
            <w10:anchorlock/>
          </v:shape>
          <o:OLEObject Type="Embed" ProgID="Equation.3" ShapeID="_x0000_i1026" DrawAspect="Content" ObjectID="_1468075726" r:id="rId6">
            <o:LockedField>false</o:LockedField>
          </o:OLEObject>
        </w:object>
      </w:r>
      <w:r>
        <w:rPr>
          <w:rFonts w:ascii="Calibri" w:hAnsi="Calibri" w:eastAsia="宋体" w:cs="Times New Roman"/>
          <w:sz w:val="22"/>
          <w:lang w:bidi="ar"/>
        </w:rPr>
        <w:t xml:space="preserve"> </w:t>
      </w:r>
      <w:r>
        <w:rPr>
          <w:rFonts w:hint="eastAsia" w:ascii="Calibri" w:hAnsi="Calibri" w:eastAsia="宋体" w:cs="宋体"/>
          <w:sz w:val="22"/>
          <w:lang w:bidi="ar"/>
        </w:rPr>
        <w:t>只有</w:t>
      </w:r>
      <w:r>
        <w:rPr>
          <w:rFonts w:ascii="Calibri" w:hAnsi="Calibri" w:eastAsia="宋体" w:cs="Times New Roman"/>
          <w:sz w:val="22"/>
          <w:lang w:bidi="ar"/>
        </w:rPr>
        <w:t>K</w:t>
      </w:r>
      <w:r>
        <w:rPr>
          <w:rFonts w:hint="eastAsia" w:ascii="Calibri" w:hAnsi="Calibri" w:eastAsia="宋体" w:cs="宋体"/>
          <w:sz w:val="22"/>
          <w:lang w:bidi="ar"/>
        </w:rPr>
        <w:t>趋向于无穷大才能实现，但过大的</w:t>
      </w:r>
      <w:r>
        <w:rPr>
          <w:rFonts w:ascii="Calibri" w:hAnsi="Calibri" w:eastAsia="宋体" w:cs="Times New Roman"/>
          <w:sz w:val="22"/>
          <w:lang w:bidi="ar"/>
        </w:rPr>
        <w:t>K</w:t>
      </w:r>
      <w:r>
        <w:rPr>
          <w:rFonts w:hint="eastAsia" w:ascii="Calibri" w:hAnsi="Calibri" w:eastAsia="宋体" w:cs="宋体"/>
          <w:sz w:val="22"/>
          <w:lang w:bidi="ar"/>
        </w:rPr>
        <w:t>使系统不稳定</w:t>
      </w:r>
    </w:p>
    <w:p>
      <w:pPr>
        <w:rPr>
          <w:sz w:val="22"/>
        </w:rPr>
      </w:pPr>
      <w:r>
        <w:rPr>
          <w:rFonts w:hint="eastAsia" w:ascii="Calibri" w:hAnsi="Calibri" w:eastAsia="宋体" w:cs="宋体"/>
          <w:sz w:val="22"/>
          <w:lang w:bidi="ar"/>
        </w:rPr>
        <w:t xml:space="preserve"> （</w:t>
      </w:r>
      <w:r>
        <w:rPr>
          <w:rFonts w:ascii="Calibri" w:hAnsi="Calibri" w:eastAsia="宋体" w:cs="Times New Roman"/>
          <w:sz w:val="22"/>
          <w:lang w:bidi="ar"/>
        </w:rPr>
        <w:t>2</w:t>
      </w:r>
      <w:r>
        <w:rPr>
          <w:rFonts w:hint="eastAsia" w:ascii="Calibri" w:hAnsi="Calibri" w:eastAsia="宋体" w:cs="宋体"/>
          <w:sz w:val="22"/>
          <w:lang w:bidi="ar"/>
        </w:rPr>
        <w:t>）反馈控制系统的作用是：抵抗扰动，服从给定</w:t>
      </w:r>
      <w:r>
        <w:rPr>
          <w:rFonts w:ascii="Calibri" w:hAnsi="Calibri" w:eastAsia="宋体" w:cs="Times New Roman"/>
          <w:sz w:val="22"/>
          <w:lang w:bidi="ar"/>
        </w:rPr>
        <w:t xml:space="preserve"> </w:t>
      </w:r>
      <w:r>
        <w:rPr>
          <w:rFonts w:hint="eastAsia" w:ascii="Calibri" w:hAnsi="Calibri" w:eastAsia="宋体" w:cs="宋体"/>
          <w:sz w:val="22"/>
          <w:lang w:bidi="ar"/>
        </w:rPr>
        <w:t>。一方面能够有效地抑制一切被包含在负反馈环内前向通道上的扰动作用；另一方面则能紧紧跟随着给定作用，对给定信号的任何变化都是唯命是从。</w:t>
      </w:r>
    </w:p>
    <w:p>
      <w:pPr>
        <w:rPr>
          <w:sz w:val="22"/>
        </w:rPr>
      </w:pPr>
      <w:r>
        <w:rPr>
          <w:rFonts w:hint="eastAsia" w:ascii="Calibri" w:hAnsi="Calibri" w:eastAsia="宋体" w:cs="宋体"/>
          <w:sz w:val="22"/>
          <w:lang w:bidi="ar"/>
        </w:rPr>
        <w:t xml:space="preserve"> （</w:t>
      </w:r>
      <w:r>
        <w:rPr>
          <w:rFonts w:ascii="Calibri" w:hAnsi="Calibri" w:eastAsia="宋体" w:cs="Times New Roman"/>
          <w:sz w:val="22"/>
          <w:lang w:bidi="ar"/>
        </w:rPr>
        <w:t>3</w:t>
      </w:r>
      <w:r>
        <w:rPr>
          <w:rFonts w:hint="eastAsia" w:ascii="Calibri" w:hAnsi="Calibri" w:eastAsia="宋体" w:cs="宋体"/>
          <w:sz w:val="22"/>
          <w:lang w:bidi="ar"/>
        </w:rPr>
        <w:t>）系统的精度依赖于给定和反馈检测的精度。反馈通道上有一个测速反馈系数，它同样存在着因扰动而发生的波动，由于它不是在被反馈环包围的前向通道上，因此也不能被抑制。</w:t>
      </w:r>
    </w:p>
    <w:p>
      <w:pPr>
        <w:spacing w:line="276" w:lineRule="auto"/>
        <w:rPr>
          <w:rFonts w:ascii="Calibri" w:hAnsi="Calibri" w:eastAsia="宋体" w:cs="宋体"/>
          <w:sz w:val="22"/>
          <w:lang w:bidi="ar"/>
        </w:rPr>
      </w:pPr>
      <w:r>
        <w:rPr>
          <w:rFonts w:ascii="Calibri" w:hAnsi="Calibri" w:eastAsia="宋体" w:cs="宋体"/>
          <w:sz w:val="22"/>
          <w:lang w:bidi="ar"/>
        </w:rPr>
        <w:t xml:space="preserve">3. </w:t>
      </w:r>
      <w:r>
        <w:rPr>
          <w:rFonts w:hint="eastAsia" w:ascii="Calibri" w:hAnsi="Calibri" w:eastAsia="宋体" w:cs="宋体"/>
          <w:sz w:val="22"/>
          <w:lang w:bidi="ar"/>
        </w:rPr>
        <w:t>产生：泵升电压是当电动机工作于回馈制动状态时，由于二极管整流器的单向导电性，使得电动机由动能转变为的电能不能通过整流装置反馈回交流电网，而只能向滤波电容充电，造成电容两端电压升高。</w:t>
      </w:r>
    </w:p>
    <w:p>
      <w:pPr>
        <w:spacing w:line="276" w:lineRule="auto"/>
        <w:ind w:firstLine="330" w:firstLineChars="150"/>
        <w:rPr>
          <w:rFonts w:ascii="Calibri" w:hAnsi="Calibri" w:eastAsia="宋体" w:cs="宋体"/>
          <w:sz w:val="22"/>
          <w:lang w:bidi="ar"/>
        </w:rPr>
      </w:pPr>
      <w:r>
        <w:rPr>
          <w:rFonts w:hint="eastAsia" w:ascii="Calibri" w:hAnsi="Calibri" w:eastAsia="宋体" w:cs="宋体"/>
          <w:sz w:val="22"/>
          <w:lang w:bidi="ar"/>
        </w:rPr>
        <w:t>危害：泵升电压过大将导致电力电子开关器件被击穿。</w:t>
      </w:r>
    </w:p>
    <w:p>
      <w:pPr>
        <w:spacing w:line="276" w:lineRule="auto"/>
        <w:ind w:firstLine="330" w:firstLineChars="150"/>
        <w:rPr>
          <w:rFonts w:ascii="Calibri" w:hAnsi="Calibri" w:eastAsia="宋体" w:cs="宋体"/>
          <w:sz w:val="22"/>
          <w:lang w:bidi="ar"/>
        </w:rPr>
      </w:pPr>
      <w:r>
        <w:rPr>
          <w:rFonts w:hint="eastAsia" w:ascii="Calibri" w:hAnsi="Calibri" w:eastAsia="宋体" w:cs="宋体"/>
          <w:sz w:val="22"/>
          <w:lang w:bidi="ar"/>
        </w:rPr>
        <w:t>预防：1</w:t>
      </w:r>
      <w:r>
        <w:rPr>
          <w:rFonts w:ascii="Calibri" w:hAnsi="Calibri" w:eastAsia="宋体" w:cs="宋体"/>
          <w:sz w:val="22"/>
          <w:lang w:bidi="ar"/>
        </w:rPr>
        <w:t>.</w:t>
      </w:r>
      <w:r>
        <w:rPr>
          <w:rFonts w:hint="eastAsia" w:ascii="Calibri" w:hAnsi="Calibri" w:eastAsia="宋体" w:cs="宋体"/>
          <w:sz w:val="22"/>
          <w:lang w:bidi="ar"/>
        </w:rPr>
        <w:t>在直流侧并入一个制动电阻</w:t>
      </w:r>
      <w:r>
        <w:rPr>
          <w:rFonts w:ascii="Calibri" w:hAnsi="Calibri" w:eastAsia="宋体" w:cs="宋体"/>
          <w:sz w:val="22"/>
          <w:lang w:bidi="ar"/>
        </w:rPr>
        <w:t>2.</w:t>
      </w:r>
      <w:r>
        <w:rPr>
          <w:rFonts w:hint="eastAsia" w:ascii="Calibri" w:hAnsi="Calibri" w:eastAsia="宋体" w:cs="宋体"/>
          <w:sz w:val="22"/>
          <w:lang w:bidi="ar"/>
        </w:rPr>
        <w:t>在直流侧并入一组晶闸管有源逆变器，或采用P</w:t>
      </w:r>
      <w:r>
        <w:rPr>
          <w:rFonts w:ascii="Calibri" w:hAnsi="Calibri" w:eastAsia="宋体" w:cs="宋体"/>
          <w:sz w:val="22"/>
          <w:lang w:bidi="ar"/>
        </w:rPr>
        <w:t>WM</w:t>
      </w:r>
    </w:p>
    <w:p>
      <w:pPr>
        <w:spacing w:line="276" w:lineRule="auto"/>
        <w:rPr>
          <w:rFonts w:ascii="Calibri" w:hAnsi="Calibri" w:eastAsia="宋体" w:cs="宋体"/>
          <w:sz w:val="22"/>
          <w:lang w:bidi="ar"/>
        </w:rPr>
      </w:pPr>
      <w:r>
        <w:rPr>
          <w:rFonts w:ascii="Calibri" w:hAnsi="Calibri" w:eastAsia="宋体" w:cs="宋体"/>
          <w:sz w:val="22"/>
          <w:lang w:bidi="ar"/>
        </w:rPr>
        <w:t>4.</w:t>
      </w:r>
      <w:r>
        <w:rPr>
          <w:rFonts w:hint="eastAsia" w:ascii="Calibri" w:hAnsi="Calibri" w:eastAsia="宋体" w:cs="宋体"/>
          <w:sz w:val="22"/>
          <w:lang w:bidi="ar"/>
        </w:rPr>
        <w:t>交流电机：有换向器，采用交流电源，容量大，转速高，功率大，有励磁和电枢结构。</w:t>
      </w:r>
    </w:p>
    <w:p>
      <w:pPr>
        <w:spacing w:line="276" w:lineRule="auto"/>
        <w:rPr>
          <w:rFonts w:ascii="Calibri" w:hAnsi="Calibri" w:eastAsia="宋体" w:cs="宋体"/>
          <w:sz w:val="22"/>
          <w:lang w:bidi="ar"/>
        </w:rPr>
      </w:pPr>
      <w:r>
        <w:rPr>
          <w:rFonts w:hint="eastAsia" w:ascii="Calibri" w:hAnsi="Calibri" w:eastAsia="宋体" w:cs="宋体"/>
          <w:sz w:val="22"/>
          <w:lang w:bidi="ar"/>
        </w:rPr>
        <w:t>直流电机：无换向器，直流电源，容量小，转速低，功率小，有定子结构。</w:t>
      </w:r>
    </w:p>
    <w:p>
      <w:pPr>
        <w:spacing w:line="276" w:lineRule="auto"/>
        <w:rPr>
          <w:rFonts w:ascii="宋体" w:hAnsi="宋体"/>
          <w:sz w:val="22"/>
        </w:rPr>
      </w:pPr>
      <w:r>
        <w:rPr>
          <w:rFonts w:hint="eastAsia" w:ascii="Calibri" w:hAnsi="Calibri" w:eastAsia="宋体" w:cs="宋体"/>
          <w:sz w:val="22"/>
          <w:lang w:bidi="ar"/>
        </w:rPr>
        <w:t>5</w:t>
      </w:r>
      <w:r>
        <w:rPr>
          <w:rFonts w:ascii="Calibri" w:hAnsi="Calibri" w:eastAsia="宋体" w:cs="宋体"/>
          <w:sz w:val="22"/>
          <w:lang w:bidi="ar"/>
        </w:rPr>
        <w:t>.</w:t>
      </w:r>
      <w:r>
        <w:rPr>
          <w:rFonts w:hint="eastAsia" w:ascii="宋体" w:hAnsi="宋体"/>
          <w:sz w:val="22"/>
        </w:rPr>
        <w:t xml:space="preserve"> 生产机械要求电动机提供的最高转速 </w:t>
      </w:r>
      <w:r>
        <w:rPr>
          <w:rFonts w:hint="eastAsia" w:ascii="宋体" w:hAnsi="宋体"/>
          <w:sz w:val="22"/>
        </w:rPr>
        <w:drawing>
          <wp:inline distT="0" distB="0" distL="0" distR="0">
            <wp:extent cx="276225" cy="2921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76802" cy="293085"/>
                    </a:xfrm>
                    <a:prstGeom prst="rect">
                      <a:avLst/>
                    </a:prstGeom>
                    <a:noFill/>
                    <a:ln>
                      <a:noFill/>
                    </a:ln>
                  </pic:spPr>
                </pic:pic>
              </a:graphicData>
            </a:graphic>
          </wp:inline>
        </w:drawing>
      </w:r>
      <w:r>
        <w:rPr>
          <w:rFonts w:hint="eastAsia" w:ascii="宋体" w:hAnsi="宋体"/>
          <w:sz w:val="22"/>
        </w:rPr>
        <w:t>和最低转速</w:t>
      </w:r>
      <w:r>
        <w:rPr>
          <w:rFonts w:hint="eastAsia" w:ascii="宋体" w:hAnsi="宋体"/>
          <w:sz w:val="22"/>
        </w:rPr>
        <w:drawing>
          <wp:inline distT="0" distB="0" distL="0" distR="0">
            <wp:extent cx="447675" cy="303530"/>
            <wp:effectExtent l="0" t="0" r="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449241" cy="304842"/>
                    </a:xfrm>
                    <a:prstGeom prst="rect">
                      <a:avLst/>
                    </a:prstGeom>
                    <a:noFill/>
                    <a:ln>
                      <a:noFill/>
                    </a:ln>
                  </pic:spPr>
                </pic:pic>
              </a:graphicData>
            </a:graphic>
          </wp:inline>
        </w:drawing>
      </w:r>
      <w:r>
        <w:rPr>
          <w:rFonts w:hint="eastAsia" w:ascii="宋体" w:hAnsi="宋体"/>
          <w:sz w:val="22"/>
        </w:rPr>
        <w:t>之比叫做调速范围，用字母D表示，即：</w:t>
      </w:r>
      <w:r>
        <w:rPr>
          <w:rFonts w:hint="eastAsia" w:ascii="宋体" w:hAnsi="宋体"/>
          <w:sz w:val="22"/>
        </w:rPr>
        <w:drawing>
          <wp:inline distT="0" distB="0" distL="0" distR="0">
            <wp:extent cx="600075" cy="4286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600075" cy="428625"/>
                    </a:xfrm>
                    <a:prstGeom prst="rect">
                      <a:avLst/>
                    </a:prstGeom>
                    <a:noFill/>
                    <a:ln>
                      <a:noFill/>
                    </a:ln>
                  </pic:spPr>
                </pic:pic>
              </a:graphicData>
            </a:graphic>
          </wp:inline>
        </w:drawing>
      </w:r>
    </w:p>
    <w:p>
      <w:pPr>
        <w:spacing w:line="276" w:lineRule="auto"/>
        <w:rPr>
          <w:rFonts w:ascii="宋体" w:hAnsi="宋体"/>
          <w:sz w:val="22"/>
        </w:rPr>
      </w:pPr>
      <w:r>
        <w:rPr>
          <w:rFonts w:hint="eastAsia" w:ascii="宋体" w:hAnsi="宋体"/>
          <w:sz w:val="22"/>
        </w:rPr>
        <w:t>当系统在某一转速下运行时，负载由理想空载增加到额定值时电动机转速的变化率，称为静差率S，即：</w:t>
      </w:r>
      <w:r>
        <w:rPr>
          <w:rFonts w:hint="eastAsia" w:ascii="宋体" w:hAnsi="宋体"/>
          <w:sz w:val="22"/>
        </w:rPr>
        <w:drawing>
          <wp:inline distT="0" distB="0" distL="0" distR="0">
            <wp:extent cx="609600" cy="4476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609600" cy="447675"/>
                    </a:xfrm>
                    <a:prstGeom prst="rect">
                      <a:avLst/>
                    </a:prstGeom>
                    <a:noFill/>
                    <a:ln>
                      <a:noFill/>
                    </a:ln>
                  </pic:spPr>
                </pic:pic>
              </a:graphicData>
            </a:graphic>
          </wp:inline>
        </w:drawing>
      </w:r>
    </w:p>
    <w:p>
      <w:pPr>
        <w:spacing w:line="276" w:lineRule="auto"/>
        <w:rPr>
          <w:rFonts w:ascii="宋体" w:hAnsi="宋体"/>
          <w:sz w:val="22"/>
        </w:rPr>
      </w:pPr>
      <w:r>
        <w:rPr>
          <w:rFonts w:hint="eastAsia" w:ascii="宋体" w:hAnsi="宋体"/>
          <w:sz w:val="22"/>
        </w:rPr>
        <w:t>约束关系：</w:t>
      </w:r>
      <w:r>
        <w:rPr>
          <w:rFonts w:hint="eastAsia" w:ascii="宋体" w:hAnsi="宋体"/>
        </w:rPr>
        <w:drawing>
          <wp:inline distT="0" distB="0" distL="0" distR="0">
            <wp:extent cx="971550" cy="42862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971550" cy="428625"/>
                    </a:xfrm>
                    <a:prstGeom prst="rect">
                      <a:avLst/>
                    </a:prstGeom>
                    <a:noFill/>
                    <a:ln>
                      <a:noFill/>
                    </a:ln>
                  </pic:spPr>
                </pic:pic>
              </a:graphicData>
            </a:graphic>
          </wp:inline>
        </w:drawing>
      </w:r>
      <w:r>
        <w:rPr>
          <w:rFonts w:hint="eastAsia" w:ascii="宋体" w:hAnsi="宋体"/>
          <w:sz w:val="22"/>
        </w:rPr>
        <w:t>（推导见教材P</w:t>
      </w:r>
      <w:r>
        <w:rPr>
          <w:rFonts w:ascii="宋体" w:hAnsi="宋体"/>
          <w:sz w:val="22"/>
        </w:rPr>
        <w:t>28</w:t>
      </w:r>
      <w:r>
        <w:rPr>
          <w:rFonts w:hint="eastAsia" w:ascii="宋体" w:hAnsi="宋体"/>
          <w:sz w:val="22"/>
        </w:rPr>
        <w:t>）</w:t>
      </w:r>
    </w:p>
    <w:p>
      <w:pPr>
        <w:spacing w:line="276" w:lineRule="auto"/>
        <w:rPr>
          <w:rFonts w:ascii="宋体" w:hAnsi="宋体"/>
          <w:sz w:val="22"/>
        </w:rPr>
      </w:pPr>
      <w:r>
        <w:rPr>
          <w:rFonts w:hint="eastAsia" w:ascii="宋体" w:hAnsi="宋体"/>
          <w:sz w:val="22"/>
        </w:rPr>
        <w:t>6</w:t>
      </w:r>
      <w:r>
        <w:rPr>
          <w:rFonts w:ascii="宋体" w:hAnsi="宋体"/>
          <w:sz w:val="22"/>
        </w:rPr>
        <w:t>.</w:t>
      </w:r>
      <w:r>
        <w:rPr>
          <w:rFonts w:hint="eastAsia" w:ascii="宋体" w:hAnsi="宋体"/>
          <w:sz w:val="22"/>
        </w:rPr>
        <w:t>特点：1）饱和非线性控制。2）转速超调。3）准时间最优控制</w:t>
      </w:r>
    </w:p>
    <w:p>
      <w:pPr>
        <w:spacing w:line="276" w:lineRule="auto"/>
        <w:rPr>
          <w:rFonts w:hint="eastAsia" w:ascii="宋体" w:hAnsi="宋体"/>
          <w:sz w:val="22"/>
        </w:rPr>
      </w:pPr>
      <w:r>
        <w:rPr>
          <w:rFonts w:hint="eastAsia" w:ascii="宋体" w:hAnsi="宋体"/>
          <w:sz w:val="22"/>
        </w:rPr>
        <w:t>由于A</w:t>
      </w:r>
      <w:r>
        <w:rPr>
          <w:rFonts w:ascii="宋体" w:hAnsi="宋体"/>
          <w:sz w:val="22"/>
        </w:rPr>
        <w:t>SR</w:t>
      </w:r>
      <w:r>
        <w:rPr>
          <w:rFonts w:hint="eastAsia" w:ascii="宋体" w:hAnsi="宋体"/>
          <w:sz w:val="22"/>
        </w:rPr>
        <w:t>采用了饱和非线性控制，启动过程结束进入调节阶段后，必须使转速超调，</w:t>
      </w:r>
      <w:r>
        <w:rPr>
          <w:rFonts w:ascii="宋体" w:hAnsi="宋体"/>
          <w:sz w:val="22"/>
        </w:rPr>
        <w:t>ASR</w:t>
      </w:r>
      <w:r>
        <w:rPr>
          <w:rFonts w:hint="eastAsia" w:ascii="宋体" w:hAnsi="宋体"/>
          <w:sz w:val="22"/>
        </w:rPr>
        <w:t>的输入偏差电压</w:t>
      </w:r>
      <w:r>
        <w:rPr>
          <w:position w:val="-6"/>
        </w:rPr>
        <w:object>
          <v:shape id="_x0000_i1027" o:spt="75" type="#_x0000_t75" style="height:14.25pt;width:21pt;" o:ole="t" filled="f" o:preferrelative="t" stroked="f" coordsize="21600,21600">
            <v:path/>
            <v:fill on="f" focussize="0,0"/>
            <v:stroke on="f" joinstyle="miter"/>
            <v:imagedata r:id="rId14" o:title=""/>
            <o:lock v:ext="edit" aspectratio="t"/>
            <w10:wrap type="none"/>
            <w10:anchorlock/>
          </v:shape>
          <o:OLEObject Type="Embed" ProgID="Equation.3" ShapeID="_x0000_i1027" DrawAspect="Content" ObjectID="_1468075727" r:id="rId13">
            <o:LockedField>false</o:LockedField>
          </o:OLEObject>
        </w:object>
      </w:r>
      <w:r>
        <w:rPr>
          <w:rFonts w:hint="eastAsia"/>
        </w:rPr>
        <w:t>为负值时才能使A</w:t>
      </w:r>
      <w:r>
        <w:t>SR</w:t>
      </w:r>
      <w:r>
        <w:rPr>
          <w:rFonts w:hint="eastAsia"/>
        </w:rPr>
        <w:t>退出饱和。这样，采用P</w:t>
      </w:r>
      <w:r>
        <w:t>I</w:t>
      </w:r>
      <w:r>
        <w:rPr>
          <w:rFonts w:hint="eastAsia"/>
        </w:rPr>
        <w:t>调节器的双闭环调速系统的响应必然有超调。</w:t>
      </w:r>
    </w:p>
    <w:p>
      <w:pPr>
        <w:spacing w:line="276" w:lineRule="auto"/>
        <w:rPr>
          <w:rFonts w:hint="eastAsia" w:ascii="Calibri" w:hAnsi="Calibri" w:eastAsia="宋体" w:cs="宋体"/>
          <w:sz w:val="22"/>
          <w:lang w:bidi="ar"/>
        </w:rPr>
      </w:pPr>
    </w:p>
    <w:p>
      <w:pPr>
        <w:spacing w:line="276" w:lineRule="auto"/>
        <w:rPr>
          <w:rFonts w:hint="eastAsia"/>
          <w:lang w:val="en-US" w:eastAsia="zh-CN"/>
        </w:rPr>
      </w:pPr>
      <w:r>
        <w:rPr>
          <w:rFonts w:hint="eastAsia"/>
          <w:lang w:val="en-US" w:eastAsia="zh-CN"/>
        </w:rPr>
        <w:t>四、</w:t>
      </w:r>
    </w:p>
    <w:p>
      <w:pPr>
        <w:numPr>
          <w:numId w:val="0"/>
        </w:numPr>
        <w:spacing w:line="276" w:lineRule="auto"/>
        <w:ind w:leftChars="0"/>
        <w:rPr>
          <w:rFonts w:hint="eastAsia"/>
        </w:rPr>
      </w:pPr>
      <w:r>
        <w:rPr>
          <w:rFonts w:hint="eastAsia"/>
          <w:lang w:val="en-US" w:eastAsia="zh-CN"/>
        </w:rPr>
        <w:t>1.解：</w:t>
      </w:r>
      <w:r>
        <w:rPr>
          <w:rFonts w:hint="eastAsia"/>
        </w:rPr>
        <w:t>要求30%时，调速范围为</w:t>
      </w:r>
    </w:p>
    <w:p>
      <w:pPr>
        <w:numPr>
          <w:numId w:val="0"/>
        </w:numPr>
        <w:spacing w:line="276" w:lineRule="auto"/>
      </w:pPr>
      <w:r>
        <w:rPr>
          <w:rFonts w:hint="eastAsia"/>
          <w:lang w:val="en-US" w:eastAsia="zh-CN"/>
        </w:rPr>
        <w:t xml:space="preserve">  </w:t>
      </w:r>
      <w:r>
        <w:t xml:space="preserve">  </w:t>
      </w:r>
      <w:r>
        <w:rPr>
          <w:position w:val="-30"/>
        </w:rPr>
        <w:object>
          <v:shape id="_x0000_i1028" o:spt="75" type="#_x0000_t75" style="height:34pt;width:175.95pt;" o:ole="t" filled="f" o:preferrelative="t" stroked="f" coordsize="21600,21600">
            <v:fill on="f" focussize="0,0"/>
            <v:stroke on="f"/>
            <v:imagedata r:id="rId16" o:title=""/>
            <o:lock v:ext="edit" aspectratio="t"/>
            <w10:wrap type="none"/>
            <w10:anchorlock/>
          </v:shape>
          <o:OLEObject Type="Embed" ProgID="Equation.KSEE3" ShapeID="_x0000_i1028" DrawAspect="Content" ObjectID="_1468075728" r:id="rId15">
            <o:LockedField>false</o:LockedField>
          </o:OLEObject>
        </w:object>
      </w:r>
    </w:p>
    <w:p>
      <w:pPr>
        <w:numPr>
          <w:numId w:val="0"/>
        </w:numPr>
        <w:spacing w:line="276" w:lineRule="auto"/>
      </w:pPr>
      <w:r>
        <w:rPr>
          <w:rFonts w:hint="eastAsia"/>
        </w:rPr>
        <w:t>若要求20%，则调速范围只有</w:t>
      </w:r>
    </w:p>
    <w:p>
      <w:r>
        <w:t xml:space="preserve"> </w:t>
      </w:r>
      <w:r>
        <w:rPr>
          <w:position w:val="-30"/>
        </w:rPr>
        <w:object>
          <v:shape id="_x0000_i1029" o:spt="75" alt="" type="#_x0000_t75" style="height:34pt;width:175.95pt;" o:ole="t" filled="f" o:preferrelative="t" stroked="f" coordsize="21600,21600">
            <v:path/>
            <v:fill on="f" focussize="0,0"/>
            <v:stroke on="f"/>
            <v:imagedata r:id="rId18" o:title=""/>
            <o:lock v:ext="edit" aspectratio="t"/>
            <w10:wrap type="none"/>
            <w10:anchorlock/>
          </v:shape>
          <o:OLEObject Type="Embed" ProgID="Equation.KSEE3" ShapeID="_x0000_i1029" DrawAspect="Content" ObjectID="_1468075729" r:id="rId17">
            <o:LockedField>false</o:LockedField>
          </o:OLEObject>
        </w:object>
      </w:r>
    </w:p>
    <w:p>
      <w:pPr>
        <w:rPr>
          <w:rFonts w:hint="eastAsia"/>
        </w:rPr>
      </w:pPr>
      <w:r>
        <w:rPr>
          <w:rFonts w:hint="eastAsia"/>
        </w:rPr>
        <w:t>若调速范围达到10，则静差率只能是</w:t>
      </w:r>
    </w:p>
    <w:p>
      <w:pPr>
        <w:rPr>
          <w:rFonts w:hint="eastAsia" w:eastAsiaTheme="minorEastAsia"/>
          <w:lang w:eastAsia="zh-CN"/>
        </w:rPr>
      </w:pPr>
      <w:r>
        <w:rPr>
          <w:rFonts w:hint="eastAsia" w:eastAsiaTheme="minorEastAsia"/>
          <w:position w:val="-30"/>
          <w:lang w:eastAsia="zh-CN"/>
        </w:rPr>
        <w:object>
          <v:shape id="_x0000_i1031" o:spt="75" type="#_x0000_t75" style="height:34pt;width:242pt;" o:ole="t" filled="f" o:preferrelative="t" stroked="f" coordsize="21600,21600">
            <v:fill on="f" focussize="0,0"/>
            <v:stroke on="f"/>
            <v:imagedata r:id="rId20" o:title=""/>
            <o:lock v:ext="edit" aspectratio="t"/>
            <w10:wrap type="none"/>
            <w10:anchorlock/>
          </v:shape>
          <o:OLEObject Type="Embed" ProgID="Equation.KSEE3" ShapeID="_x0000_i1031" DrawAspect="Content" ObjectID="_1468075730" r:id="rId19">
            <o:LockedField>false</o:LockedField>
          </o:OLEObject>
        </w:object>
      </w:r>
    </w:p>
    <w:p>
      <w:pPr>
        <w:rPr>
          <w:rFonts w:hint="eastAsia"/>
          <w:lang w:val="en-US" w:eastAsia="zh-CN"/>
        </w:rPr>
      </w:pPr>
      <w:r>
        <w:rPr>
          <w:rFonts w:hint="eastAsia"/>
          <w:lang w:val="en-US" w:eastAsia="zh-CN"/>
        </w:rPr>
        <w:t>2.</w:t>
      </w:r>
    </w:p>
    <w:p>
      <w:pPr>
        <w:spacing w:line="276" w:lineRule="auto"/>
      </w:pPr>
      <w:r>
        <w:object>
          <v:shape id="_x0000_i1032" o:spt="75" type="#_x0000_t75" style="height:157.55pt;width:136.55pt;" o:ole="t" filled="f" o:preferrelative="t" stroked="f" coordsize="21600,21600">
            <v:path/>
            <v:fill on="f" focussize="0,0"/>
            <v:stroke on="f" weight="3pt"/>
            <v:imagedata r:id="rId22" o:title=""/>
            <o:lock v:ext="edit" aspectratio="f"/>
            <w10:wrap type="none"/>
            <w10:anchorlock/>
          </v:shape>
          <o:OLEObject Type="Embed" ProgID="Visio.Drawing.11" ShapeID="_x0000_i1032" DrawAspect="Content" ObjectID="_1468075731" r:id="rId21">
            <o:LockedField>false</o:LockedField>
          </o:OLEObject>
        </w:object>
      </w:r>
    </w:p>
    <w:p>
      <w:pPr>
        <w:spacing w:line="240" w:lineRule="auto"/>
        <w:rPr>
          <w:rFonts w:hint="eastAsia"/>
        </w:rPr>
      </w:pPr>
      <w:r>
        <w:rPr>
          <w:rFonts w:hint="eastAsia"/>
        </w:rPr>
        <w:t>ABC和αβ两个坐标系中的磁动势矢量，将两个坐标系原点并在一起，使A轴和α轴重合。</w:t>
      </w:r>
    </w:p>
    <w:p>
      <w:pPr>
        <w:spacing w:line="240" w:lineRule="auto"/>
        <w:rPr>
          <w:rFonts w:hint="eastAsia"/>
        </w:rPr>
      </w:pPr>
      <w:r>
        <w:rPr>
          <w:rFonts w:hint="eastAsia"/>
        </w:rPr>
        <w:t>按照磁动势相等的等效原则，三相合成磁动势与二相合成磁动势相等，故两套绕组磁动势在αβ轴上的投影都应相等，因此</w:t>
      </w:r>
    </w:p>
    <w:p>
      <w:pPr>
        <w:spacing w:line="276" w:lineRule="auto"/>
      </w:pPr>
      <w:r>
        <w:object>
          <v:shape id="_x0000_i1033" o:spt="75" type="#_x0000_t75" style="height:65.4pt;width:443.05pt;" o:ole="t" filled="f" o:preferrelative="t" stroked="f" coordsize="21600,21600">
            <v:path/>
            <v:fill on="f" focussize="0,0"/>
            <v:stroke on="f" weight="3pt"/>
            <v:imagedata r:id="rId24" o:title=""/>
            <o:lock v:ext="edit" aspectratio="f"/>
            <w10:wrap type="none"/>
            <w10:anchorlock/>
          </v:shape>
          <o:OLEObject Type="Embed" ProgID="Equation.3" ShapeID="_x0000_i1033" DrawAspect="Content" ObjectID="_1468075732" r:id="rId23">
            <o:LockedField>false</o:LockedField>
          </o:OLEObject>
        </w:object>
      </w:r>
      <w:r>
        <w:object>
          <v:shape id="_x0000_i1034" o:spt="75" type="#_x0000_t75" style="height:80.6pt;width:222.55pt;" o:ole="t" filled="f" o:preferrelative="t" stroked="f" coordsize="21600,21600">
            <v:path/>
            <v:fill on="f" focussize="0,0"/>
            <v:stroke on="f" weight="3pt"/>
            <v:imagedata r:id="rId26" o:title=""/>
            <o:lock v:ext="edit" aspectratio="f"/>
            <w10:wrap type="none"/>
            <w10:anchorlock/>
          </v:shape>
          <o:OLEObject Type="Embed" ProgID="Equation.3" ShapeID="_x0000_i1034" DrawAspect="Content" ObjectID="_1468075733" r:id="rId25">
            <o:LockedField>false</o:LockedField>
          </o:OLEObject>
        </w:object>
      </w:r>
    </w:p>
    <w:p>
      <w:pPr>
        <w:spacing w:line="276" w:lineRule="auto"/>
        <w:rPr>
          <w:rFonts w:hint="eastAsia"/>
          <w:lang w:eastAsia="zh-CN"/>
        </w:rPr>
      </w:pPr>
      <w:r>
        <w:rPr>
          <w:rFonts w:hint="eastAsia"/>
          <w:lang w:eastAsia="zh-CN"/>
        </w:rPr>
        <w:t>所以变换矩阵为</w:t>
      </w:r>
    </w:p>
    <w:p>
      <w:pPr>
        <w:spacing w:line="276" w:lineRule="auto"/>
      </w:pPr>
      <w:r>
        <w:object>
          <v:shape id="_x0000_i1035" o:spt="75" type="#_x0000_t75" style="height:88.65pt;width:162.95pt;" o:ole="t" filled="f" o:preferrelative="t" stroked="f" coordsize="21600,21600">
            <v:path/>
            <v:fill on="f" focussize="0,0"/>
            <v:stroke on="f" weight="3pt"/>
            <v:imagedata r:id="rId28" o:title=""/>
            <o:lock v:ext="edit" aspectratio="f"/>
            <w10:wrap type="none"/>
            <w10:anchorlock/>
          </v:shape>
          <o:OLEObject Type="Embed" ProgID="Equation.3" ShapeID="_x0000_i1035" DrawAspect="Content" ObjectID="_1468075734" r:id="rId27">
            <o:LockedField>false</o:LockedField>
          </o:OLEObject>
        </w:object>
      </w:r>
    </w:p>
    <w:p>
      <w:pPr>
        <w:rPr>
          <w:rFonts w:hint="eastAsia"/>
          <w:lang w:val="en-US" w:eastAsia="zh-CN"/>
        </w:rPr>
      </w:pPr>
    </w:p>
    <w:p>
      <w:pPr>
        <w:rPr>
          <w:rFonts w:hint="eastAsia"/>
          <w:lang w:val="en-US" w:eastAsia="zh-CN"/>
        </w:rPr>
      </w:pPr>
      <w:r>
        <w:rPr>
          <w:rFonts w:hint="eastAsia"/>
          <w:lang w:val="en-US" w:eastAsia="zh-CN"/>
        </w:rPr>
        <w:t>五、</w:t>
      </w:r>
    </w:p>
    <w:p>
      <w:pPr>
        <w:numPr>
          <w:numId w:val="0"/>
        </w:numPr>
        <w:spacing w:line="240" w:lineRule="auto"/>
        <w:rPr>
          <w:rFonts w:hint="eastAsia"/>
          <w:sz w:val="24"/>
          <w:szCs w:val="28"/>
          <w:lang w:val="en-US" w:eastAsia="zh-CN"/>
        </w:rPr>
      </w:pPr>
      <w:r>
        <w:rPr>
          <w:rFonts w:hint="eastAsia"/>
          <w:lang w:val="en-US" w:eastAsia="zh-CN"/>
        </w:rPr>
        <w:t>1、解：</w:t>
      </w:r>
      <w:r>
        <w:rPr>
          <w:rFonts w:hint="eastAsia"/>
          <w:sz w:val="24"/>
          <w:szCs w:val="28"/>
          <w:lang w:val="en-US" w:eastAsia="zh-CN"/>
        </w:rPr>
        <w:t>第1阶段：（0≤t≤t</w:t>
      </w:r>
      <w:r>
        <w:rPr>
          <w:rFonts w:hint="eastAsia"/>
          <w:sz w:val="24"/>
          <w:szCs w:val="28"/>
          <w:vertAlign w:val="subscript"/>
          <w:lang w:val="en-US" w:eastAsia="zh-CN"/>
        </w:rPr>
        <w:t>on</w:t>
      </w:r>
      <w:r>
        <w:rPr>
          <w:rFonts w:hint="eastAsia"/>
          <w:sz w:val="24"/>
          <w:szCs w:val="28"/>
          <w:lang w:val="en-US" w:eastAsia="zh-CN"/>
        </w:rPr>
        <w:t>），u</w:t>
      </w:r>
      <w:r>
        <w:rPr>
          <w:rFonts w:hint="eastAsia"/>
          <w:sz w:val="24"/>
          <w:szCs w:val="28"/>
          <w:vertAlign w:val="subscript"/>
          <w:lang w:val="en-US" w:eastAsia="zh-CN"/>
        </w:rPr>
        <w:t>g1</w:t>
      </w:r>
      <w:r>
        <w:rPr>
          <w:rFonts w:hint="eastAsia"/>
          <w:sz w:val="24"/>
          <w:szCs w:val="28"/>
          <w:lang w:val="en-US" w:eastAsia="zh-CN"/>
        </w:rPr>
        <w:t>、u</w:t>
      </w:r>
      <w:r>
        <w:rPr>
          <w:rFonts w:hint="eastAsia"/>
          <w:sz w:val="24"/>
          <w:szCs w:val="28"/>
          <w:vertAlign w:val="subscript"/>
          <w:lang w:val="en-US" w:eastAsia="zh-CN"/>
        </w:rPr>
        <w:t>g4</w:t>
      </w:r>
      <w:r>
        <w:rPr>
          <w:rFonts w:hint="eastAsia"/>
          <w:sz w:val="24"/>
          <w:szCs w:val="28"/>
          <w:lang w:val="en-US" w:eastAsia="zh-CN"/>
        </w:rPr>
        <w:t>为正，VT</w:t>
      </w:r>
      <w:r>
        <w:rPr>
          <w:rFonts w:hint="eastAsia"/>
          <w:sz w:val="24"/>
          <w:szCs w:val="28"/>
          <w:vertAlign w:val="subscript"/>
          <w:lang w:val="en-US" w:eastAsia="zh-CN"/>
        </w:rPr>
        <w:t>1</w:t>
      </w:r>
      <w:r>
        <w:rPr>
          <w:rFonts w:hint="eastAsia"/>
          <w:sz w:val="24"/>
          <w:szCs w:val="28"/>
          <w:lang w:val="en-US" w:eastAsia="zh-CN"/>
        </w:rPr>
        <w:t>、VT</w:t>
      </w:r>
      <w:r>
        <w:rPr>
          <w:rFonts w:hint="eastAsia"/>
          <w:sz w:val="24"/>
          <w:szCs w:val="28"/>
          <w:vertAlign w:val="subscript"/>
          <w:lang w:val="en-US" w:eastAsia="zh-CN"/>
        </w:rPr>
        <w:t>4</w:t>
      </w:r>
      <w:r>
        <w:rPr>
          <w:rFonts w:hint="eastAsia"/>
          <w:sz w:val="24"/>
          <w:szCs w:val="28"/>
          <w:lang w:val="en-US" w:eastAsia="zh-CN"/>
        </w:rPr>
        <w:t>导通；u</w:t>
      </w:r>
      <w:r>
        <w:rPr>
          <w:rFonts w:hint="eastAsia"/>
          <w:sz w:val="24"/>
          <w:szCs w:val="28"/>
          <w:vertAlign w:val="subscript"/>
          <w:lang w:val="en-US" w:eastAsia="zh-CN"/>
        </w:rPr>
        <w:t>g2</w:t>
      </w:r>
      <w:r>
        <w:rPr>
          <w:rFonts w:hint="eastAsia"/>
          <w:sz w:val="24"/>
          <w:szCs w:val="28"/>
          <w:lang w:val="en-US" w:eastAsia="zh-CN"/>
        </w:rPr>
        <w:t>、u</w:t>
      </w:r>
      <w:r>
        <w:rPr>
          <w:rFonts w:hint="eastAsia"/>
          <w:sz w:val="24"/>
          <w:szCs w:val="28"/>
          <w:vertAlign w:val="subscript"/>
          <w:lang w:val="en-US" w:eastAsia="zh-CN"/>
        </w:rPr>
        <w:t>g3</w:t>
      </w:r>
      <w:r>
        <w:rPr>
          <w:rFonts w:hint="eastAsia"/>
          <w:sz w:val="24"/>
          <w:szCs w:val="28"/>
          <w:lang w:val="en-US" w:eastAsia="zh-CN"/>
        </w:rPr>
        <w:t>为负，VT</w:t>
      </w:r>
      <w:r>
        <w:rPr>
          <w:rFonts w:hint="eastAsia"/>
          <w:sz w:val="24"/>
          <w:szCs w:val="28"/>
          <w:vertAlign w:val="subscript"/>
          <w:lang w:val="en-US" w:eastAsia="zh-CN"/>
        </w:rPr>
        <w:t>2</w:t>
      </w:r>
      <w:r>
        <w:rPr>
          <w:rFonts w:hint="eastAsia"/>
          <w:sz w:val="24"/>
          <w:szCs w:val="28"/>
          <w:lang w:val="en-US" w:eastAsia="zh-CN"/>
        </w:rPr>
        <w:t>、VT</w:t>
      </w:r>
      <w:r>
        <w:rPr>
          <w:rFonts w:hint="eastAsia"/>
          <w:sz w:val="24"/>
          <w:szCs w:val="28"/>
          <w:vertAlign w:val="subscript"/>
          <w:lang w:val="en-US" w:eastAsia="zh-CN"/>
        </w:rPr>
        <w:t>3</w:t>
      </w:r>
      <w:r>
        <w:rPr>
          <w:rFonts w:hint="eastAsia"/>
          <w:sz w:val="24"/>
          <w:szCs w:val="28"/>
          <w:lang w:val="en-US" w:eastAsia="zh-CN"/>
        </w:rPr>
        <w:t>截止，电流i</w:t>
      </w:r>
      <w:r>
        <w:rPr>
          <w:rFonts w:hint="eastAsia"/>
          <w:sz w:val="24"/>
          <w:szCs w:val="28"/>
          <w:vertAlign w:val="subscript"/>
          <w:lang w:val="en-US" w:eastAsia="zh-CN"/>
        </w:rPr>
        <w:t>d</w:t>
      </w:r>
      <w:r>
        <w:rPr>
          <w:rFonts w:hint="eastAsia"/>
          <w:sz w:val="24"/>
          <w:szCs w:val="28"/>
          <w:lang w:val="en-US" w:eastAsia="zh-CN"/>
        </w:rPr>
        <w:t>沿回路1流通，电动机M两端电压U</w:t>
      </w:r>
      <w:r>
        <w:rPr>
          <w:rFonts w:hint="eastAsia"/>
          <w:sz w:val="24"/>
          <w:szCs w:val="28"/>
          <w:vertAlign w:val="subscript"/>
          <w:lang w:val="en-US" w:eastAsia="zh-CN"/>
        </w:rPr>
        <w:t>AB</w:t>
      </w:r>
      <w:r>
        <w:rPr>
          <w:rFonts w:hint="eastAsia"/>
          <w:sz w:val="24"/>
          <w:szCs w:val="28"/>
          <w:lang w:val="en-US" w:eastAsia="zh-CN"/>
        </w:rPr>
        <w:t>=+U</w:t>
      </w:r>
      <w:r>
        <w:rPr>
          <w:rFonts w:hint="eastAsia"/>
          <w:sz w:val="24"/>
          <w:szCs w:val="28"/>
          <w:vertAlign w:val="subscript"/>
          <w:lang w:val="en-US" w:eastAsia="zh-CN"/>
        </w:rPr>
        <w:t>S</w:t>
      </w:r>
      <w:r>
        <w:rPr>
          <w:rFonts w:hint="eastAsia"/>
          <w:sz w:val="24"/>
          <w:szCs w:val="28"/>
          <w:lang w:val="en-US" w:eastAsia="zh-CN"/>
        </w:rPr>
        <w:t>。</w:t>
      </w:r>
    </w:p>
    <w:p>
      <w:pPr>
        <w:numPr>
          <w:numId w:val="0"/>
        </w:numPr>
        <w:spacing w:line="240" w:lineRule="auto"/>
        <w:rPr>
          <w:rFonts w:hint="eastAsia"/>
          <w:sz w:val="24"/>
          <w:szCs w:val="28"/>
          <w:lang w:val="en-US" w:eastAsia="zh-CN"/>
        </w:rPr>
      </w:pPr>
      <w:r>
        <w:rPr>
          <w:rFonts w:hint="eastAsia"/>
          <w:sz w:val="24"/>
          <w:szCs w:val="28"/>
          <w:lang w:val="en-US" w:eastAsia="zh-CN"/>
        </w:rPr>
        <w:t>第2阶段：（t</w:t>
      </w:r>
      <w:r>
        <w:rPr>
          <w:rFonts w:hint="eastAsia"/>
          <w:sz w:val="24"/>
          <w:szCs w:val="28"/>
          <w:vertAlign w:val="subscript"/>
          <w:lang w:val="en-US" w:eastAsia="zh-CN"/>
        </w:rPr>
        <w:t>on</w:t>
      </w:r>
      <w:r>
        <w:rPr>
          <w:rFonts w:hint="eastAsia"/>
          <w:sz w:val="24"/>
          <w:szCs w:val="28"/>
          <w:lang w:val="en-US" w:eastAsia="zh-CN"/>
        </w:rPr>
        <w:t>≤t≤T），u</w:t>
      </w:r>
      <w:r>
        <w:rPr>
          <w:rFonts w:hint="eastAsia"/>
          <w:sz w:val="24"/>
          <w:szCs w:val="28"/>
          <w:vertAlign w:val="subscript"/>
          <w:lang w:val="en-US" w:eastAsia="zh-CN"/>
        </w:rPr>
        <w:t>g1</w:t>
      </w:r>
      <w:r>
        <w:rPr>
          <w:rFonts w:hint="eastAsia"/>
          <w:sz w:val="24"/>
          <w:szCs w:val="28"/>
          <w:lang w:val="en-US" w:eastAsia="zh-CN"/>
        </w:rPr>
        <w:t>、u</w:t>
      </w:r>
      <w:r>
        <w:rPr>
          <w:rFonts w:hint="eastAsia"/>
          <w:sz w:val="24"/>
          <w:szCs w:val="28"/>
          <w:vertAlign w:val="subscript"/>
          <w:lang w:val="en-US" w:eastAsia="zh-CN"/>
        </w:rPr>
        <w:t>g4</w:t>
      </w:r>
      <w:r>
        <w:rPr>
          <w:rFonts w:hint="eastAsia"/>
          <w:sz w:val="24"/>
          <w:szCs w:val="28"/>
          <w:lang w:val="en-US" w:eastAsia="zh-CN"/>
        </w:rPr>
        <w:t>为负，VT</w:t>
      </w:r>
      <w:r>
        <w:rPr>
          <w:rFonts w:hint="eastAsia"/>
          <w:sz w:val="24"/>
          <w:szCs w:val="28"/>
          <w:vertAlign w:val="subscript"/>
          <w:lang w:val="en-US" w:eastAsia="zh-CN"/>
        </w:rPr>
        <w:t>1</w:t>
      </w:r>
      <w:r>
        <w:rPr>
          <w:rFonts w:hint="eastAsia"/>
          <w:sz w:val="24"/>
          <w:szCs w:val="28"/>
          <w:lang w:val="en-US" w:eastAsia="zh-CN"/>
        </w:rPr>
        <w:t>、VT</w:t>
      </w:r>
      <w:r>
        <w:rPr>
          <w:rFonts w:hint="eastAsia"/>
          <w:sz w:val="24"/>
          <w:szCs w:val="28"/>
          <w:vertAlign w:val="subscript"/>
          <w:lang w:val="en-US" w:eastAsia="zh-CN"/>
        </w:rPr>
        <w:t>4</w:t>
      </w:r>
      <w:r>
        <w:rPr>
          <w:rFonts w:hint="eastAsia"/>
          <w:sz w:val="24"/>
          <w:szCs w:val="28"/>
          <w:lang w:val="en-US" w:eastAsia="zh-CN"/>
        </w:rPr>
        <w:t>截止，VD</w:t>
      </w:r>
      <w:r>
        <w:rPr>
          <w:rFonts w:hint="eastAsia"/>
          <w:sz w:val="24"/>
          <w:szCs w:val="28"/>
          <w:vertAlign w:val="subscript"/>
          <w:lang w:val="en-US" w:eastAsia="zh-CN"/>
        </w:rPr>
        <w:t>2</w:t>
      </w:r>
      <w:r>
        <w:rPr>
          <w:rFonts w:hint="eastAsia"/>
          <w:sz w:val="24"/>
          <w:szCs w:val="28"/>
          <w:lang w:val="en-US" w:eastAsia="zh-CN"/>
        </w:rPr>
        <w:t>、VD</w:t>
      </w:r>
      <w:r>
        <w:rPr>
          <w:rFonts w:hint="eastAsia"/>
          <w:sz w:val="24"/>
          <w:szCs w:val="28"/>
          <w:vertAlign w:val="subscript"/>
          <w:lang w:val="en-US" w:eastAsia="zh-CN"/>
        </w:rPr>
        <w:t>3</w:t>
      </w:r>
      <w:r>
        <w:rPr>
          <w:rFonts w:hint="eastAsia"/>
          <w:sz w:val="24"/>
          <w:szCs w:val="28"/>
          <w:lang w:val="en-US" w:eastAsia="zh-CN"/>
        </w:rPr>
        <w:t>续流，并钳位使VT</w:t>
      </w:r>
      <w:r>
        <w:rPr>
          <w:rFonts w:hint="eastAsia"/>
          <w:sz w:val="24"/>
          <w:szCs w:val="28"/>
          <w:vertAlign w:val="subscript"/>
          <w:lang w:val="en-US" w:eastAsia="zh-CN"/>
        </w:rPr>
        <w:t>2</w:t>
      </w:r>
      <w:r>
        <w:rPr>
          <w:rFonts w:hint="eastAsia"/>
          <w:sz w:val="24"/>
          <w:szCs w:val="28"/>
          <w:lang w:val="en-US" w:eastAsia="zh-CN"/>
        </w:rPr>
        <w:t>、VT</w:t>
      </w:r>
      <w:r>
        <w:rPr>
          <w:rFonts w:hint="eastAsia"/>
          <w:sz w:val="24"/>
          <w:szCs w:val="28"/>
          <w:vertAlign w:val="subscript"/>
          <w:lang w:val="en-US" w:eastAsia="zh-CN"/>
        </w:rPr>
        <w:t>3</w:t>
      </w:r>
      <w:r>
        <w:rPr>
          <w:rFonts w:hint="eastAsia"/>
          <w:sz w:val="24"/>
          <w:szCs w:val="28"/>
          <w:lang w:val="en-US" w:eastAsia="zh-CN"/>
        </w:rPr>
        <w:t>保持截止，电流i</w:t>
      </w:r>
      <w:r>
        <w:rPr>
          <w:rFonts w:hint="eastAsia"/>
          <w:sz w:val="24"/>
          <w:szCs w:val="28"/>
          <w:vertAlign w:val="subscript"/>
          <w:lang w:val="en-US" w:eastAsia="zh-CN"/>
        </w:rPr>
        <w:t>d</w:t>
      </w:r>
      <w:r>
        <w:rPr>
          <w:rFonts w:hint="eastAsia"/>
          <w:sz w:val="24"/>
          <w:szCs w:val="28"/>
          <w:lang w:val="en-US" w:eastAsia="zh-CN"/>
        </w:rPr>
        <w:t>沿回路2流通，电动机M两端电压U</w:t>
      </w:r>
      <w:r>
        <w:rPr>
          <w:rFonts w:hint="eastAsia"/>
          <w:sz w:val="24"/>
          <w:szCs w:val="28"/>
          <w:vertAlign w:val="subscript"/>
          <w:lang w:val="en-US" w:eastAsia="zh-CN"/>
        </w:rPr>
        <w:t>AB</w:t>
      </w:r>
      <w:r>
        <w:rPr>
          <w:rFonts w:hint="eastAsia"/>
          <w:sz w:val="24"/>
          <w:szCs w:val="28"/>
          <w:lang w:val="en-US" w:eastAsia="zh-CN"/>
        </w:rPr>
        <w:t>=-U</w:t>
      </w:r>
      <w:r>
        <w:rPr>
          <w:rFonts w:hint="eastAsia"/>
          <w:sz w:val="24"/>
          <w:szCs w:val="28"/>
          <w:vertAlign w:val="subscript"/>
          <w:lang w:val="en-US" w:eastAsia="zh-CN"/>
        </w:rPr>
        <w:t>S</w:t>
      </w:r>
      <w:r>
        <w:rPr>
          <w:rFonts w:hint="eastAsia"/>
          <w:sz w:val="24"/>
          <w:szCs w:val="28"/>
          <w:lang w:val="en-US" w:eastAsia="zh-CN"/>
        </w:rPr>
        <w:t>。因此电动机M两端电压U</w:t>
      </w:r>
      <w:r>
        <w:rPr>
          <w:rFonts w:hint="eastAsia"/>
          <w:sz w:val="24"/>
          <w:szCs w:val="28"/>
          <w:vertAlign w:val="subscript"/>
          <w:lang w:val="en-US" w:eastAsia="zh-CN"/>
        </w:rPr>
        <w:t>AB</w:t>
      </w:r>
      <w:r>
        <w:rPr>
          <w:rFonts w:hint="eastAsia"/>
          <w:sz w:val="24"/>
          <w:szCs w:val="28"/>
          <w:lang w:val="en-US" w:eastAsia="zh-CN"/>
        </w:rPr>
        <w:t>在一个周期内具有正负相间的脉冲波形，这是双极式控制的一个特征，也是双极式名称的由来。</w:t>
      </w:r>
    </w:p>
    <w:p/>
    <w:p>
      <w:pPr>
        <w:numPr>
          <w:ilvl w:val="0"/>
          <w:numId w:val="0"/>
        </w:numPr>
        <w:spacing w:line="240" w:lineRule="auto"/>
        <w:rPr>
          <w:rFonts w:hint="eastAsia"/>
          <w:sz w:val="24"/>
          <w:szCs w:val="28"/>
          <w:lang w:val="en-US" w:eastAsia="zh-CN"/>
        </w:rPr>
      </w:pPr>
      <w:r>
        <w:rPr>
          <w:rFonts w:hint="eastAsia"/>
          <w:sz w:val="24"/>
          <w:szCs w:val="28"/>
          <w:lang w:val="en-US" w:eastAsia="zh-CN"/>
        </w:rPr>
        <w:t>2、解：I段：加负载导致n减小，在ASR作用下，Ui*增大，Id增大，当Id=Idm时，n停止下降。</w:t>
      </w:r>
    </w:p>
    <w:p>
      <w:pPr>
        <w:numPr>
          <w:ilvl w:val="0"/>
          <w:numId w:val="0"/>
        </w:numPr>
        <w:spacing w:line="240" w:lineRule="auto"/>
        <w:rPr>
          <w:rFonts w:hint="eastAsia"/>
          <w:sz w:val="24"/>
          <w:szCs w:val="28"/>
          <w:lang w:val="en-US" w:eastAsia="zh-CN"/>
        </w:rPr>
      </w:pPr>
      <w:r>
        <w:rPr>
          <w:rFonts w:hint="eastAsia"/>
          <w:sz w:val="24"/>
          <w:szCs w:val="28"/>
          <w:lang w:val="en-US" w:eastAsia="zh-CN"/>
        </w:rPr>
        <w:t>II段：由于n仍小于给定值，因此Ui*增大，Id增大，直到n达到给定值，电流也达到最大值。</w:t>
      </w:r>
    </w:p>
    <w:p>
      <w:pPr>
        <w:numPr>
          <w:ilvl w:val="0"/>
          <w:numId w:val="0"/>
        </w:numPr>
        <w:spacing w:line="240" w:lineRule="auto"/>
      </w:pPr>
      <w:r>
        <w:rPr>
          <w:rFonts w:hint="eastAsia"/>
          <w:sz w:val="24"/>
          <w:szCs w:val="28"/>
          <w:lang w:val="en-US" w:eastAsia="zh-CN"/>
        </w:rPr>
        <w:t>III段：此时，Id&gt;IdN，导致n增大，转速超调，Ui*减小，Id减小，直到Id=IdN，n达到峰值，此后系统在负载阻力下减速，直到稳定。</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C70E55"/>
    <w:multiLevelType w:val="multilevel"/>
    <w:tmpl w:val="0BC70E55"/>
    <w:lvl w:ilvl="0" w:tentative="0">
      <w:start w:val="3"/>
      <w:numFmt w:val="japaneseCounting"/>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1A6B"/>
    <w:rsid w:val="002250D3"/>
    <w:rsid w:val="00394E30"/>
    <w:rsid w:val="00515E72"/>
    <w:rsid w:val="00805AA1"/>
    <w:rsid w:val="008258CB"/>
    <w:rsid w:val="00B93002"/>
    <w:rsid w:val="00BD640F"/>
    <w:rsid w:val="00C4221C"/>
    <w:rsid w:val="00C76287"/>
    <w:rsid w:val="00C97E89"/>
    <w:rsid w:val="00D61A6B"/>
    <w:rsid w:val="00E11EFD"/>
    <w:rsid w:val="00F71207"/>
    <w:rsid w:val="093C1D4B"/>
    <w:rsid w:val="720172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uiPriority w:val="1"/>
  </w:style>
  <w:style w:type="table" w:default="1" w:styleId="5">
    <w:name w:val="Normal Table"/>
    <w:unhideWhenUsed/>
    <w:uiPriority w:val="99"/>
    <w:tblPr>
      <w:tblLayout w:type="fixed"/>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List Paragraph"/>
    <w:basedOn w:val="1"/>
    <w:qFormat/>
    <w:uiPriority w:val="34"/>
    <w:pPr>
      <w:ind w:firstLine="420" w:firstLineChars="200"/>
    </w:pPr>
  </w:style>
  <w:style w:type="character" w:customStyle="1" w:styleId="7">
    <w:name w:val="页眉 字符"/>
    <w:basedOn w:val="4"/>
    <w:link w:val="3"/>
    <w:qFormat/>
    <w:uiPriority w:val="99"/>
    <w:rPr>
      <w:sz w:val="18"/>
      <w:szCs w:val="18"/>
    </w:rPr>
  </w:style>
  <w:style w:type="character" w:customStyle="1" w:styleId="8">
    <w:name w:val="页脚 字符"/>
    <w:basedOn w:val="4"/>
    <w:link w:val="2"/>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wmf"/><Relationship Id="rId8" Type="http://schemas.openxmlformats.org/officeDocument/2006/relationships/image" Target="media/image3.wmf"/><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1" Type="http://schemas.openxmlformats.org/officeDocument/2006/relationships/fontTable" Target="fontTable.xml"/><Relationship Id="rId30" Type="http://schemas.openxmlformats.org/officeDocument/2006/relationships/numbering" Target="numbering.xml"/><Relationship Id="rId3" Type="http://schemas.openxmlformats.org/officeDocument/2006/relationships/theme" Target="theme/theme1.xml"/><Relationship Id="rId29" Type="http://schemas.openxmlformats.org/officeDocument/2006/relationships/customXml" Target="../customXml/item1.xml"/><Relationship Id="rId28" Type="http://schemas.openxmlformats.org/officeDocument/2006/relationships/image" Target="media/image15.wmf"/><Relationship Id="rId27" Type="http://schemas.openxmlformats.org/officeDocument/2006/relationships/oleObject" Target="embeddings/oleObject10.bin"/><Relationship Id="rId26" Type="http://schemas.openxmlformats.org/officeDocument/2006/relationships/image" Target="media/image14.wmf"/><Relationship Id="rId25" Type="http://schemas.openxmlformats.org/officeDocument/2006/relationships/oleObject" Target="embeddings/oleObject9.bin"/><Relationship Id="rId24" Type="http://schemas.openxmlformats.org/officeDocument/2006/relationships/image" Target="media/image13.wmf"/><Relationship Id="rId23" Type="http://schemas.openxmlformats.org/officeDocument/2006/relationships/oleObject" Target="embeddings/oleObject8.bin"/><Relationship Id="rId22" Type="http://schemas.openxmlformats.org/officeDocument/2006/relationships/image" Target="media/image12.emf"/><Relationship Id="rId21" Type="http://schemas.openxmlformats.org/officeDocument/2006/relationships/oleObject" Target="embeddings/oleObject7.bin"/><Relationship Id="rId20" Type="http://schemas.openxmlformats.org/officeDocument/2006/relationships/image" Target="media/image11.wmf"/><Relationship Id="rId2" Type="http://schemas.openxmlformats.org/officeDocument/2006/relationships/settings" Target="settings.xml"/><Relationship Id="rId19" Type="http://schemas.openxmlformats.org/officeDocument/2006/relationships/oleObject" Target="embeddings/oleObject6.bin"/><Relationship Id="rId18" Type="http://schemas.openxmlformats.org/officeDocument/2006/relationships/image" Target="media/image10.wmf"/><Relationship Id="rId17" Type="http://schemas.openxmlformats.org/officeDocument/2006/relationships/oleObject" Target="embeddings/oleObject5.bin"/><Relationship Id="rId16" Type="http://schemas.openxmlformats.org/officeDocument/2006/relationships/image" Target="media/image9.wmf"/><Relationship Id="rId15" Type="http://schemas.openxmlformats.org/officeDocument/2006/relationships/oleObject" Target="embeddings/oleObject4.bin"/><Relationship Id="rId14" Type="http://schemas.openxmlformats.org/officeDocument/2006/relationships/image" Target="media/image8.wmf"/><Relationship Id="rId13" Type="http://schemas.openxmlformats.org/officeDocument/2006/relationships/oleObject" Target="embeddings/oleObject3.bin"/><Relationship Id="rId12" Type="http://schemas.openxmlformats.org/officeDocument/2006/relationships/image" Target="media/image7.wmf"/><Relationship Id="rId11" Type="http://schemas.openxmlformats.org/officeDocument/2006/relationships/image" Target="media/image6.wmf"/><Relationship Id="rId10" Type="http://schemas.openxmlformats.org/officeDocument/2006/relationships/image" Target="media/image5.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150</Words>
  <Characters>860</Characters>
  <Lines>7</Lines>
  <Paragraphs>2</Paragraphs>
  <TotalTime>0</TotalTime>
  <ScaleCrop>false</ScaleCrop>
  <LinksUpToDate>false</LinksUpToDate>
  <CharactersWithSpaces>1008</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2018-05-29T12:07:00Z</dcterms:created>
  <dc:creator>czy</dc:creator>
  <cp:lastModifiedBy>lenovo</cp:lastModifiedBy>
  <dcterms:modified xsi:type="dcterms:W3CDTF">2018-05-30T05:02:57Z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