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F3800">
      <w:pPr>
        <w:spacing w:before="480" w:after="480" w:line="288" w:lineRule="auto"/>
        <w:ind w:left="0"/>
        <w:jc w:val="center"/>
        <w:rPr>
          <w:rFonts w:hint="eastAsia" w:ascii="宋体" w:hAnsi="宋体" w:eastAsia="宋体" w:cs="宋体"/>
          <w:b/>
          <w:sz w:val="52"/>
        </w:rPr>
      </w:pPr>
      <w:r>
        <w:rPr>
          <w:rFonts w:hint="eastAsia" w:ascii="宋体" w:hAnsi="宋体" w:eastAsia="宋体" w:cs="宋体"/>
          <w:b/>
          <w:sz w:val="52"/>
        </w:rPr>
        <w:t>可行性分析报告</w:t>
      </w:r>
    </w:p>
    <w:p w14:paraId="2AA6B13B">
      <w:pPr>
        <w:spacing w:before="480" w:after="480" w:line="288" w:lineRule="auto"/>
        <w:ind w:left="0"/>
        <w:jc w:val="both"/>
        <w:rPr>
          <w:rFonts w:hint="eastAsia" w:ascii="宋体" w:hAnsi="宋体" w:eastAsia="宋体" w:cs="宋体"/>
          <w:b/>
          <w:sz w:val="52"/>
        </w:rPr>
      </w:pPr>
    </w:p>
    <w:p w14:paraId="42146C89">
      <w:pPr>
        <w:pStyle w:val="2"/>
        <w:jc w:val="center"/>
        <w:rPr>
          <w:rFonts w:hint="eastAsia" w:ascii="宋体" w:hAnsi="宋体" w:eastAsia="宋体" w:cs="宋体"/>
          <w:b/>
          <w:i w:val="0"/>
          <w:color w:val="000000"/>
          <w:sz w:val="32"/>
          <w:lang w:eastAsia="zh-CN"/>
        </w:rPr>
      </w:pPr>
      <w:bookmarkStart w:id="0" w:name="湖南工业大学包装工程学院"/>
      <w:bookmarkStart w:id="1" w:name="heading_0"/>
      <w:bookmarkStart w:id="10" w:name="_GoBack"/>
      <w:r>
        <w:rPr>
          <w:rFonts w:hint="eastAsia" w:ascii="宋体" w:hAnsi="宋体" w:eastAsia="宋体" w:cs="宋体"/>
          <w:b/>
          <w:i w:val="0"/>
          <w:color w:val="000000"/>
          <w:sz w:val="32"/>
          <w:lang w:eastAsia="zh-CN"/>
        </w:rPr>
        <w:drawing>
          <wp:inline distT="0" distB="0" distL="114300" distR="114300">
            <wp:extent cx="2806065" cy="1917065"/>
            <wp:effectExtent l="0" t="0" r="635" b="635"/>
            <wp:docPr id="1" name="图片 1" descr="HU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TLOGO"/>
                    <pic:cNvPicPr>
                      <a:picLocks noChangeAspect="1"/>
                    </pic:cNvPicPr>
                  </pic:nvPicPr>
                  <pic:blipFill>
                    <a:blip r:embed="rId6"/>
                    <a:srcRect l="1928" t="2538" r="2319" b="2882"/>
                    <a:stretch>
                      <a:fillRect/>
                    </a:stretch>
                  </pic:blipFill>
                  <pic:spPr>
                    <a:xfrm>
                      <a:off x="0" y="0"/>
                      <a:ext cx="2806065" cy="1917065"/>
                    </a:xfrm>
                    <a:prstGeom prst="rect">
                      <a:avLst/>
                    </a:prstGeom>
                  </pic:spPr>
                </pic:pic>
              </a:graphicData>
            </a:graphic>
          </wp:inline>
        </w:drawing>
      </w:r>
    </w:p>
    <w:bookmarkEnd w:id="10"/>
    <w:p w14:paraId="61021E8C">
      <w:pPr>
        <w:pStyle w:val="2"/>
        <w:jc w:val="center"/>
        <w:rPr>
          <w:rFonts w:hint="eastAsia" w:ascii="宋体" w:hAnsi="宋体" w:eastAsia="宋体" w:cs="宋体"/>
        </w:rPr>
      </w:pPr>
      <w:r>
        <w:rPr>
          <w:rFonts w:hint="eastAsia" w:ascii="宋体" w:hAnsi="宋体" w:eastAsia="宋体" w:cs="宋体"/>
          <w:b/>
          <w:i w:val="0"/>
          <w:color w:val="000000"/>
          <w:sz w:val="32"/>
        </w:rPr>
        <w:t>湖南工业大学包装工程学院</w:t>
      </w:r>
    </w:p>
    <w:bookmarkEnd w:id="0"/>
    <w:p w14:paraId="04D4FDBB">
      <w:pPr>
        <w:pStyle w:val="2"/>
        <w:jc w:val="center"/>
        <w:rPr>
          <w:rFonts w:hint="eastAsia" w:ascii="宋体" w:hAnsi="宋体" w:eastAsia="宋体" w:cs="宋体"/>
        </w:rPr>
      </w:pPr>
      <w:r>
        <w:rPr>
          <w:rFonts w:hint="eastAsia" w:ascii="宋体" w:hAnsi="宋体" w:eastAsia="宋体" w:cs="宋体"/>
          <w:b/>
          <w:i w:val="0"/>
          <w:color w:val="000000"/>
          <w:sz w:val="32"/>
        </w:rPr>
        <w:t>《软件工程》期末大作业</w:t>
      </w:r>
    </w:p>
    <w:p w14:paraId="32292B6D">
      <w:pPr>
        <w:rPr>
          <w:rFonts w:hint="eastAsia" w:ascii="宋体" w:hAnsi="宋体" w:eastAsia="宋体" w:cs="宋体"/>
          <w:b/>
          <w:bCs/>
          <w:color w:val="000000"/>
          <w:sz w:val="21"/>
        </w:rPr>
      </w:pPr>
    </w:p>
    <w:p w14:paraId="59D5326F">
      <w:pPr>
        <w:rPr>
          <w:rFonts w:hint="eastAsia" w:ascii="宋体" w:hAnsi="宋体" w:eastAsia="宋体" w:cs="宋体"/>
          <w:b/>
          <w:bCs/>
          <w:color w:val="000000"/>
          <w:sz w:val="21"/>
        </w:rPr>
      </w:pPr>
    </w:p>
    <w:p w14:paraId="26F283C5">
      <w:pPr>
        <w:ind w:left="0" w:leftChars="0" w:firstLine="1417" w:firstLineChars="504"/>
        <w:rPr>
          <w:rFonts w:hint="eastAsia" w:ascii="宋体" w:hAnsi="宋体" w:eastAsia="宋体" w:cs="宋体"/>
          <w:sz w:val="28"/>
          <w:szCs w:val="36"/>
          <w:u w:val="single"/>
        </w:rPr>
      </w:pPr>
      <w:r>
        <w:rPr>
          <w:rFonts w:hint="eastAsia" w:ascii="宋体" w:hAnsi="宋体" w:eastAsia="宋体" w:cs="宋体"/>
          <w:b/>
          <w:bCs/>
          <w:color w:val="000000"/>
          <w:sz w:val="28"/>
          <w:szCs w:val="36"/>
          <w:lang w:val="en-US" w:eastAsia="zh-CN"/>
        </w:rPr>
        <w:t>项目</w:t>
      </w:r>
      <w:r>
        <w:rPr>
          <w:rFonts w:hint="eastAsia" w:ascii="宋体" w:hAnsi="宋体" w:eastAsia="宋体" w:cs="宋体"/>
          <w:b/>
          <w:bCs/>
          <w:color w:val="000000"/>
          <w:sz w:val="28"/>
          <w:szCs w:val="36"/>
        </w:rPr>
        <w:t>名称</w:t>
      </w:r>
      <w:r>
        <w:rPr>
          <w:rFonts w:hint="eastAsia" w:ascii="宋体" w:hAnsi="宋体" w:eastAsia="宋体" w:cs="宋体"/>
          <w:color w:val="000000"/>
          <w:sz w:val="28"/>
          <w:szCs w:val="36"/>
        </w:rPr>
        <w:t>：</w:t>
      </w:r>
      <w:r>
        <w:rPr>
          <w:rFonts w:hint="eastAsia" w:ascii="宋体" w:hAnsi="宋体" w:eastAsia="宋体" w:cs="宋体"/>
          <w:color w:val="000000"/>
          <w:sz w:val="28"/>
          <w:szCs w:val="36"/>
          <w:u w:val="single"/>
          <w:lang w:val="en-US" w:eastAsia="zh-CN"/>
        </w:rPr>
        <w:t>绘梦板——AI文创IP情绪版与辅助设计工具</w:t>
      </w:r>
    </w:p>
    <w:p w14:paraId="77BFB9E7">
      <w:pPr>
        <w:ind w:left="0" w:leftChars="0" w:firstLine="1417" w:firstLineChars="504"/>
        <w:rPr>
          <w:rFonts w:hint="eastAsia" w:ascii="宋体" w:hAnsi="宋体" w:eastAsia="宋体" w:cs="宋体"/>
          <w:sz w:val="28"/>
          <w:szCs w:val="36"/>
          <w:lang w:val="en-US" w:eastAsia="zh-CN"/>
        </w:rPr>
      </w:pPr>
      <w:r>
        <w:rPr>
          <w:rFonts w:hint="eastAsia" w:ascii="宋体" w:hAnsi="宋体" w:eastAsia="宋体" w:cs="宋体"/>
          <w:b/>
          <w:bCs/>
          <w:color w:val="000000"/>
          <w:sz w:val="28"/>
          <w:szCs w:val="36"/>
        </w:rPr>
        <w:t>学期</w:t>
      </w:r>
      <w:r>
        <w:rPr>
          <w:rFonts w:hint="eastAsia" w:ascii="宋体" w:hAnsi="宋体" w:eastAsia="宋体" w:cs="宋体"/>
          <w:color w:val="000000"/>
          <w:sz w:val="28"/>
          <w:szCs w:val="36"/>
        </w:rPr>
        <w:t>：2025-2026</w:t>
      </w:r>
      <w:r>
        <w:rPr>
          <w:rFonts w:hint="eastAsia" w:ascii="宋体" w:hAnsi="宋体" w:eastAsia="宋体" w:cs="宋体"/>
          <w:color w:val="000000"/>
          <w:sz w:val="28"/>
          <w:szCs w:val="36"/>
          <w:lang w:val="en-US" w:eastAsia="zh-CN"/>
        </w:rPr>
        <w:t>-2</w:t>
      </w:r>
    </w:p>
    <w:p w14:paraId="61974024">
      <w:pPr>
        <w:ind w:left="0" w:leftChars="0" w:firstLine="1417" w:firstLineChars="504"/>
        <w:rPr>
          <w:rFonts w:hint="eastAsia" w:ascii="宋体" w:hAnsi="宋体" w:eastAsia="宋体" w:cs="宋体"/>
          <w:sz w:val="28"/>
          <w:szCs w:val="36"/>
          <w:lang w:val="en-US" w:eastAsia="zh-CN"/>
        </w:rPr>
      </w:pPr>
      <w:r>
        <w:rPr>
          <w:rFonts w:hint="eastAsia" w:ascii="宋体" w:hAnsi="宋体" w:eastAsia="宋体" w:cs="宋体"/>
          <w:b/>
          <w:bCs/>
          <w:color w:val="000000"/>
          <w:sz w:val="28"/>
          <w:szCs w:val="36"/>
        </w:rPr>
        <w:t>专业班级</w:t>
      </w:r>
      <w:r>
        <w:rPr>
          <w:rFonts w:hint="eastAsia" w:ascii="宋体" w:hAnsi="宋体" w:eastAsia="宋体" w:cs="宋体"/>
          <w:color w:val="000000"/>
          <w:sz w:val="28"/>
          <w:szCs w:val="36"/>
        </w:rPr>
        <w:t>：数媒</w:t>
      </w:r>
      <w:r>
        <w:rPr>
          <w:rFonts w:hint="eastAsia" w:ascii="宋体" w:hAnsi="宋体" w:eastAsia="宋体" w:cs="宋体"/>
          <w:color w:val="000000"/>
          <w:sz w:val="28"/>
          <w:szCs w:val="36"/>
          <w:lang w:val="en-US" w:eastAsia="zh-CN"/>
        </w:rPr>
        <w:t>2402</w:t>
      </w:r>
    </w:p>
    <w:p w14:paraId="3592A41C">
      <w:pPr>
        <w:ind w:left="0" w:leftChars="0" w:firstLine="1417" w:firstLineChars="504"/>
        <w:rPr>
          <w:rFonts w:hint="eastAsia" w:ascii="宋体" w:hAnsi="宋体" w:eastAsia="宋体" w:cs="宋体"/>
          <w:color w:val="000000"/>
          <w:sz w:val="28"/>
          <w:szCs w:val="36"/>
          <w:u w:val="single"/>
          <w:lang w:val="en-US" w:eastAsia="zh-CN"/>
        </w:rPr>
      </w:pPr>
      <w:r>
        <w:rPr>
          <w:rFonts w:hint="eastAsia" w:ascii="宋体" w:hAnsi="宋体" w:eastAsia="宋体" w:cs="宋体"/>
          <w:b/>
          <w:bCs/>
          <w:color w:val="000000"/>
          <w:sz w:val="28"/>
          <w:szCs w:val="36"/>
        </w:rPr>
        <w:t>学生姓名</w:t>
      </w:r>
      <w:r>
        <w:rPr>
          <w:rFonts w:hint="eastAsia" w:ascii="宋体" w:hAnsi="宋体" w:eastAsia="宋体" w:cs="宋体"/>
          <w:color w:val="000000"/>
          <w:sz w:val="28"/>
          <w:szCs w:val="36"/>
        </w:rPr>
        <w:t>：</w:t>
      </w:r>
      <w:r>
        <w:rPr>
          <w:rFonts w:hint="eastAsia" w:ascii="宋体" w:hAnsi="宋体" w:eastAsia="宋体" w:cs="宋体"/>
          <w:color w:val="000000"/>
          <w:sz w:val="28"/>
          <w:szCs w:val="36"/>
          <w:u w:val="single"/>
          <w:lang w:val="en-US" w:eastAsia="zh-CN"/>
        </w:rPr>
        <w:t>陈群丽</w:t>
      </w:r>
    </w:p>
    <w:p w14:paraId="0EB312C6">
      <w:pPr>
        <w:ind w:left="0" w:leftChars="0" w:firstLine="1417" w:firstLineChars="504"/>
        <w:rPr>
          <w:rFonts w:hint="eastAsia" w:ascii="宋体" w:hAnsi="宋体" w:eastAsia="宋体" w:cs="宋体"/>
          <w:color w:val="000000"/>
          <w:sz w:val="28"/>
          <w:szCs w:val="36"/>
          <w:lang w:val="en-US" w:eastAsia="zh-CN"/>
        </w:rPr>
      </w:pPr>
      <w:r>
        <w:rPr>
          <w:rFonts w:hint="eastAsia" w:ascii="宋体" w:hAnsi="宋体" w:eastAsia="宋体" w:cs="宋体"/>
          <w:b/>
          <w:bCs/>
          <w:color w:val="000000"/>
          <w:sz w:val="28"/>
          <w:szCs w:val="36"/>
        </w:rPr>
        <w:t>学号</w:t>
      </w:r>
      <w:r>
        <w:rPr>
          <w:rFonts w:hint="eastAsia" w:ascii="宋体" w:hAnsi="宋体" w:eastAsia="宋体" w:cs="宋体"/>
          <w:color w:val="000000"/>
          <w:sz w:val="28"/>
          <w:szCs w:val="36"/>
        </w:rPr>
        <w:t>：</w:t>
      </w:r>
      <w:r>
        <w:rPr>
          <w:rFonts w:hint="eastAsia" w:ascii="宋体" w:hAnsi="宋体" w:eastAsia="宋体" w:cs="宋体"/>
          <w:color w:val="000000"/>
          <w:sz w:val="28"/>
          <w:szCs w:val="36"/>
          <w:lang w:val="en-US" w:eastAsia="zh-CN"/>
        </w:rPr>
        <w:t>2408090602007</w:t>
      </w:r>
    </w:p>
    <w:p w14:paraId="71AC12A0">
      <w:pPr>
        <w:ind w:left="0" w:leftChars="0" w:firstLine="1417" w:firstLineChars="504"/>
        <w:rPr>
          <w:rFonts w:hint="eastAsia" w:ascii="宋体" w:hAnsi="宋体" w:eastAsia="宋体" w:cs="宋体"/>
          <w:sz w:val="28"/>
          <w:szCs w:val="36"/>
        </w:rPr>
      </w:pPr>
      <w:r>
        <w:rPr>
          <w:rFonts w:hint="eastAsia" w:ascii="宋体" w:hAnsi="宋体" w:eastAsia="宋体" w:cs="宋体"/>
          <w:b/>
          <w:bCs/>
          <w:color w:val="000000"/>
          <w:sz w:val="28"/>
          <w:szCs w:val="36"/>
        </w:rPr>
        <w:t>指导教师</w:t>
      </w:r>
      <w:r>
        <w:rPr>
          <w:rFonts w:hint="eastAsia" w:ascii="宋体" w:hAnsi="宋体" w:eastAsia="宋体" w:cs="宋体"/>
          <w:color w:val="000000"/>
          <w:sz w:val="28"/>
          <w:szCs w:val="36"/>
        </w:rPr>
        <w:t>：</w:t>
      </w:r>
      <w:r>
        <w:rPr>
          <w:rFonts w:hint="eastAsia" w:ascii="宋体" w:hAnsi="宋体" w:eastAsia="宋体" w:cs="宋体"/>
          <w:color w:val="000000"/>
          <w:sz w:val="28"/>
          <w:szCs w:val="36"/>
          <w:u w:val="none"/>
          <w:lang w:val="en-US" w:eastAsia="zh-CN"/>
        </w:rPr>
        <w:t>钟云飞</w:t>
      </w:r>
    </w:p>
    <w:p w14:paraId="6E3D20FA">
      <w:pPr>
        <w:ind w:left="0" w:leftChars="0" w:firstLine="1417" w:firstLineChars="504"/>
        <w:rPr>
          <w:rFonts w:hint="eastAsia" w:ascii="宋体" w:hAnsi="宋体" w:eastAsia="宋体" w:cs="宋体"/>
          <w:sz w:val="28"/>
          <w:szCs w:val="36"/>
        </w:rPr>
      </w:pPr>
      <w:r>
        <w:rPr>
          <w:rFonts w:hint="eastAsia" w:ascii="宋体" w:hAnsi="宋体" w:eastAsia="宋体" w:cs="宋体"/>
          <w:b/>
          <w:bCs/>
          <w:color w:val="000000"/>
          <w:sz w:val="28"/>
          <w:szCs w:val="36"/>
        </w:rPr>
        <w:t>提交日期</w:t>
      </w:r>
      <w:r>
        <w:rPr>
          <w:rFonts w:hint="eastAsia" w:ascii="宋体" w:hAnsi="宋体" w:eastAsia="宋体" w:cs="宋体"/>
          <w:color w:val="000000"/>
          <w:sz w:val="28"/>
          <w:szCs w:val="36"/>
        </w:rPr>
        <w:t>：</w:t>
      </w:r>
      <w:r>
        <w:rPr>
          <w:rFonts w:hint="eastAsia" w:ascii="宋体" w:hAnsi="宋体" w:eastAsia="宋体" w:cs="宋体"/>
          <w:color w:val="000000"/>
          <w:sz w:val="28"/>
          <w:szCs w:val="36"/>
          <w:lang w:val="en-US" w:eastAsia="zh-CN"/>
        </w:rPr>
        <w:t>2026</w:t>
      </w:r>
      <w:r>
        <w:rPr>
          <w:rFonts w:hint="eastAsia" w:ascii="宋体" w:hAnsi="宋体" w:eastAsia="宋体" w:cs="宋体"/>
          <w:color w:val="000000"/>
          <w:sz w:val="28"/>
          <w:szCs w:val="36"/>
        </w:rPr>
        <w:t>年</w:t>
      </w:r>
      <w:r>
        <w:rPr>
          <w:rFonts w:hint="eastAsia" w:ascii="宋体" w:hAnsi="宋体" w:eastAsia="宋体" w:cs="宋体"/>
          <w:color w:val="000000"/>
          <w:sz w:val="28"/>
          <w:szCs w:val="36"/>
          <w:lang w:val="en-US" w:eastAsia="zh-CN"/>
        </w:rPr>
        <w:t>6</w:t>
      </w:r>
      <w:r>
        <w:rPr>
          <w:rFonts w:hint="eastAsia" w:ascii="宋体" w:hAnsi="宋体" w:eastAsia="宋体" w:cs="宋体"/>
          <w:color w:val="000000"/>
          <w:sz w:val="28"/>
          <w:szCs w:val="36"/>
        </w:rPr>
        <w:t>月</w:t>
      </w:r>
      <w:r>
        <w:rPr>
          <w:rFonts w:hint="eastAsia" w:ascii="宋体" w:hAnsi="宋体" w:eastAsia="宋体" w:cs="宋体"/>
          <w:color w:val="000000"/>
          <w:sz w:val="28"/>
          <w:szCs w:val="36"/>
          <w:lang w:val="en-US" w:eastAsia="zh-CN"/>
        </w:rPr>
        <w:t>29</w:t>
      </w:r>
      <w:r>
        <w:rPr>
          <w:rFonts w:hint="eastAsia" w:ascii="宋体" w:hAnsi="宋体" w:eastAsia="宋体" w:cs="宋体"/>
          <w:color w:val="000000"/>
          <w:sz w:val="28"/>
          <w:szCs w:val="36"/>
        </w:rPr>
        <w:t>日</w:t>
      </w:r>
    </w:p>
    <w:bookmarkEnd w:id="1"/>
    <w:p w14:paraId="1519F488">
      <w:pPr>
        <w:spacing w:before="320" w:after="120" w:line="288" w:lineRule="auto"/>
        <w:ind w:left="0"/>
        <w:jc w:val="left"/>
        <w:outlineLvl w:val="1"/>
        <w:rPr>
          <w:rFonts w:hint="eastAsia" w:ascii="宋体" w:hAnsi="宋体" w:eastAsia="宋体" w:cs="宋体"/>
          <w:b/>
          <w:sz w:val="32"/>
        </w:rPr>
      </w:pPr>
      <w:bookmarkStart w:id="2" w:name="heading_1"/>
    </w:p>
    <w:p w14:paraId="2EADD007">
      <w:pPr>
        <w:spacing w:before="320" w:after="120" w:line="288" w:lineRule="auto"/>
        <w:ind w:left="0"/>
        <w:jc w:val="left"/>
        <w:outlineLvl w:val="1"/>
        <w:rPr>
          <w:rFonts w:hint="eastAsia" w:ascii="宋体" w:hAnsi="宋体" w:eastAsia="宋体" w:cs="宋体"/>
          <w:b/>
          <w:sz w:val="32"/>
        </w:rPr>
      </w:pPr>
    </w:p>
    <w:p w14:paraId="0E95D9AD">
      <w:pPr>
        <w:spacing w:before="320" w:after="120" w:line="288" w:lineRule="auto"/>
        <w:ind w:left="0"/>
        <w:jc w:val="left"/>
        <w:outlineLvl w:val="1"/>
        <w:rPr>
          <w:rFonts w:hint="eastAsia" w:ascii="宋体" w:hAnsi="宋体" w:eastAsia="宋体" w:cs="宋体"/>
        </w:rPr>
      </w:pPr>
      <w:r>
        <w:rPr>
          <w:rFonts w:hint="eastAsia" w:ascii="宋体" w:hAnsi="宋体" w:eastAsia="宋体" w:cs="宋体"/>
          <w:b/>
          <w:sz w:val="32"/>
        </w:rPr>
        <w:t>一、引言</w:t>
      </w:r>
      <w:bookmarkEnd w:id="2"/>
    </w:p>
    <w:p w14:paraId="565FC8DC">
      <w:pPr>
        <w:spacing w:before="120" w:after="120" w:line="288" w:lineRule="auto"/>
        <w:ind w:left="0"/>
        <w:jc w:val="left"/>
        <w:rPr>
          <w:rFonts w:hint="eastAsia" w:ascii="宋体" w:hAnsi="宋体" w:eastAsia="宋体" w:cs="宋体"/>
        </w:rPr>
      </w:pPr>
      <w:r>
        <w:rPr>
          <w:rFonts w:hint="eastAsia" w:ascii="宋体" w:hAnsi="宋体" w:eastAsia="宋体" w:cs="宋体"/>
          <w:lang w:eastAsia="zh-CN"/>
        </w:rPr>
        <w:drawing>
          <wp:anchor distT="0" distB="0" distL="114300" distR="114300" simplePos="0" relativeHeight="251661312" behindDoc="0" locked="0" layoutInCell="1" allowOverlap="1">
            <wp:simplePos x="0" y="0"/>
            <wp:positionH relativeFrom="column">
              <wp:posOffset>3289935</wp:posOffset>
            </wp:positionH>
            <wp:positionV relativeFrom="paragraph">
              <wp:posOffset>1169670</wp:posOffset>
            </wp:positionV>
            <wp:extent cx="2610485" cy="2694305"/>
            <wp:effectExtent l="0" t="0" r="5715" b="10795"/>
            <wp:wrapSquare wrapText="bothSides"/>
            <wp:docPr id="2" name="图片 2" descr="图1_用户痛点调研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_用户痛点调研柱状图"/>
                    <pic:cNvPicPr>
                      <a:picLocks noChangeAspect="1"/>
                    </pic:cNvPicPr>
                  </pic:nvPicPr>
                  <pic:blipFill>
                    <a:blip r:embed="rId7"/>
                    <a:srcRect t="13599"/>
                    <a:stretch>
                      <a:fillRect/>
                    </a:stretch>
                  </pic:blipFill>
                  <pic:spPr>
                    <a:xfrm>
                      <a:off x="0" y="0"/>
                      <a:ext cx="2610485" cy="2694305"/>
                    </a:xfrm>
                    <a:prstGeom prst="rect">
                      <a:avLst/>
                    </a:prstGeom>
                  </pic:spPr>
                </pic:pic>
              </a:graphicData>
            </a:graphic>
          </wp:anchor>
        </w:drawing>
      </w:r>
      <w:r>
        <w:rPr>
          <w:rFonts w:hint="eastAsia" w:ascii="宋体" w:hAnsi="宋体" w:eastAsia="宋体" w:cs="宋体"/>
          <w:sz w:val="22"/>
        </w:rPr>
        <w:t>1.</w:t>
      </w:r>
      <w:r>
        <w:rPr>
          <w:rFonts w:hint="eastAsia" w:ascii="宋体" w:hAnsi="宋体" w:eastAsia="宋体" w:cs="宋体"/>
          <w:sz w:val="22"/>
          <w:lang w:val="en-US" w:eastAsia="zh-CN"/>
        </w:rPr>
        <w:t>1</w:t>
      </w:r>
      <w:r>
        <w:rPr>
          <w:rFonts w:hint="eastAsia" w:ascii="宋体" w:hAnsi="宋体" w:eastAsia="宋体" w:cs="宋体"/>
          <w:sz w:val="22"/>
        </w:rPr>
        <w:t xml:space="preserve"> 项目背景</w:t>
      </w:r>
      <w:r>
        <w:rPr>
          <w:rFonts w:hint="eastAsia" w:ascii="宋体" w:hAnsi="宋体" w:eastAsia="宋体" w:cs="宋体"/>
          <w:sz w:val="22"/>
        </w:rPr>
        <w:br w:type="textWrapping"/>
      </w:r>
      <w:r>
        <w:rPr>
          <w:rFonts w:hint="eastAsia" w:ascii="宋体" w:hAnsi="宋体" w:eastAsia="宋体" w:cs="宋体"/>
          <w:sz w:val="22"/>
        </w:rPr>
        <w:t>　　　当前国内文创 IP 产业进入高速发展阶段，数字创意赛道持续扩容，原创 IP 形象广泛应用于潮玩手办、品牌商业宣传、网络表情包、虚拟数字人、文创周边等多个细分领域。根据 2025 年中国文创产业发展报告相关统计数据，国内文创整体市场规模已突破千亿元大关，其中 IP 衍生产品市场占比超过百分之三十五，是带动整个文创行业增长的核心驱动力。</w:t>
      </w:r>
    </w:p>
    <w:p w14:paraId="439444B3">
      <w:pPr>
        <w:spacing w:before="120" w:after="120" w:line="288" w:lineRule="auto"/>
        <w:ind w:left="0" w:firstLine="440" w:firstLineChars="200"/>
        <w:jc w:val="left"/>
        <w:rPr>
          <w:rFonts w:hint="eastAsia" w:ascii="宋体" w:hAnsi="宋体" w:eastAsia="宋体" w:cs="宋体"/>
        </w:rPr>
      </w:pPr>
      <w:r>
        <w:rPr>
          <w:sz w:val="22"/>
        </w:rPr>
        <mc:AlternateContent>
          <mc:Choice Requires="wps">
            <w:drawing>
              <wp:anchor distT="0" distB="0" distL="114300" distR="114300" simplePos="0" relativeHeight="251662336" behindDoc="0" locked="0" layoutInCell="1" allowOverlap="1">
                <wp:simplePos x="0" y="0"/>
                <wp:positionH relativeFrom="column">
                  <wp:posOffset>3963035</wp:posOffset>
                </wp:positionH>
                <wp:positionV relativeFrom="paragraph">
                  <wp:posOffset>120015</wp:posOffset>
                </wp:positionV>
                <wp:extent cx="2580005" cy="411480"/>
                <wp:effectExtent l="0" t="0" r="0" b="0"/>
                <wp:wrapNone/>
                <wp:docPr id="6" name="文本框 6"/>
                <wp:cNvGraphicFramePr/>
                <a:graphic xmlns:a="http://schemas.openxmlformats.org/drawingml/2006/main">
                  <a:graphicData uri="http://schemas.microsoft.com/office/word/2010/wordprocessingShape">
                    <wps:wsp>
                      <wps:cNvSpPr txBox="1"/>
                      <wps:spPr>
                        <a:xfrm>
                          <a:off x="5595620" y="2819400"/>
                          <a:ext cx="2580005" cy="411480"/>
                        </a:xfrm>
                        <a:prstGeom prst="rect">
                          <a:avLst/>
                        </a:prstGeom>
                        <a:noFill/>
                        <a:ln w="6350">
                          <a:noFill/>
                        </a:ln>
                        <a:extLst>
                          <a:ext uri="{909E8E84-426E-40DD-AFC4-6F175D3DCCD1}">
                            <a14:hiddenFill xmlns:a14="http://schemas.microsoft.com/office/drawing/2010/main">
                              <a:solidFill>
                                <a:srgbClr val="FFFF00"/>
                              </a:solidFill>
                            </a14:hiddenFill>
                          </a:ext>
                        </a:extLst>
                      </wps:spPr>
                      <wps:style>
                        <a:lnRef idx="0">
                          <a:schemeClr val="accent1"/>
                        </a:lnRef>
                        <a:fillRef idx="0">
                          <a:schemeClr val="accent1"/>
                        </a:fillRef>
                        <a:effectRef idx="0">
                          <a:schemeClr val="accent1"/>
                        </a:effectRef>
                        <a:fontRef idx="minor">
                          <a:schemeClr val="dk1"/>
                        </a:fontRef>
                      </wps:style>
                      <wps:txbx>
                        <w:txbxContent>
                          <w:p w14:paraId="18599612">
                            <w:pPr>
                              <w:spacing w:before="120" w:after="120" w:line="288" w:lineRule="auto"/>
                              <w:jc w:val="left"/>
                              <w:rPr>
                                <w:rFonts w:hint="eastAsia" w:ascii="宋体" w:hAnsi="宋体" w:eastAsia="宋体" w:cs="宋体"/>
                                <w:lang w:eastAsia="zh-CN"/>
                              </w:rPr>
                            </w:pPr>
                            <w:r>
                              <w:rPr>
                                <w:rFonts w:hint="eastAsia" w:ascii="宋体" w:hAnsi="宋体" w:eastAsia="宋体" w:cs="宋体"/>
                                <w:lang w:eastAsia="zh-CN"/>
                              </w:rPr>
                              <w:t>图1_用户痛点调研柱状图.png</w:t>
                            </w:r>
                          </w:p>
                          <w:p w14:paraId="757D93D7"/>
                          <w:p w14:paraId="52D8ACF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05pt;margin-top:9.45pt;height:32.4pt;width:203.15pt;z-index:251662336;mso-width-relative:page;mso-height-relative:page;" filled="f" stroked="f" coordsize="21600,21600" o:gfxdata="UEsDBAoAAAAAAIdO4kAAAAAAAAAAAAAAAAAEAAAAZHJzL1BLAwQUAAAACACHTuJAXD7kQ9sAAAAK&#10;AQAADwAAAGRycy9kb3ducmV2LnhtbE2Py07DMBBF90j8gzVI7KidtJQ0xKlQpAoJ0UVLN9058TSJ&#10;sMchdh/w9bgrWI7u0b1niuXFGnbC0feOJCQTAQypcbqnVsLuY/WQAfNBkVbGEUr4Rg/L8vamULl2&#10;Z9rgaRtaFkvI50pCF8KQc+6bDq3yEzcgxezgRqtCPMeW61GdY7k1PBVizq3qKS50asCqw+Zze7QS&#10;3qrVWm3q1GY/pnp9P7wMX7v9o5T3d4l4BhbwEv5guOpHdSijU+2OpD0zEubpLIloDLIFsCsgpmIG&#10;rJaQTZ+AlwX//0L5C1BLAwQUAAAACACHTuJAfPJITbICAABaBQAADgAAAGRycy9lMm9Eb2MueG1s&#10;rVSxbtswEN0L9B8I7o4kR3JsI3LgWnFRIGgCuEVnmqIsAhTJkrTltOja/kGnLt37XfmOHinZcdMO&#10;GapBOvKeHu/e3fHyat8ItGPGciVznJzFGDFJVcnlJsfv3y0HY4ysI7IkQkmW43tm8dXs5YvLVk/Z&#10;UNVKlMwgIJF22uoc187paRRZWrOG2DOlmQRnpUxDHCzNJioNaYG9EdEwjkdRq0ypjaLMWtgtOifu&#10;Gc1zCFVVccoKRbcNk65jNUwQBynZmmuLZyHaqmLU3VaVZQ6JHEOmLrzhELDX/h3NLsl0Y4iuOe1D&#10;IM8J4UlODeESDj1SFcQRtDX8L6qGU6OsqtwZVU3UJRIUgSyS+Ik2q5poFnIBqa0+im7/Hy19u7sz&#10;iJc5HmEkSQMFf/j+7eHHr4efX9HIy9NqOwXUSgPO7V+pPTTNYd/Cps96X5nGfyEfBP4sm2SjIUh8&#10;n+PhOJmkcS802ztEATDMxnEcZxhRQKRJko4DIHpk0sa610w1yBs5NlDIoC/Z3VgHUQH0APEHS7Xk&#10;QoRiColayOY8i8MPRw/8IaTHQhDA0VtdkT5P4sn1+HqcDtLh6HqQxkUxmC8X6WC0TC6y4rxYLIrk&#10;i+dL0mnNy5JJf96hYZL0eQXpm6Yr9bFlrBK89HQ+JGs264UwaEegYZfwdNJB8Cew6M8wghqQ1eEb&#10;sot83br6eMvt1/u+mGtV3kMtjeqGwWq65CDyDbHujhjofigc3A/uFl6VUCCm6i2MamU+/Wvf40ED&#10;8GLUwjTl2H7cEsMwEm8ktOskSVM/fmGRZhe+OcypZ33qkdtmoSD/BG4iTYPp8U4czMqo5gNcI3N/&#10;KriIpHB2jt3BXLhuxuEaomw+DyAYOE3cjVxp6qm92lLNt05VPHSUl6nTBoT0Cxi5IGl/PfiZPl0H&#10;1OOVOPs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XD7kQ9sAAAAKAQAADwAAAAAAAAABACAAAAAi&#10;AAAAZHJzL2Rvd25yZXYueG1sUEsBAhQAFAAAAAgAh07iQHzySE2yAgAAWgUAAA4AAAAAAAAAAQAg&#10;AAAAKgEAAGRycy9lMm9Eb2MueG1sUEsFBgAAAAAGAAYAWQEAAE4GAAAAAA==&#10;">
                <v:fill on="f" focussize="0,0"/>
                <v:stroke on="f" weight="0.5pt"/>
                <v:imagedata o:title=""/>
                <o:lock v:ext="edit" aspectratio="f"/>
                <v:textbox>
                  <w:txbxContent>
                    <w:p w14:paraId="18599612">
                      <w:pPr>
                        <w:spacing w:before="120" w:after="120" w:line="288" w:lineRule="auto"/>
                        <w:jc w:val="left"/>
                        <w:rPr>
                          <w:rFonts w:hint="eastAsia" w:ascii="宋体" w:hAnsi="宋体" w:eastAsia="宋体" w:cs="宋体"/>
                          <w:lang w:eastAsia="zh-CN"/>
                        </w:rPr>
                      </w:pPr>
                      <w:r>
                        <w:rPr>
                          <w:rFonts w:hint="eastAsia" w:ascii="宋体" w:hAnsi="宋体" w:eastAsia="宋体" w:cs="宋体"/>
                          <w:lang w:eastAsia="zh-CN"/>
                        </w:rPr>
                        <w:t>图1_用户痛点调研柱状图.png</w:t>
                      </w:r>
                    </w:p>
                    <w:p w14:paraId="757D93D7"/>
                    <w:p w14:paraId="52D8ACFA"/>
                  </w:txbxContent>
                </v:textbox>
              </v:shape>
            </w:pict>
          </mc:Fallback>
        </mc:AlternateContent>
      </w:r>
      <w:r>
        <w:rPr>
          <w:rFonts w:hint="eastAsia" w:ascii="宋体" w:hAnsi="宋体" w:eastAsia="宋体" w:cs="宋体"/>
          <w:sz w:val="22"/>
        </w:rPr>
        <w:t>与此同时，数字媒体专业在校学生、独立自由设计师、文创 IP 业余创作者在进行原创 IP 创作时，普遍存在大量难以解决的创作痛点。本次项目前期面向目标人群发放调查问卷，回收有效样本共计 30 份，统计数据显示：百分之六十七的受访者表示创作初期缺少灵感，创意起步困难；百分之五十二的受访者在角色配色环节反复纠结，难以确定适配风格的色彩方案；百分之四十三的受访者塑造的 IP 角色形象单薄，人物性格缺乏层次感；百分之三十八的受访者日常积累的灵感素材分散保存在各类软件、文件夹中，缺少统一收纳渠道；百分之三十一的受访者缺少同类型创作者交流平台，难以获取创作反馈与新思路。</w:t>
      </w:r>
    </w:p>
    <w:p w14:paraId="085B8237">
      <w:pPr>
        <w:spacing w:before="120" w:after="120" w:line="288" w:lineRule="auto"/>
        <w:ind w:left="0" w:firstLine="440" w:firstLineChars="200"/>
        <w:jc w:val="left"/>
        <w:rPr>
          <w:rFonts w:hint="eastAsia" w:ascii="宋体" w:hAnsi="宋体" w:eastAsia="宋体" w:cs="宋体"/>
          <w:sz w:val="22"/>
        </w:rPr>
      </w:pPr>
      <w:r>
        <w:rPr>
          <w:rFonts w:hint="eastAsia" w:ascii="宋体" w:hAnsi="宋体" w:eastAsia="宋体" w:cs="宋体"/>
          <w:sz w:val="22"/>
        </w:rPr>
        <w:t>上述各类创作痛点大幅抬高了原创 IP 的创作门槛，拉长设计周期，降低创作效率，严重制约在校创意人才成长与中小文创创作者发展。基于该行业现状与用户真实需求，本项目计划开发一款搭载人工智能能力的文创 IP 情绪板与一站式辅助设计工具，借助 AI 技术简化 IP 创作流程、降低创作入门难度，为创作者提供完整的创意辅助服务。项目命名为绘梦板，寓意为绘制创意梦想的画板，旨在帮助创作者整合碎片化灵感，快速产出完整、成熟的原创 IP 创意方案。</w:t>
      </w:r>
    </w:p>
    <w:p w14:paraId="3B1D4FCC">
      <w:pPr>
        <w:spacing w:before="120" w:after="120" w:line="288" w:lineRule="auto"/>
        <w:ind w:left="0"/>
        <w:jc w:val="left"/>
        <w:rPr>
          <w:rFonts w:hint="eastAsia" w:ascii="宋体" w:hAnsi="宋体" w:eastAsia="宋体" w:cs="宋体"/>
        </w:rPr>
      </w:pPr>
      <w:r>
        <w:rPr>
          <w:rFonts w:hint="eastAsia" w:ascii="宋体" w:hAnsi="宋体" w:eastAsia="宋体" w:cs="宋体"/>
          <w:sz w:val="22"/>
        </w:rPr>
        <w:t>1.</w:t>
      </w:r>
      <w:r>
        <w:rPr>
          <w:rFonts w:hint="eastAsia" w:ascii="宋体" w:hAnsi="宋体" w:eastAsia="宋体" w:cs="宋体"/>
          <w:sz w:val="22"/>
          <w:lang w:val="en-US" w:eastAsia="zh-CN"/>
        </w:rPr>
        <w:t>2</w:t>
      </w:r>
      <w:r>
        <w:rPr>
          <w:rFonts w:hint="eastAsia" w:ascii="宋体" w:hAnsi="宋体" w:eastAsia="宋体" w:cs="宋体"/>
          <w:sz w:val="22"/>
        </w:rPr>
        <w:t xml:space="preserve"> 定义、缩写词和缩略语</w:t>
      </w:r>
      <w:r>
        <w:rPr>
          <w:rFonts w:hint="eastAsia" w:ascii="宋体" w:hAnsi="宋体" w:eastAsia="宋体" w:cs="宋体"/>
          <w:sz w:val="22"/>
        </w:rPr>
        <w:br w:type="textWrapping"/>
      </w:r>
      <w:r>
        <w:rPr>
          <w:rFonts w:hint="eastAsia" w:ascii="宋体" w:hAnsi="宋体" w:eastAsia="宋体" w:cs="宋体"/>
          <w:sz w:val="22"/>
        </w:rPr>
        <w:t>　　　下表为本项目涉及专业术语、英文缩写的完整释义说明：</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330"/>
        <w:gridCol w:w="4330"/>
      </w:tblGrid>
      <w:tr w14:paraId="47A42A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trHeight w:val="90" w:hRule="atLeast"/>
        </w:trPr>
        <w:tc>
          <w:tcPr>
            <w:tcW w:w="4330" w:type="dxa"/>
            <w:tcMar>
              <w:top w:w="60" w:type="dxa"/>
              <w:left w:w="120" w:type="dxa"/>
              <w:bottom w:w="30" w:type="dxa"/>
              <w:right w:w="120" w:type="dxa"/>
            </w:tcMar>
          </w:tcPr>
          <w:p w14:paraId="69C48AA5">
            <w:pPr>
              <w:spacing w:before="120" w:after="120" w:line="288" w:lineRule="auto"/>
              <w:ind w:left="0"/>
              <w:jc w:val="left"/>
              <w:rPr>
                <w:rFonts w:hint="eastAsia" w:ascii="宋体" w:hAnsi="宋体" w:eastAsia="宋体" w:cs="宋体"/>
              </w:rPr>
            </w:pPr>
            <w:r>
              <w:rPr>
                <w:rFonts w:hint="eastAsia" w:ascii="宋体" w:hAnsi="宋体" w:eastAsia="宋体" w:cs="宋体"/>
                <w:sz w:val="22"/>
              </w:rPr>
              <w:t>术语</w:t>
            </w:r>
          </w:p>
        </w:tc>
        <w:tc>
          <w:tcPr>
            <w:tcW w:w="4330" w:type="dxa"/>
            <w:tcMar>
              <w:top w:w="60" w:type="dxa"/>
              <w:left w:w="120" w:type="dxa"/>
              <w:bottom w:w="30" w:type="dxa"/>
              <w:right w:w="120" w:type="dxa"/>
            </w:tcMar>
          </w:tcPr>
          <w:p w14:paraId="3DCCDC75">
            <w:pPr>
              <w:spacing w:before="120" w:after="120" w:line="288" w:lineRule="auto"/>
              <w:ind w:left="0"/>
              <w:jc w:val="left"/>
              <w:rPr>
                <w:rFonts w:hint="eastAsia" w:ascii="宋体" w:hAnsi="宋体" w:eastAsia="宋体" w:cs="宋体"/>
              </w:rPr>
            </w:pPr>
            <w:r>
              <w:rPr>
                <w:rFonts w:hint="eastAsia" w:ascii="宋体" w:hAnsi="宋体" w:eastAsia="宋体" w:cs="宋体"/>
                <w:sz w:val="22"/>
              </w:rPr>
              <w:t>定义</w:t>
            </w:r>
          </w:p>
        </w:tc>
      </w:tr>
      <w:tr w14:paraId="68A99A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4330" w:type="dxa"/>
            <w:tcMar>
              <w:top w:w="60" w:type="dxa"/>
              <w:left w:w="120" w:type="dxa"/>
              <w:bottom w:w="30" w:type="dxa"/>
              <w:right w:w="120" w:type="dxa"/>
            </w:tcMar>
          </w:tcPr>
          <w:p w14:paraId="2BBE8D15">
            <w:pPr>
              <w:spacing w:before="120" w:after="120" w:line="288" w:lineRule="auto"/>
              <w:ind w:left="0"/>
              <w:jc w:val="left"/>
              <w:rPr>
                <w:rFonts w:hint="eastAsia" w:ascii="宋体" w:hAnsi="宋体" w:eastAsia="宋体" w:cs="宋体"/>
              </w:rPr>
            </w:pPr>
            <w:r>
              <w:rPr>
                <w:rFonts w:hint="eastAsia" w:ascii="宋体" w:hAnsi="宋体" w:eastAsia="宋体" w:cs="宋体"/>
                <w:sz w:val="22"/>
              </w:rPr>
              <w:t>IP</w:t>
            </w:r>
          </w:p>
        </w:tc>
        <w:tc>
          <w:tcPr>
            <w:tcW w:w="4330" w:type="dxa"/>
            <w:tcMar>
              <w:top w:w="60" w:type="dxa"/>
              <w:left w:w="120" w:type="dxa"/>
              <w:bottom w:w="30" w:type="dxa"/>
              <w:right w:w="120" w:type="dxa"/>
            </w:tcMar>
          </w:tcPr>
          <w:p w14:paraId="7E1EAA0A">
            <w:pPr>
              <w:spacing w:before="120" w:after="120" w:line="288" w:lineRule="auto"/>
              <w:ind w:left="0"/>
              <w:jc w:val="left"/>
              <w:rPr>
                <w:rFonts w:hint="eastAsia" w:ascii="宋体" w:hAnsi="宋体" w:eastAsia="宋体" w:cs="宋体"/>
              </w:rPr>
            </w:pPr>
            <w:r>
              <w:rPr>
                <w:rFonts w:hint="eastAsia" w:ascii="宋体" w:hAnsi="宋体" w:eastAsia="宋体" w:cs="宋体"/>
                <w:sz w:val="22"/>
              </w:rPr>
              <w:t>Intellectual Property，知识产权，指具有商业价值的原创形象</w:t>
            </w:r>
          </w:p>
        </w:tc>
      </w:tr>
      <w:tr w14:paraId="2EC665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4330" w:type="dxa"/>
            <w:tcMar>
              <w:top w:w="60" w:type="dxa"/>
              <w:left w:w="120" w:type="dxa"/>
              <w:bottom w:w="30" w:type="dxa"/>
              <w:right w:w="120" w:type="dxa"/>
            </w:tcMar>
          </w:tcPr>
          <w:p w14:paraId="526114DD">
            <w:pPr>
              <w:spacing w:before="120" w:after="120" w:line="288" w:lineRule="auto"/>
              <w:ind w:left="0"/>
              <w:jc w:val="left"/>
              <w:rPr>
                <w:rFonts w:hint="eastAsia" w:ascii="宋体" w:hAnsi="宋体" w:eastAsia="宋体" w:cs="宋体"/>
              </w:rPr>
            </w:pPr>
            <w:r>
              <w:rPr>
                <w:rFonts w:hint="eastAsia" w:ascii="宋体" w:hAnsi="宋体" w:eastAsia="宋体" w:cs="宋体"/>
                <w:sz w:val="22"/>
              </w:rPr>
              <w:t>情绪板</w:t>
            </w:r>
          </w:p>
        </w:tc>
        <w:tc>
          <w:tcPr>
            <w:tcW w:w="4330" w:type="dxa"/>
            <w:tcMar>
              <w:top w:w="60" w:type="dxa"/>
              <w:left w:w="120" w:type="dxa"/>
              <w:bottom w:w="30" w:type="dxa"/>
              <w:right w:w="120" w:type="dxa"/>
            </w:tcMar>
          </w:tcPr>
          <w:p w14:paraId="49BB29EE">
            <w:pPr>
              <w:spacing w:before="120" w:after="120" w:line="288" w:lineRule="auto"/>
              <w:ind w:left="0"/>
              <w:jc w:val="left"/>
              <w:rPr>
                <w:rFonts w:hint="eastAsia" w:ascii="宋体" w:hAnsi="宋体" w:eastAsia="宋体" w:cs="宋体"/>
              </w:rPr>
            </w:pPr>
            <w:r>
              <w:rPr>
                <w:rFonts w:hint="eastAsia" w:ascii="宋体" w:hAnsi="宋体" w:eastAsia="宋体" w:cs="宋体"/>
                <w:sz w:val="22"/>
              </w:rPr>
              <w:t>Mood Board，将视觉素材拼贴成的灵感集合板，用于捕捉和传达设计氛围</w:t>
            </w:r>
          </w:p>
        </w:tc>
      </w:tr>
      <w:tr w14:paraId="7BFDA5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4330" w:type="dxa"/>
            <w:tcMar>
              <w:top w:w="60" w:type="dxa"/>
              <w:left w:w="120" w:type="dxa"/>
              <w:bottom w:w="30" w:type="dxa"/>
              <w:right w:w="120" w:type="dxa"/>
            </w:tcMar>
          </w:tcPr>
          <w:p w14:paraId="730DD03B">
            <w:pPr>
              <w:spacing w:before="120" w:after="120" w:line="288" w:lineRule="auto"/>
              <w:ind w:left="0"/>
              <w:jc w:val="left"/>
              <w:rPr>
                <w:rFonts w:hint="eastAsia" w:ascii="宋体" w:hAnsi="宋体" w:eastAsia="宋体" w:cs="宋体"/>
              </w:rPr>
            </w:pPr>
            <w:r>
              <w:rPr>
                <w:rFonts w:hint="eastAsia" w:ascii="宋体" w:hAnsi="宋体" w:eastAsia="宋体" w:cs="宋体"/>
                <w:sz w:val="22"/>
              </w:rPr>
              <w:t>AI 辅助</w:t>
            </w:r>
          </w:p>
        </w:tc>
        <w:tc>
          <w:tcPr>
            <w:tcW w:w="4330" w:type="dxa"/>
            <w:tcMar>
              <w:top w:w="60" w:type="dxa"/>
              <w:left w:w="120" w:type="dxa"/>
              <w:bottom w:w="30" w:type="dxa"/>
              <w:right w:w="120" w:type="dxa"/>
            </w:tcMar>
          </w:tcPr>
          <w:p w14:paraId="21EFA961">
            <w:pPr>
              <w:spacing w:before="120" w:after="120" w:line="288" w:lineRule="auto"/>
              <w:ind w:left="0"/>
              <w:jc w:val="left"/>
              <w:rPr>
                <w:rFonts w:hint="eastAsia" w:ascii="宋体" w:hAnsi="宋体" w:eastAsia="宋体" w:cs="宋体"/>
              </w:rPr>
            </w:pPr>
            <w:r>
              <w:rPr>
                <w:rFonts w:hint="eastAsia" w:ascii="宋体" w:hAnsi="宋体" w:eastAsia="宋体" w:cs="宋体"/>
                <w:sz w:val="22"/>
              </w:rPr>
              <w:t>利用人工智能技术自动生成创意内容，如标题、描述、配色方案等</w:t>
            </w:r>
          </w:p>
        </w:tc>
      </w:tr>
      <w:tr w14:paraId="17EB0B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4330" w:type="dxa"/>
            <w:tcMar>
              <w:top w:w="60" w:type="dxa"/>
              <w:left w:w="120" w:type="dxa"/>
              <w:bottom w:w="30" w:type="dxa"/>
              <w:right w:w="120" w:type="dxa"/>
            </w:tcMar>
          </w:tcPr>
          <w:p w14:paraId="2CE5BD95">
            <w:pPr>
              <w:spacing w:before="120" w:after="120" w:line="288" w:lineRule="auto"/>
              <w:ind w:left="0"/>
              <w:jc w:val="left"/>
              <w:rPr>
                <w:rFonts w:hint="eastAsia" w:ascii="宋体" w:hAnsi="宋体" w:eastAsia="宋体" w:cs="宋体"/>
              </w:rPr>
            </w:pPr>
            <w:r>
              <w:rPr>
                <w:rFonts w:hint="eastAsia" w:ascii="宋体" w:hAnsi="宋体" w:eastAsia="宋体" w:cs="宋体"/>
                <w:sz w:val="22"/>
              </w:rPr>
              <w:t>localStorage</w:t>
            </w:r>
          </w:p>
        </w:tc>
        <w:tc>
          <w:tcPr>
            <w:tcW w:w="4330" w:type="dxa"/>
            <w:tcMar>
              <w:top w:w="60" w:type="dxa"/>
              <w:left w:w="120" w:type="dxa"/>
              <w:bottom w:w="30" w:type="dxa"/>
              <w:right w:w="120" w:type="dxa"/>
            </w:tcMar>
          </w:tcPr>
          <w:p w14:paraId="6FFCF22C">
            <w:pPr>
              <w:spacing w:before="120" w:after="120" w:line="288" w:lineRule="auto"/>
              <w:ind w:left="0"/>
              <w:jc w:val="left"/>
              <w:rPr>
                <w:rFonts w:hint="eastAsia" w:ascii="宋体" w:hAnsi="宋体" w:eastAsia="宋体" w:cs="宋体"/>
              </w:rPr>
            </w:pPr>
            <w:r>
              <w:rPr>
                <w:rFonts w:hint="eastAsia" w:ascii="宋体" w:hAnsi="宋体" w:eastAsia="宋体" w:cs="宋体"/>
                <w:sz w:val="22"/>
              </w:rPr>
              <w:t>浏览器本地存储 API，用于在客户端持久化保存数据</w:t>
            </w:r>
          </w:p>
        </w:tc>
      </w:tr>
      <w:tr w14:paraId="1639A2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4330" w:type="dxa"/>
            <w:tcMar>
              <w:top w:w="60" w:type="dxa"/>
              <w:left w:w="120" w:type="dxa"/>
              <w:bottom w:w="30" w:type="dxa"/>
              <w:right w:w="120" w:type="dxa"/>
            </w:tcMar>
          </w:tcPr>
          <w:p w14:paraId="5E046C70">
            <w:pPr>
              <w:spacing w:before="120" w:after="120" w:line="288" w:lineRule="auto"/>
              <w:ind w:left="0"/>
              <w:jc w:val="left"/>
              <w:rPr>
                <w:rFonts w:hint="eastAsia" w:ascii="宋体" w:hAnsi="宋体" w:eastAsia="宋体" w:cs="宋体"/>
              </w:rPr>
            </w:pPr>
            <w:r>
              <w:rPr>
                <w:rFonts w:hint="eastAsia" w:ascii="宋体" w:hAnsi="宋体" w:eastAsia="宋体" w:cs="宋体"/>
                <w:sz w:val="22"/>
              </w:rPr>
              <w:t>API</w:t>
            </w:r>
          </w:p>
        </w:tc>
        <w:tc>
          <w:tcPr>
            <w:tcW w:w="4330" w:type="dxa"/>
            <w:tcMar>
              <w:top w:w="60" w:type="dxa"/>
              <w:left w:w="120" w:type="dxa"/>
              <w:bottom w:w="30" w:type="dxa"/>
              <w:right w:w="120" w:type="dxa"/>
            </w:tcMar>
          </w:tcPr>
          <w:p w14:paraId="173BE77C">
            <w:pPr>
              <w:spacing w:before="120" w:after="120" w:line="288" w:lineRule="auto"/>
              <w:ind w:left="0"/>
              <w:jc w:val="left"/>
              <w:rPr>
                <w:rFonts w:hint="eastAsia" w:ascii="宋体" w:hAnsi="宋体" w:eastAsia="宋体" w:cs="宋体"/>
              </w:rPr>
            </w:pPr>
            <w:r>
              <w:rPr>
                <w:rFonts w:hint="eastAsia" w:ascii="宋体" w:hAnsi="宋体" w:eastAsia="宋体" w:cs="宋体"/>
                <w:sz w:val="22"/>
              </w:rPr>
              <w:t>Application Programming Interface，应用程序编程接口</w:t>
            </w:r>
          </w:p>
        </w:tc>
      </w:tr>
      <w:tr w14:paraId="13D394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4330" w:type="dxa"/>
            <w:tcMar>
              <w:top w:w="60" w:type="dxa"/>
              <w:left w:w="120" w:type="dxa"/>
              <w:bottom w:w="30" w:type="dxa"/>
              <w:right w:w="120" w:type="dxa"/>
            </w:tcMar>
          </w:tcPr>
          <w:p w14:paraId="2B62BC9D">
            <w:pPr>
              <w:spacing w:before="120" w:after="120" w:line="288" w:lineRule="auto"/>
              <w:ind w:left="0"/>
              <w:jc w:val="left"/>
              <w:rPr>
                <w:rFonts w:hint="eastAsia" w:ascii="宋体" w:hAnsi="宋体" w:eastAsia="宋体" w:cs="宋体"/>
              </w:rPr>
            </w:pPr>
            <w:r>
              <w:rPr>
                <w:rFonts w:hint="eastAsia" w:ascii="宋体" w:hAnsi="宋体" w:eastAsia="宋体" w:cs="宋体"/>
                <w:sz w:val="22"/>
              </w:rPr>
              <w:t>MVP</w:t>
            </w:r>
          </w:p>
        </w:tc>
        <w:tc>
          <w:tcPr>
            <w:tcW w:w="4330" w:type="dxa"/>
            <w:tcMar>
              <w:top w:w="60" w:type="dxa"/>
              <w:left w:w="120" w:type="dxa"/>
              <w:bottom w:w="30" w:type="dxa"/>
              <w:right w:w="120" w:type="dxa"/>
            </w:tcMar>
          </w:tcPr>
          <w:p w14:paraId="1036B8CB">
            <w:pPr>
              <w:spacing w:before="120" w:after="120" w:line="288" w:lineRule="auto"/>
              <w:ind w:left="0"/>
              <w:jc w:val="left"/>
              <w:rPr>
                <w:rFonts w:hint="eastAsia" w:ascii="宋体" w:hAnsi="宋体" w:eastAsia="宋体" w:cs="宋体"/>
              </w:rPr>
            </w:pPr>
            <w:r>
              <w:rPr>
                <w:rFonts w:hint="eastAsia" w:ascii="宋体" w:hAnsi="宋体" w:eastAsia="宋体" w:cs="宋体"/>
                <w:sz w:val="22"/>
              </w:rPr>
              <w:t>Minimum Viable Product，最小可行产品</w:t>
            </w:r>
          </w:p>
        </w:tc>
      </w:tr>
      <w:tr w14:paraId="5877FB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4330" w:type="dxa"/>
            <w:tcMar>
              <w:top w:w="60" w:type="dxa"/>
              <w:left w:w="120" w:type="dxa"/>
              <w:bottom w:w="30" w:type="dxa"/>
              <w:right w:w="120" w:type="dxa"/>
            </w:tcMar>
          </w:tcPr>
          <w:p w14:paraId="4BE6E85C">
            <w:pPr>
              <w:spacing w:before="120" w:after="120" w:line="288" w:lineRule="auto"/>
              <w:ind w:left="0"/>
              <w:jc w:val="left"/>
              <w:rPr>
                <w:rFonts w:hint="eastAsia" w:ascii="宋体" w:hAnsi="宋体" w:eastAsia="宋体" w:cs="宋体"/>
              </w:rPr>
            </w:pPr>
            <w:r>
              <w:rPr>
                <w:rFonts w:hint="eastAsia" w:ascii="宋体" w:hAnsi="宋体" w:eastAsia="宋体" w:cs="宋体"/>
                <w:sz w:val="22"/>
              </w:rPr>
              <w:t>UML</w:t>
            </w:r>
          </w:p>
        </w:tc>
        <w:tc>
          <w:tcPr>
            <w:tcW w:w="4330" w:type="dxa"/>
            <w:tcMar>
              <w:top w:w="60" w:type="dxa"/>
              <w:left w:w="120" w:type="dxa"/>
              <w:bottom w:w="30" w:type="dxa"/>
              <w:right w:w="120" w:type="dxa"/>
            </w:tcMar>
          </w:tcPr>
          <w:p w14:paraId="713D570D">
            <w:pPr>
              <w:spacing w:before="120" w:after="120" w:line="288" w:lineRule="auto"/>
              <w:ind w:left="0"/>
              <w:jc w:val="left"/>
              <w:rPr>
                <w:rFonts w:hint="eastAsia" w:ascii="宋体" w:hAnsi="宋体" w:eastAsia="宋体" w:cs="宋体"/>
              </w:rPr>
            </w:pPr>
            <w:r>
              <w:rPr>
                <w:rFonts w:hint="eastAsia" w:ascii="宋体" w:hAnsi="宋体" w:eastAsia="宋体" w:cs="宋体"/>
                <w:sz w:val="22"/>
              </w:rPr>
              <w:t>Unified Modeling Language，统一建模语言</w:t>
            </w:r>
          </w:p>
        </w:tc>
      </w:tr>
      <w:tr w14:paraId="35B8A4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4330" w:type="dxa"/>
            <w:tcMar>
              <w:top w:w="60" w:type="dxa"/>
              <w:left w:w="120" w:type="dxa"/>
              <w:bottom w:w="30" w:type="dxa"/>
              <w:right w:w="120" w:type="dxa"/>
            </w:tcMar>
          </w:tcPr>
          <w:p w14:paraId="3472590D">
            <w:pPr>
              <w:spacing w:before="120" w:after="120" w:line="288" w:lineRule="auto"/>
              <w:ind w:left="0"/>
              <w:jc w:val="left"/>
              <w:rPr>
                <w:rFonts w:hint="eastAsia" w:ascii="宋体" w:hAnsi="宋体" w:eastAsia="宋体" w:cs="宋体"/>
              </w:rPr>
            </w:pPr>
            <w:r>
              <w:rPr>
                <w:rFonts w:hint="eastAsia" w:ascii="宋体" w:hAnsi="宋体" w:eastAsia="宋体" w:cs="宋体"/>
                <w:sz w:val="22"/>
              </w:rPr>
              <w:t>RGB</w:t>
            </w:r>
          </w:p>
        </w:tc>
        <w:tc>
          <w:tcPr>
            <w:tcW w:w="4330" w:type="dxa"/>
            <w:tcMar>
              <w:top w:w="60" w:type="dxa"/>
              <w:left w:w="120" w:type="dxa"/>
              <w:bottom w:w="30" w:type="dxa"/>
              <w:right w:w="120" w:type="dxa"/>
            </w:tcMar>
          </w:tcPr>
          <w:p w14:paraId="5D39AA55">
            <w:pPr>
              <w:spacing w:before="120" w:after="120" w:line="288" w:lineRule="auto"/>
              <w:ind w:left="0"/>
              <w:jc w:val="left"/>
              <w:rPr>
                <w:rFonts w:hint="eastAsia" w:ascii="宋体" w:hAnsi="宋体" w:eastAsia="宋体" w:cs="宋体"/>
              </w:rPr>
            </w:pPr>
            <w:r>
              <w:rPr>
                <w:rFonts w:hint="eastAsia" w:ascii="宋体" w:hAnsi="宋体" w:eastAsia="宋体" w:cs="宋体"/>
                <w:sz w:val="22"/>
              </w:rPr>
              <w:t>Red Green Blue，红绿蓝颜色模型</w:t>
            </w:r>
          </w:p>
        </w:tc>
      </w:tr>
    </w:tbl>
    <w:p w14:paraId="7DF8FDC7">
      <w:pPr>
        <w:spacing w:before="320" w:after="120" w:line="288" w:lineRule="auto"/>
        <w:ind w:left="0"/>
        <w:jc w:val="left"/>
        <w:outlineLvl w:val="1"/>
        <w:rPr>
          <w:rFonts w:hint="eastAsia" w:ascii="宋体" w:hAnsi="宋体" w:eastAsia="宋体" w:cs="宋体"/>
        </w:rPr>
      </w:pPr>
      <w:bookmarkStart w:id="3" w:name="heading_2"/>
      <w:r>
        <w:rPr>
          <w:rFonts w:hint="eastAsia" w:ascii="宋体" w:hAnsi="宋体" w:eastAsia="宋体" w:cs="宋体"/>
          <w:b/>
          <w:sz w:val="32"/>
        </w:rPr>
        <w:t>二、可行性研究的前提</w:t>
      </w:r>
      <w:bookmarkEnd w:id="3"/>
    </w:p>
    <w:p w14:paraId="658A4023">
      <w:pPr>
        <w:spacing w:before="120" w:after="120" w:line="288" w:lineRule="auto"/>
        <w:ind w:left="0"/>
        <w:jc w:val="left"/>
        <w:rPr>
          <w:rFonts w:hint="eastAsia" w:ascii="宋体" w:hAnsi="宋体" w:eastAsia="宋体" w:cs="宋体"/>
        </w:rPr>
      </w:pPr>
      <w:r>
        <w:rPr>
          <w:rFonts w:hint="eastAsia" w:ascii="宋体" w:hAnsi="宋体" w:eastAsia="宋体" w:cs="宋体"/>
          <w:sz w:val="22"/>
        </w:rPr>
        <w:t>2.1 要求</w:t>
      </w:r>
      <w:r>
        <w:rPr>
          <w:rFonts w:hint="eastAsia" w:ascii="宋体" w:hAnsi="宋体" w:eastAsia="宋体" w:cs="宋体"/>
          <w:sz w:val="22"/>
        </w:rPr>
        <w:br w:type="textWrapping"/>
      </w:r>
      <w:r>
        <w:rPr>
          <w:rFonts w:hint="eastAsia" w:ascii="宋体" w:hAnsi="宋体" w:eastAsia="宋体" w:cs="宋体"/>
          <w:sz w:val="22"/>
        </w:rPr>
        <w:t>　　　本项目整体开发需求分为五大类别，具体内容如下：</w:t>
      </w:r>
      <w:r>
        <w:rPr>
          <w:rFonts w:hint="eastAsia" w:ascii="宋体" w:hAnsi="宋体" w:eastAsia="宋体" w:cs="宋体"/>
          <w:sz w:val="22"/>
        </w:rPr>
        <w:br w:type="textWrapping"/>
      </w:r>
      <w:r>
        <w:rPr>
          <w:rFonts w:hint="eastAsia" w:ascii="宋体" w:hAnsi="宋体" w:eastAsia="宋体" w:cs="宋体"/>
          <w:sz w:val="22"/>
        </w:rPr>
        <w:t>　　　功能要求：系统完整覆盖八大核心功能模块，分别为 IP 角色基础设定、人工智能辅助创作、图片素材拼贴与情绪板制作、创意社区作品分享、个人中心与作品数据管理。其中 AI 辅助创作细分功能包含创意标题生成、角色人物描述、设计优化建议、风格关键词推荐、成套配色方案、IP 人物短篇故事、情绪板搭配思路、治愈暖心语录生成。</w:t>
      </w:r>
      <w:r>
        <w:rPr>
          <w:rFonts w:hint="eastAsia" w:ascii="宋体" w:hAnsi="宋体" w:eastAsia="宋体" w:cs="宋体"/>
          <w:sz w:val="22"/>
        </w:rPr>
        <w:br w:type="textWrapping"/>
      </w:r>
      <w:r>
        <w:rPr>
          <w:rFonts w:hint="eastAsia" w:ascii="宋体" w:hAnsi="宋体" w:eastAsia="宋体" w:cs="宋体"/>
          <w:sz w:val="22"/>
        </w:rPr>
        <w:t>　　　性能要求：页面基础加载时长控制在两秒以内，人工智能接口调用响应时长不超过五秒，单张图片上传耗时不超过三秒，点赞、收藏、评论等交互操作做到实时反馈无延迟。</w:t>
      </w:r>
      <w:r>
        <w:rPr>
          <w:rFonts w:hint="eastAsia" w:ascii="宋体" w:hAnsi="宋体" w:eastAsia="宋体" w:cs="宋体"/>
          <w:sz w:val="22"/>
        </w:rPr>
        <w:br w:type="textWrapping"/>
      </w:r>
      <w:r>
        <w:rPr>
          <w:rFonts w:hint="eastAsia" w:ascii="宋体" w:hAnsi="宋体" w:eastAsia="宋体" w:cs="宋体"/>
          <w:sz w:val="22"/>
        </w:rPr>
        <w:t>　　　接口要求：系统接入智谱 AI GLM-4 官方接口实现创意内容生成，配套开发图片上传交互接口，完整兼容全部主流浏览器自带本地存储接口。</w:t>
      </w:r>
      <w:r>
        <w:rPr>
          <w:rFonts w:hint="eastAsia" w:ascii="宋体" w:hAnsi="宋体" w:eastAsia="宋体" w:cs="宋体"/>
          <w:sz w:val="22"/>
        </w:rPr>
        <w:br w:type="textWrapping"/>
      </w:r>
      <w:r>
        <w:rPr>
          <w:rFonts w:hint="eastAsia" w:ascii="宋体" w:hAnsi="宋体" w:eastAsia="宋体" w:cs="宋体"/>
          <w:sz w:val="22"/>
        </w:rPr>
        <w:t>　　　安全要求：用户登录密码采用加密方式存储，用户个人敏感信息全程保护，全部输入框设置内容校验机制，用户创作数据仅保存在本地浏览器，不会上传至第三方外部服务器。</w:t>
      </w:r>
      <w:r>
        <w:rPr>
          <w:rFonts w:hint="eastAsia" w:ascii="宋体" w:hAnsi="宋体" w:eastAsia="宋体" w:cs="宋体"/>
          <w:sz w:val="22"/>
        </w:rPr>
        <w:br w:type="textWrapping"/>
      </w:r>
      <w:r>
        <w:rPr>
          <w:rFonts w:hint="eastAsia" w:ascii="宋体" w:hAnsi="宋体" w:eastAsia="宋体" w:cs="宋体"/>
          <w:sz w:val="22"/>
        </w:rPr>
        <w:t>　　　开发要求：整体采用 Vue3 搭配 TypeScript 技术栈进行纯前端开发，最终成品支持网页 H5 版本、安卓移动端 APP 两种部署方式。</w:t>
      </w:r>
    </w:p>
    <w:p w14:paraId="3CEEA6A4">
      <w:pPr>
        <w:spacing w:before="120" w:after="120" w:line="288" w:lineRule="auto"/>
        <w:ind w:left="0"/>
        <w:jc w:val="left"/>
        <w:rPr>
          <w:rFonts w:hint="eastAsia" w:ascii="宋体" w:hAnsi="宋体" w:eastAsia="宋体" w:cs="宋体"/>
        </w:rPr>
      </w:pPr>
      <w:r>
        <w:rPr>
          <w:rFonts w:hint="eastAsia" w:ascii="宋体" w:hAnsi="宋体" w:eastAsia="宋体" w:cs="宋体"/>
          <w:sz w:val="22"/>
        </w:rPr>
        <w:t>2.2 目标</w:t>
      </w:r>
      <w:r>
        <w:rPr>
          <w:rFonts w:hint="eastAsia" w:ascii="宋体" w:hAnsi="宋体" w:eastAsia="宋体" w:cs="宋体"/>
          <w:sz w:val="22"/>
        </w:rPr>
        <w:br w:type="textWrapping"/>
      </w:r>
      <w:r>
        <w:rPr>
          <w:rFonts w:hint="eastAsia" w:ascii="宋体" w:hAnsi="宋体" w:eastAsia="宋体" w:cs="宋体"/>
          <w:sz w:val="22"/>
        </w:rPr>
        <w:t>　　　本项目设立四层核心目标，覆盖用户使用、功能开发、技术落地、课程实践四个层面：</w:t>
      </w:r>
      <w:r>
        <w:rPr>
          <w:rFonts w:hint="eastAsia" w:ascii="宋体" w:hAnsi="宋体" w:eastAsia="宋体" w:cs="宋体"/>
          <w:sz w:val="22"/>
        </w:rPr>
        <w:br w:type="textWrapping"/>
      </w:r>
      <w:r>
        <w:rPr>
          <w:rFonts w:hint="eastAsia" w:ascii="宋体" w:hAnsi="宋体" w:eastAsia="宋体" w:cs="宋体"/>
          <w:sz w:val="22"/>
        </w:rPr>
        <w:t>　　　用户目标：大幅降低原创 IP 设计入门门槛，零基础初学者也能快速产出完整、高质量的创意方案，打造柔和治愈的创作使用体验，缓解创作者设计压力。</w:t>
      </w:r>
      <w:r>
        <w:rPr>
          <w:rFonts w:hint="eastAsia" w:ascii="宋体" w:hAnsi="宋体" w:eastAsia="宋体" w:cs="宋体"/>
          <w:sz w:val="22"/>
        </w:rPr>
        <w:br w:type="textWrapping"/>
      </w:r>
      <w:r>
        <w:rPr>
          <w:rFonts w:hint="eastAsia" w:ascii="宋体" w:hAnsi="宋体" w:eastAsia="宋体" w:cs="宋体"/>
          <w:sz w:val="22"/>
        </w:rPr>
        <w:t>　　　功能目标：完整落地八大 AI 智能辅助功能、可视化图片拼贴、创作者社交社区、个人作品管理等全部核心模块，保障功能完整、操作简单易用。</w:t>
      </w:r>
      <w:r>
        <w:rPr>
          <w:rFonts w:hint="eastAsia" w:ascii="宋体" w:hAnsi="宋体" w:eastAsia="宋体" w:cs="宋体"/>
          <w:sz w:val="22"/>
        </w:rPr>
        <w:br w:type="textWrapping"/>
      </w:r>
      <w:r>
        <w:rPr>
          <w:rFonts w:hint="eastAsia" w:ascii="宋体" w:hAnsi="宋体" w:eastAsia="宋体" w:cs="宋体"/>
          <w:sz w:val="22"/>
        </w:rPr>
        <w:t>　　　技术目标：搭建稳定流畅的前端应用系统，完成人工智能接口对接开发，实现本地数据持久化存储，适配电脑、手机多终端设备部署运行。</w:t>
      </w:r>
      <w:r>
        <w:rPr>
          <w:rFonts w:hint="eastAsia" w:ascii="宋体" w:hAnsi="宋体" w:eastAsia="宋体" w:cs="宋体"/>
          <w:sz w:val="22"/>
        </w:rPr>
        <w:br w:type="textWrapping"/>
      </w:r>
      <w:r>
        <w:rPr>
          <w:rFonts w:hint="eastAsia" w:ascii="宋体" w:hAnsi="宋体" w:eastAsia="宋体" w:cs="宋体"/>
          <w:sz w:val="22"/>
        </w:rPr>
        <w:t>　　　教育目标：作为数字媒体技术专业与软件工程课程综合实践项目，完整展示专业理论知识与工程开发实操能力，满足课程设计考核标准。</w:t>
      </w:r>
    </w:p>
    <w:p w14:paraId="4E62FE06">
      <w:pPr>
        <w:spacing w:before="120" w:after="120" w:line="288" w:lineRule="auto"/>
        <w:ind w:left="0"/>
        <w:jc w:val="left"/>
        <w:rPr>
          <w:rFonts w:hint="eastAsia" w:ascii="宋体" w:hAnsi="宋体" w:eastAsia="宋体" w:cs="宋体"/>
        </w:rPr>
      </w:pPr>
      <w:r>
        <w:rPr>
          <w:rFonts w:hint="eastAsia" w:ascii="宋体" w:hAnsi="宋体" w:eastAsia="宋体" w:cs="宋体"/>
          <w:sz w:val="22"/>
        </w:rPr>
        <w:t>2.3 条件、假定和限制</w:t>
      </w:r>
      <w:r>
        <w:rPr>
          <w:rFonts w:hint="eastAsia" w:ascii="宋体" w:hAnsi="宋体" w:eastAsia="宋体" w:cs="宋体"/>
          <w:sz w:val="22"/>
        </w:rPr>
        <w:br w:type="textWrapping"/>
      </w:r>
      <w:r>
        <w:rPr>
          <w:rFonts w:hint="eastAsia" w:ascii="宋体" w:hAnsi="宋体" w:eastAsia="宋体" w:cs="宋体"/>
          <w:sz w:val="22"/>
        </w:rPr>
        <w:t>　　　技术条件：项目全程采用纯前端开发架构，不搭建后端服务器，所有用户数据依靠浏览器 localStorage 存储，存储容量上限约 5MB。</w:t>
      </w:r>
      <w:r>
        <w:rPr>
          <w:rFonts w:hint="eastAsia" w:ascii="宋体" w:hAnsi="宋体" w:eastAsia="宋体" w:cs="宋体"/>
          <w:sz w:val="22"/>
        </w:rPr>
        <w:br w:type="textWrapping"/>
      </w:r>
      <w:r>
        <w:rPr>
          <w:rFonts w:hint="eastAsia" w:ascii="宋体" w:hAnsi="宋体" w:eastAsia="宋体" w:cs="宋体"/>
          <w:sz w:val="22"/>
        </w:rPr>
        <w:t>　　　资源条件：开发硬件设备为个人笔记本电脑与安卓测试手机，整体开发周期控制在两至三周，全部开发、调试、文档撰写工作由单人独立完成。</w:t>
      </w:r>
      <w:r>
        <w:rPr>
          <w:rFonts w:hint="eastAsia" w:ascii="宋体" w:hAnsi="宋体" w:eastAsia="宋体" w:cs="宋体"/>
          <w:sz w:val="22"/>
        </w:rPr>
        <w:br w:type="textWrapping"/>
      </w:r>
      <w:r>
        <w:rPr>
          <w:rFonts w:hint="eastAsia" w:ascii="宋体" w:hAnsi="宋体" w:eastAsia="宋体" w:cs="宋体"/>
          <w:sz w:val="22"/>
        </w:rPr>
        <w:t>　　　时间限制：全部功能开发、系统测试、配套文档撰写工作，必须在课程设计规定截止日期前全部完成。</w:t>
      </w:r>
      <w:r>
        <w:rPr>
          <w:rFonts w:hint="eastAsia" w:ascii="宋体" w:hAnsi="宋体" w:eastAsia="宋体" w:cs="宋体"/>
          <w:sz w:val="22"/>
        </w:rPr>
        <w:br w:type="textWrapping"/>
      </w:r>
      <w:r>
        <w:rPr>
          <w:rFonts w:hint="eastAsia" w:ascii="宋体" w:hAnsi="宋体" w:eastAsia="宋体" w:cs="宋体"/>
          <w:sz w:val="22"/>
        </w:rPr>
        <w:t>　　　法律限制：人工智能生成内容、用户自行上传图片素材均需要符合国家版权相关法律法规，应用隐私说明需要完全匹配《网络安全法》《个人信息保护法》相关规范。</w:t>
      </w:r>
    </w:p>
    <w:p w14:paraId="07281FEF">
      <w:pPr>
        <w:spacing w:before="120" w:after="120" w:line="288" w:lineRule="auto"/>
        <w:ind w:left="0"/>
        <w:jc w:val="left"/>
        <w:rPr>
          <w:rFonts w:hint="eastAsia" w:ascii="宋体" w:hAnsi="宋体" w:eastAsia="宋体" w:cs="宋体"/>
        </w:rPr>
      </w:pPr>
      <w:r>
        <w:rPr>
          <w:rFonts w:hint="eastAsia" w:ascii="宋体" w:hAnsi="宋体" w:eastAsia="宋体" w:cs="宋体"/>
          <w:sz w:val="22"/>
        </w:rPr>
        <w:t>2.4 可行性研究方法</w:t>
      </w:r>
      <w:r>
        <w:rPr>
          <w:rFonts w:hint="eastAsia" w:ascii="宋体" w:hAnsi="宋体" w:eastAsia="宋体" w:cs="宋体"/>
          <w:sz w:val="22"/>
        </w:rPr>
        <w:br w:type="textWrapping"/>
      </w:r>
      <w:r>
        <w:rPr>
          <w:rFonts w:hint="eastAsia" w:ascii="宋体" w:hAnsi="宋体" w:eastAsia="宋体" w:cs="宋体"/>
          <w:sz w:val="22"/>
        </w:rPr>
        <w:t>　　　本次可行性分析综合采用四类调研评估方法，保障分析结果客观真实：</w:t>
      </w:r>
      <w:r>
        <w:rPr>
          <w:rFonts w:hint="eastAsia" w:ascii="宋体" w:hAnsi="宋体" w:eastAsia="宋体" w:cs="宋体"/>
          <w:sz w:val="22"/>
        </w:rPr>
        <w:br w:type="textWrapping"/>
      </w:r>
      <w:r>
        <w:rPr>
          <w:rFonts w:hint="eastAsia" w:ascii="宋体" w:hAnsi="宋体" w:eastAsia="宋体" w:cs="宋体"/>
          <w:sz w:val="22"/>
        </w:rPr>
        <w:t>　　　市场调研法：通过线上问卷调查收集目标用户真实创作需求与现存痛点，同步调研市面同类设计工具，梳理现有产品功能短板，确定本项目差异化市场定位。</w:t>
      </w:r>
      <w:r>
        <w:rPr>
          <w:rFonts w:hint="eastAsia" w:ascii="宋体" w:hAnsi="宋体" w:eastAsia="宋体" w:cs="宋体"/>
          <w:sz w:val="22"/>
        </w:rPr>
        <w:br w:type="textWrapping"/>
      </w:r>
      <w:r>
        <w:rPr>
          <w:rFonts w:hint="eastAsia" w:ascii="宋体" w:hAnsi="宋体" w:eastAsia="宋体" w:cs="宋体"/>
          <w:sz w:val="22"/>
        </w:rPr>
        <w:t>　　　技术评估法：对项目拟定的全套开发技术方案进行成熟度评估，验证核心功能技术落地难度，对比开发者自身专业能力与项目开发技术要求的匹配程度。</w:t>
      </w:r>
      <w:r>
        <w:rPr>
          <w:rFonts w:hint="eastAsia" w:ascii="宋体" w:hAnsi="宋体" w:eastAsia="宋体" w:cs="宋体"/>
          <w:sz w:val="22"/>
        </w:rPr>
        <w:br w:type="textWrapping"/>
      </w:r>
      <w:r>
        <w:rPr>
          <w:rFonts w:hint="eastAsia" w:ascii="宋体" w:hAnsi="宋体" w:eastAsia="宋体" w:cs="宋体"/>
          <w:sz w:val="22"/>
        </w:rPr>
        <w:t>　　　成本估算法：逐项统计项目开发、后期维护全部支出，核算整体投入规模，评估项目资金投入合理性。</w:t>
      </w:r>
      <w:r>
        <w:rPr>
          <w:rFonts w:hint="eastAsia" w:ascii="宋体" w:hAnsi="宋体" w:eastAsia="宋体" w:cs="宋体"/>
          <w:sz w:val="22"/>
        </w:rPr>
        <w:br w:type="textWrapping"/>
      </w:r>
      <w:r>
        <w:rPr>
          <w:rFonts w:hint="eastAsia" w:ascii="宋体" w:hAnsi="宋体" w:eastAsia="宋体" w:cs="宋体"/>
          <w:sz w:val="22"/>
        </w:rPr>
        <w:t>　　　风险分析法：全面识别项目开发过程中可能出现的技术故障、需求变动、进度延期等各类风险，针对性制定对应解决预案，判断各类风险可控程度。</w:t>
      </w:r>
    </w:p>
    <w:p w14:paraId="0C20864A">
      <w:pPr>
        <w:spacing w:before="120" w:after="120" w:line="288" w:lineRule="auto"/>
        <w:ind w:left="0"/>
        <w:jc w:val="left"/>
        <w:rPr>
          <w:rFonts w:hint="eastAsia" w:ascii="宋体" w:hAnsi="宋体" w:eastAsia="宋体" w:cs="宋体"/>
        </w:rPr>
      </w:pPr>
      <w:r>
        <w:rPr>
          <w:rFonts w:hint="eastAsia" w:ascii="宋体" w:hAnsi="宋体" w:eastAsia="宋体" w:cs="宋体"/>
          <w:sz w:val="22"/>
        </w:rPr>
        <w:t>2.5 决定可行性的主要因素</w:t>
      </w:r>
      <w:r>
        <w:rPr>
          <w:rFonts w:hint="eastAsia" w:ascii="宋体" w:hAnsi="宋体" w:eastAsia="宋体" w:cs="宋体"/>
          <w:sz w:val="22"/>
        </w:rPr>
        <w:br w:type="textWrapping"/>
      </w:r>
      <w:r>
        <w:rPr>
          <w:rFonts w:hint="eastAsia" w:ascii="宋体" w:hAnsi="宋体" w:eastAsia="宋体" w:cs="宋体"/>
          <w:sz w:val="22"/>
        </w:rPr>
        <w:t>　　　判断本项目是否具备落地可行性的核心依据包含五点：整套开发技术方案成熟度与实际落地难度、项目开发所需资源投入与现有条件匹配程度、用户真实需求与市场潜在使用规模、项目整体合规性与社会大众接受程度、各类潜在风险配套应对方案的完善程度。</w:t>
      </w:r>
    </w:p>
    <w:p w14:paraId="07BF02B9">
      <w:pPr>
        <w:spacing w:before="320" w:after="120" w:line="288" w:lineRule="auto"/>
        <w:ind w:left="0"/>
        <w:jc w:val="left"/>
        <w:outlineLvl w:val="1"/>
        <w:rPr>
          <w:rFonts w:hint="eastAsia" w:ascii="宋体" w:hAnsi="宋体" w:eastAsia="宋体" w:cs="宋体"/>
        </w:rPr>
      </w:pPr>
      <w:bookmarkStart w:id="4" w:name="heading_3"/>
      <w:r>
        <w:rPr>
          <w:rFonts w:hint="eastAsia" w:ascii="宋体" w:hAnsi="宋体" w:eastAsia="宋体" w:cs="宋体"/>
          <w:b/>
          <w:sz w:val="32"/>
        </w:rPr>
        <w:t>三、对现有系统的分析</w:t>
      </w:r>
      <w:bookmarkEnd w:id="4"/>
    </w:p>
    <w:p w14:paraId="338B46A1">
      <w:pPr>
        <w:spacing w:before="120" w:after="120" w:line="288" w:lineRule="auto"/>
        <w:ind w:left="0"/>
        <w:jc w:val="left"/>
        <w:rPr>
          <w:rFonts w:hint="eastAsia" w:ascii="宋体" w:hAnsi="宋体" w:eastAsia="宋体" w:cs="宋体"/>
        </w:rPr>
      </w:pPr>
      <w:r>
        <w:rPr>
          <w:rFonts w:hint="eastAsia" w:ascii="宋体" w:hAnsi="宋体" w:eastAsia="宋体" w:cs="宋体"/>
          <w:sz w:val="22"/>
        </w:rPr>
        <w:t>3.1 处理流程和数据流程</w:t>
      </w:r>
      <w:r>
        <w:rPr>
          <w:rFonts w:hint="eastAsia" w:ascii="宋体" w:hAnsi="宋体" w:eastAsia="宋体" w:cs="宋体"/>
          <w:sz w:val="22"/>
        </w:rPr>
        <w:br w:type="textWrapping"/>
      </w:r>
      <w:r>
        <w:rPr>
          <w:rFonts w:hint="eastAsia" w:ascii="宋体" w:hAnsi="宋体" w:eastAsia="宋体" w:cs="宋体"/>
          <w:sz w:val="22"/>
        </w:rPr>
        <w:t>　　　当前市场主流原创 IP 设计工作，全部依靠传统专业设计软件与人工手动操作完成，完整工作流程如下：</w:t>
      </w:r>
      <w:r>
        <w:rPr>
          <w:rFonts w:hint="eastAsia" w:ascii="宋体" w:hAnsi="宋体" w:eastAsia="宋体" w:cs="宋体"/>
          <w:sz w:val="22"/>
        </w:rPr>
        <w:br w:type="textWrapping"/>
      </w:r>
      <w:r>
        <w:rPr>
          <w:rFonts w:hint="eastAsia" w:ascii="宋体" w:hAnsi="宋体" w:eastAsia="宋体" w:cs="宋体"/>
          <w:sz w:val="22"/>
        </w:rPr>
        <w:t>　　　创作者首先开展头脑风暴进行创意构思，手动确定 IP 角色名称、性格特点、外形风格等基础设定；随后使用 Photoshop、Illustrator 等专业设计软件完成视觉绘制，手动调配整套角色配色；再自行搜集各类网络、本地图片素材，手动排版拼接制作情绪板；最后将完成的设计作品发布至各类社交平台，等待网友评论反馈。</w:t>
      </w:r>
    </w:p>
    <w:p w14:paraId="20892377">
      <w:pPr>
        <w:spacing w:before="120" w:after="120" w:line="288" w:lineRule="auto"/>
        <w:ind w:left="0"/>
        <w:jc w:val="left"/>
        <w:rPr>
          <w:rFonts w:hint="eastAsia" w:ascii="宋体" w:hAnsi="宋体" w:eastAsia="宋体" w:cs="宋体"/>
        </w:rPr>
      </w:pPr>
      <w:r>
        <w:rPr>
          <w:rFonts w:hint="eastAsia" w:ascii="宋体" w:hAnsi="宋体" w:eastAsia="宋体" w:cs="宋体"/>
          <w:sz w:val="22"/>
        </w:rPr>
        <w:t>数据存储与流转层面存在明显缺陷：创意构思阶段产生的文字设定、灵感图片分散存放在不同软件、文件夹内，不存在统一收纳管理渠道；设计产出的源文件、导出图片需要创作者手动备份整理；发布至社交平台的作品、点赞评论数据全部由第三方平台管控，创作者无法自主导出、保存自身全部创作数据。</w:t>
      </w:r>
    </w:p>
    <w:p w14:paraId="62E5AF7F">
      <w:pPr>
        <w:spacing w:before="120" w:after="120" w:line="288" w:lineRule="auto"/>
        <w:ind w:left="0"/>
        <w:jc w:val="left"/>
        <w:rPr>
          <w:rFonts w:hint="eastAsia" w:ascii="宋体" w:hAnsi="宋体" w:eastAsia="宋体" w:cs="宋体"/>
        </w:rPr>
      </w:pPr>
      <w:r>
        <w:rPr>
          <w:rFonts w:hint="eastAsia" w:ascii="宋体" w:hAnsi="宋体" w:eastAsia="宋体" w:cs="宋体"/>
          <w:sz w:val="22"/>
        </w:rPr>
        <w:t>3.2 工作负荷</w:t>
      </w:r>
      <w:r>
        <w:rPr>
          <w:rFonts w:hint="eastAsia" w:ascii="宋体" w:hAnsi="宋体" w:eastAsia="宋体" w:cs="宋体"/>
          <w:sz w:val="22"/>
        </w:rPr>
        <w:br w:type="textWrapping"/>
      </w:r>
      <w:r>
        <w:rPr>
          <w:rFonts w:hint="eastAsia" w:ascii="宋体" w:hAnsi="宋体" w:eastAsia="宋体" w:cs="宋体"/>
          <w:sz w:val="22"/>
        </w:rPr>
        <w:t>　　　传统 IP 设计全流程人力消耗大、耗时久，各环节工作量如下：创意构思阶段需要反复修改调整，常规耗时一至三天；视觉绘制阶段要求使用者熟练掌握专业设计软件操作，新手学习门槛高，完整完成一套 IP 角色设计通常需要三至七天；情绪板素材收集、排版拼接工作耗时一至两天；作品发布、交流反馈需要在多个平台切换操作，时间消耗无法固定预估。</w:t>
      </w:r>
    </w:p>
    <w:p w14:paraId="48D3C1B0">
      <w:pPr>
        <w:spacing w:before="120" w:after="120" w:line="288" w:lineRule="auto"/>
        <w:ind w:left="0"/>
        <w:jc w:val="left"/>
        <w:rPr>
          <w:rFonts w:hint="eastAsia" w:ascii="宋体" w:hAnsi="宋体" w:eastAsia="宋体" w:cs="宋体"/>
        </w:rPr>
      </w:pPr>
      <w:r>
        <w:rPr>
          <w:rFonts w:hint="eastAsia" w:ascii="宋体" w:hAnsi="宋体" w:eastAsia="宋体" w:cs="宋体"/>
          <w:sz w:val="22"/>
        </w:rPr>
        <w:t>3.3 费用支出</w:t>
      </w:r>
      <w:r>
        <w:rPr>
          <w:rFonts w:hint="eastAsia" w:ascii="宋体" w:hAnsi="宋体" w:eastAsia="宋体" w:cs="宋体"/>
          <w:sz w:val="22"/>
        </w:rPr>
        <w:br w:type="textWrapping"/>
      </w:r>
      <w:r>
        <w:rPr>
          <w:rFonts w:hint="eastAsia" w:ascii="宋体" w:hAnsi="宋体" w:eastAsia="宋体" w:cs="宋体"/>
          <w:sz w:val="22"/>
        </w:rPr>
        <w:t>　　　传统原创 IP 设计存在多项硬性支出，抬高入门成本：专业设计软件年费，例如 Photoshop 每年使用费用约三千元；正版商用图片素材网站会员年费区间一百至五百元；专业设计硬件设备，高性能电脑搭配数位板购置费用五千至一万元；线上设计教学课程费用五百至两千元。对于在校学生、新手独立设计师而言，整套工具与学习投入形成较高经济门槛。</w:t>
      </w:r>
    </w:p>
    <w:p w14:paraId="7E1FC63E">
      <w:pPr>
        <w:spacing w:before="120" w:after="120" w:line="288" w:lineRule="auto"/>
        <w:ind w:left="0"/>
        <w:jc w:val="left"/>
        <w:rPr>
          <w:rFonts w:hint="eastAsia" w:ascii="宋体" w:hAnsi="宋体" w:eastAsia="宋体" w:cs="宋体"/>
        </w:rPr>
      </w:pPr>
      <w:r>
        <w:rPr>
          <w:rFonts w:hint="eastAsia" w:ascii="宋体" w:hAnsi="宋体" w:eastAsia="宋体" w:cs="宋体"/>
          <w:sz w:val="22"/>
        </w:rPr>
        <w:t>3.4 人员</w:t>
      </w:r>
      <w:r>
        <w:rPr>
          <w:rFonts w:hint="eastAsia" w:ascii="宋体" w:hAnsi="宋体" w:eastAsia="宋体" w:cs="宋体"/>
          <w:sz w:val="22"/>
        </w:rPr>
        <w:br w:type="textWrapping"/>
      </w:r>
      <w:r>
        <w:rPr>
          <w:rFonts w:hint="eastAsia" w:ascii="宋体" w:hAnsi="宋体" w:eastAsia="宋体" w:cs="宋体"/>
          <w:sz w:val="22"/>
        </w:rPr>
        <w:t>　　　传统 IP 完整创作流程要求从业者同时掌握多项专业能力，包含创意策划、视觉平面设计、专业软件操作、文案故事撰写。独立创作者需要一人承担全部工作，综合能力要求极高；团队分工创作则需要多名工作人员协作，内部沟通成本较高。</w:t>
      </w:r>
    </w:p>
    <w:p w14:paraId="63A7DD97">
      <w:pPr>
        <w:spacing w:before="120" w:after="120" w:line="288" w:lineRule="auto"/>
        <w:ind w:left="0"/>
        <w:jc w:val="left"/>
        <w:rPr>
          <w:rFonts w:hint="eastAsia" w:ascii="宋体" w:hAnsi="宋体" w:eastAsia="宋体" w:cs="宋体"/>
        </w:rPr>
      </w:pPr>
      <w:r>
        <w:rPr>
          <w:rFonts w:hint="eastAsia" w:ascii="宋体" w:hAnsi="宋体" w:eastAsia="宋体" w:cs="宋体"/>
          <w:sz w:val="22"/>
        </w:rPr>
        <w:t>3.5 设备</w:t>
      </w:r>
      <w:r>
        <w:rPr>
          <w:rFonts w:hint="eastAsia" w:ascii="宋体" w:hAnsi="宋体" w:eastAsia="宋体" w:cs="宋体"/>
          <w:sz w:val="22"/>
        </w:rPr>
        <w:br w:type="textWrapping"/>
      </w:r>
      <w:r>
        <w:rPr>
          <w:rFonts w:hint="eastAsia" w:ascii="宋体" w:hAnsi="宋体" w:eastAsia="宋体" w:cs="宋体"/>
          <w:sz w:val="22"/>
        </w:rPr>
        <w:t>　　　传统 IP 设计必备硬件设备包含高性能台式或笔记本电脑、手绘数位板、专业色彩校准显示器、大容量存储设备用于文件备份，全套设备购置、后期维护均需要持续投入资金。</w:t>
      </w:r>
    </w:p>
    <w:p w14:paraId="16BE7BC1">
      <w:pPr>
        <w:spacing w:before="120" w:after="120" w:line="288" w:lineRule="auto"/>
        <w:ind w:left="0"/>
        <w:jc w:val="left"/>
        <w:rPr>
          <w:rFonts w:hint="eastAsia" w:ascii="宋体" w:hAnsi="宋体" w:eastAsia="宋体" w:cs="宋体"/>
        </w:rPr>
      </w:pPr>
      <w:r>
        <w:rPr>
          <w:rFonts w:hint="eastAsia" w:ascii="宋体" w:hAnsi="宋体" w:eastAsia="宋体" w:cs="宋体"/>
          <w:sz w:val="22"/>
        </w:rPr>
        <w:t>3.6 局限性</w:t>
      </w:r>
      <w:r>
        <w:rPr>
          <w:rFonts w:hint="eastAsia" w:ascii="宋体" w:hAnsi="宋体" w:eastAsia="宋体" w:cs="宋体"/>
          <w:sz w:val="22"/>
        </w:rPr>
        <w:br w:type="textWrapping"/>
      </w:r>
      <w:r>
        <w:rPr>
          <w:rFonts w:hint="eastAsia" w:ascii="宋体" w:hAnsi="宋体" w:eastAsia="宋体" w:cs="宋体"/>
          <w:sz w:val="22"/>
        </w:rPr>
        <w:t>　　　现有传统设计工具与工作模式存在多项固有短板：创作入门门槛高，零基础人群难以快速上手；全套工具软件、素材平台收费，学生群体经济负担较重；各类灵感、作品数据分散存放，统一管理难度大；创作者缺少垂直交流渠道，难以获取有效创作灵感与改进建议；专业软件学习周期长，需要长期练习才能熟练操作。</w:t>
      </w:r>
    </w:p>
    <w:p w14:paraId="0DE7226E">
      <w:pPr>
        <w:spacing w:before="320" w:after="120" w:line="288" w:lineRule="auto"/>
        <w:ind w:left="0"/>
        <w:jc w:val="left"/>
        <w:outlineLvl w:val="1"/>
        <w:rPr>
          <w:rFonts w:hint="eastAsia" w:ascii="宋体" w:hAnsi="宋体" w:eastAsia="宋体" w:cs="宋体"/>
        </w:rPr>
      </w:pPr>
      <w:bookmarkStart w:id="5" w:name="heading_4"/>
      <w:r>
        <w:rPr>
          <w:rFonts w:hint="eastAsia" w:ascii="宋体" w:hAnsi="宋体" w:eastAsia="宋体" w:cs="宋体"/>
          <w:b/>
          <w:sz w:val="32"/>
        </w:rPr>
        <w:t>四、所建议系统的技术可行性分析</w:t>
      </w:r>
      <w:bookmarkEnd w:id="5"/>
    </w:p>
    <w:p w14:paraId="06B3C4AE">
      <w:pPr>
        <w:spacing w:before="120" w:after="120" w:line="288" w:lineRule="auto"/>
        <w:ind w:left="0"/>
        <w:jc w:val="left"/>
        <w:rPr>
          <w:rFonts w:hint="eastAsia" w:ascii="宋体" w:hAnsi="宋体" w:eastAsia="宋体" w:cs="宋体"/>
        </w:rPr>
      </w:pPr>
      <w:r>
        <w:rPr>
          <w:rFonts w:hint="eastAsia" w:ascii="宋体" w:hAnsi="宋体" w:eastAsia="宋体" w:cs="宋体"/>
          <w:sz w:val="22"/>
        </w:rPr>
        <w:t>4.1 对系统的简要描述</w:t>
      </w:r>
      <w:r>
        <w:rPr>
          <w:rFonts w:hint="eastAsia" w:ascii="宋体" w:hAnsi="宋体" w:eastAsia="宋体" w:cs="宋体"/>
          <w:sz w:val="22"/>
        </w:rPr>
        <w:br w:type="textWrapping"/>
      </w:r>
      <w:r>
        <w:rPr>
          <w:rFonts w:hint="eastAsia" w:ascii="宋体" w:hAnsi="宋体" w:eastAsia="宋体" w:cs="宋体"/>
          <w:sz w:val="22"/>
        </w:rPr>
        <w:t>　　　本次规划的绘梦板系统是一套基于 Vue3 搭配 TypeScript 开发的纯前端网页应用，接入智谱 AI GLM-4 大模型接口实现全流程创意辅助功能。系统采用模块化分层开发设计，整体分为 IP 创意创作、图片素材拼贴、创作者创意社区、个人中心数据管理四大核心功能模块。</w:t>
      </w:r>
      <w:r>
        <w:rPr>
          <w:rFonts w:hint="eastAsia" w:ascii="宋体" w:hAnsi="宋体" w:eastAsia="宋体" w:cs="宋体"/>
          <w:sz w:val="22"/>
        </w:rPr>
        <w:br w:type="textWrapping"/>
      </w:r>
      <w:r>
        <w:rPr>
          <w:rFonts w:hint="eastAsia" w:ascii="宋体" w:hAnsi="宋体" w:eastAsia="宋体" w:cs="宋体"/>
          <w:sz w:val="22"/>
        </w:rPr>
        <w:t>　　　系统依托浏览器 localStorage 实现用户数据本地持久存储，支持游客免注册临时使用、账号登录正式使用两种模式。项目完成开发后可打包为网页 H5 版本、安卓移动端 APP 版本，同时适配电脑桌面端、手机移动端各类屏幕尺寸。</w:t>
      </w:r>
    </w:p>
    <w:p w14:paraId="74473B54">
      <w:pPr>
        <w:spacing w:before="120" w:after="120" w:line="288" w:lineRule="auto"/>
        <w:ind w:left="0"/>
        <w:jc w:val="left"/>
        <w:rPr>
          <w:rFonts w:hint="eastAsia" w:ascii="宋体" w:hAnsi="宋体" w:eastAsia="宋体" w:cs="宋体"/>
        </w:rPr>
      </w:pPr>
      <w:r>
        <w:rPr>
          <w:rFonts w:hint="eastAsia" w:ascii="宋体" w:hAnsi="宋体" w:eastAsia="宋体" w:cs="宋体"/>
          <w:sz w:val="22"/>
        </w:rPr>
        <w:t>4.2 与现有系统比较的优越性</w:t>
      </w:r>
      <w:r>
        <w:rPr>
          <w:rFonts w:hint="eastAsia" w:ascii="宋体" w:hAnsi="宋体" w:eastAsia="宋体" w:cs="宋体"/>
          <w:sz w:val="22"/>
        </w:rPr>
        <w:br w:type="textWrapping"/>
      </w:r>
      <w:r>
        <w:rPr>
          <w:rFonts w:hint="eastAsia" w:ascii="宋体" w:hAnsi="宋体" w:eastAsia="宋体" w:cs="宋体"/>
          <w:sz w:val="22"/>
        </w:rPr>
        <w:t>　　　对比传统人工搭配专业软件的 IP 创作模式，绘梦板系统具备五点突出优势：</w:t>
      </w:r>
      <w:r>
        <w:rPr>
          <w:rFonts w:hint="eastAsia" w:ascii="宋体" w:hAnsi="宋体" w:eastAsia="宋体" w:cs="宋体"/>
          <w:sz w:val="22"/>
        </w:rPr>
        <w:br w:type="textWrapping"/>
      </w:r>
      <w:r>
        <w:rPr>
          <w:rFonts w:hint="eastAsia" w:ascii="宋体" w:hAnsi="宋体" w:eastAsia="宋体" w:cs="宋体"/>
          <w:sz w:val="22"/>
        </w:rPr>
        <w:t>　　　降低创意构思门槛：借助人工智能辅助功能，用户仅输入 IP 名称、简单风格关键词，系统即可自动生成完整角色描述、成套配色、IP 人物故事等创意内容，无需从零开展头脑风暴。</w:t>
      </w:r>
      <w:r>
        <w:rPr>
          <w:rFonts w:hint="eastAsia" w:ascii="宋体" w:hAnsi="宋体" w:eastAsia="宋体" w:cs="宋体"/>
          <w:sz w:val="22"/>
        </w:rPr>
        <w:br w:type="textWrapping"/>
      </w:r>
      <w:r>
        <w:rPr>
          <w:rFonts w:hint="eastAsia" w:ascii="宋体" w:hAnsi="宋体" w:eastAsia="宋体" w:cs="宋体"/>
          <w:sz w:val="22"/>
        </w:rPr>
        <w:t>　　　减少专业工具依赖：系统内置图片上传、拖拽拼贴、自由排版功能，无需额外安装付费设计软件，大幅降低工具学习成本与经济支出。</w:t>
      </w:r>
      <w:r>
        <w:rPr>
          <w:rFonts w:hint="eastAsia" w:ascii="宋体" w:hAnsi="宋体" w:eastAsia="宋体" w:cs="宋体"/>
          <w:sz w:val="22"/>
        </w:rPr>
        <w:br w:type="textWrapping"/>
      </w:r>
      <w:r>
        <w:rPr>
          <w:rFonts w:hint="eastAsia" w:ascii="宋体" w:hAnsi="宋体" w:eastAsia="宋体" w:cs="宋体"/>
          <w:sz w:val="22"/>
        </w:rPr>
        <w:t>　　　统一管理全部创作数据：用户所有设计作品、收藏素材、灵感记录全部统一保存在本地设备，随时查看、导出备份，数据管理更加便捷。</w:t>
      </w:r>
      <w:r>
        <w:rPr>
          <w:rFonts w:hint="eastAsia" w:ascii="宋体" w:hAnsi="宋体" w:eastAsia="宋体" w:cs="宋体"/>
          <w:sz w:val="22"/>
        </w:rPr>
        <w:br w:type="textWrapping"/>
      </w:r>
      <w:r>
        <w:rPr>
          <w:rFonts w:hint="eastAsia" w:ascii="宋体" w:hAnsi="宋体" w:eastAsia="宋体" w:cs="宋体"/>
          <w:sz w:val="22"/>
        </w:rPr>
        <w:t>　　　搭建垂直创作者交流渠道：创意社区板块支持作品发布、点赞收藏、评论互动，创作者能够互相交流经验、获取创作反馈，拓宽灵感来源。</w:t>
      </w:r>
      <w:r>
        <w:rPr>
          <w:rFonts w:hint="eastAsia" w:ascii="宋体" w:hAnsi="宋体" w:eastAsia="宋体" w:cs="宋体"/>
          <w:sz w:val="22"/>
        </w:rPr>
        <w:br w:type="textWrapping"/>
      </w:r>
      <w:r>
        <w:rPr>
          <w:rFonts w:hint="eastAsia" w:ascii="宋体" w:hAnsi="宋体" w:eastAsia="宋体" w:cs="宋体"/>
          <w:sz w:val="22"/>
        </w:rPr>
        <w:t>　　　柔和治愈的视觉交互设计：整体界面采用淡粉色柔和主色调，简约线性图标搭配舒缓页面动画，营造轻松舒适的创作氛围，缓解创作者设计焦虑与心理压力。</w:t>
      </w:r>
    </w:p>
    <w:p w14:paraId="336E1DB4">
      <w:pPr>
        <w:spacing w:before="120" w:after="120" w:line="288" w:lineRule="auto"/>
        <w:ind w:left="0"/>
        <w:jc w:val="left"/>
        <w:rPr>
          <w:rFonts w:hint="eastAsia" w:ascii="宋体" w:hAnsi="宋体" w:eastAsia="宋体" w:cs="宋体"/>
        </w:rPr>
      </w:pPr>
      <w:r>
        <w:rPr>
          <w:rFonts w:hint="eastAsia" w:ascii="宋体" w:hAnsi="宋体" w:eastAsia="宋体" w:cs="宋体"/>
          <w:sz w:val="22"/>
        </w:rPr>
        <w:t>4.3 技术可行性评价</w:t>
      </w:r>
      <w:r>
        <w:rPr>
          <w:rFonts w:hint="eastAsia" w:ascii="宋体" w:hAnsi="宋体" w:eastAsia="宋体" w:cs="宋体"/>
          <w:sz w:val="22"/>
        </w:rPr>
        <w:br w:type="textWrapping"/>
      </w:r>
      <w:r>
        <w:rPr>
          <w:rFonts w:hint="eastAsia" w:ascii="宋体" w:hAnsi="宋体" w:eastAsia="宋体" w:cs="宋体"/>
          <w:sz w:val="22"/>
        </w:rPr>
        <w:t>　　　4.3.1 技术选型</w:t>
      </w:r>
      <w:r>
        <w:rPr>
          <w:rFonts w:hint="eastAsia" w:ascii="宋体" w:hAnsi="宋体" w:eastAsia="宋体" w:cs="宋体"/>
          <w:sz w:val="22"/>
        </w:rPr>
        <w:br w:type="textWrapping"/>
      </w:r>
      <w:r>
        <w:rPr>
          <w:rFonts w:hint="eastAsia" w:ascii="宋体" w:hAnsi="宋体" w:eastAsia="宋体" w:cs="宋体"/>
          <w:sz w:val="22"/>
        </w:rPr>
        <w:t>　　　本项目全套开发技术方案明细如下：</w:t>
      </w:r>
      <w:r>
        <w:rPr>
          <w:rFonts w:hint="eastAsia" w:ascii="宋体" w:hAnsi="宋体" w:eastAsia="宋体" w:cs="宋体"/>
          <w:sz w:val="22"/>
        </w:rPr>
        <w:br w:type="textWrapping"/>
      </w:r>
      <w:r>
        <w:rPr>
          <w:rFonts w:hint="eastAsia" w:ascii="宋体" w:hAnsi="宋体" w:eastAsia="宋体" w:cs="宋体"/>
          <w:sz w:val="22"/>
        </w:rPr>
        <w:t>　　　前端开发框架：Vue3 + TypeScript。Vue3 是当前国内前端开发主流框架，社区资源丰富、官方文档完善，入门学习难度适中；TypeScript 增加代码类型校验，有效减少程序运行错误，提升整体代码规范性。</w:t>
      </w:r>
      <w:r>
        <w:rPr>
          <w:rFonts w:hint="eastAsia" w:ascii="宋体" w:hAnsi="宋体" w:eastAsia="宋体" w:cs="宋体"/>
          <w:sz w:val="22"/>
        </w:rPr>
        <w:br w:type="textWrapping"/>
      </w:r>
      <w:r>
        <w:rPr>
          <w:rFonts w:hint="eastAsia" w:ascii="宋体" w:hAnsi="宋体" w:eastAsia="宋体" w:cs="宋体"/>
          <w:sz w:val="22"/>
        </w:rPr>
        <w:t>　　　项目构建工具：Vite。Vite 启动速度快，代码实时热更新效果流畅，适配中小型前端项目快速开发调试。</w:t>
      </w:r>
      <w:r>
        <w:rPr>
          <w:rFonts w:hint="eastAsia" w:ascii="宋体" w:hAnsi="宋体" w:eastAsia="宋体" w:cs="宋体"/>
          <w:sz w:val="22"/>
        </w:rPr>
        <w:br w:type="textWrapping"/>
      </w:r>
      <w:r>
        <w:rPr>
          <w:rFonts w:hint="eastAsia" w:ascii="宋体" w:hAnsi="宋体" w:eastAsia="宋体" w:cs="宋体"/>
          <w:sz w:val="22"/>
        </w:rPr>
        <w:t>　　　全局状态管理：Pinia。Pinia 为 Vue3 官方推荐状态管理工具，对比旧版 Vuex 语法简洁，学习与使用成本更低。</w:t>
      </w:r>
      <w:r>
        <w:rPr>
          <w:rFonts w:hint="eastAsia" w:ascii="宋体" w:hAnsi="宋体" w:eastAsia="宋体" w:cs="宋体"/>
          <w:sz w:val="22"/>
        </w:rPr>
        <w:br w:type="textWrapping"/>
      </w:r>
      <w:r>
        <w:rPr>
          <w:rFonts w:hint="eastAsia" w:ascii="宋体" w:hAnsi="宋体" w:eastAsia="宋体" w:cs="宋体"/>
          <w:sz w:val="22"/>
        </w:rPr>
        <w:t>　　　页面路由管理：Vue Router。单页面应用必备路由组件，支持路由权限拦截、动态页面跳转配置。</w:t>
      </w:r>
      <w:r>
        <w:rPr>
          <w:rFonts w:hint="eastAsia" w:ascii="宋体" w:hAnsi="宋体" w:eastAsia="宋体" w:cs="宋体"/>
          <w:sz w:val="22"/>
        </w:rPr>
        <w:br w:type="textWrapping"/>
      </w:r>
      <w:r>
        <w:rPr>
          <w:rFonts w:hint="eastAsia" w:ascii="宋体" w:hAnsi="宋体" w:eastAsia="宋体" w:cs="宋体"/>
          <w:sz w:val="22"/>
        </w:rPr>
        <w:t>　　　人工智能服务接口：智谱 AI GLM-4 API。国内主流中文大语言模型服务商，文字理解、创意生成能力优秀，提供免费调用额度，完全满足课程设计开发使用需求。</w:t>
      </w:r>
      <w:r>
        <w:rPr>
          <w:rFonts w:hint="eastAsia" w:ascii="宋体" w:hAnsi="宋体" w:eastAsia="宋体" w:cs="宋体"/>
          <w:sz w:val="22"/>
        </w:rPr>
        <w:br w:type="textWrapping"/>
      </w:r>
      <w:r>
        <w:rPr>
          <w:rFonts w:hint="eastAsia" w:ascii="宋体" w:hAnsi="宋体" w:eastAsia="宋体" w:cs="宋体"/>
          <w:sz w:val="22"/>
        </w:rPr>
        <w:t>　　　本地数据存储：localStorage。全部主流浏览器原生支持，接口调用简单，适合存储用户基础配置、创作作品数据。</w:t>
      </w:r>
      <w:r>
        <w:rPr>
          <w:rFonts w:hint="eastAsia" w:ascii="宋体" w:hAnsi="宋体" w:eastAsia="宋体" w:cs="宋体"/>
          <w:sz w:val="22"/>
        </w:rPr>
        <w:br w:type="textWrapping"/>
      </w:r>
      <w:r>
        <w:rPr>
          <w:rFonts w:hint="eastAsia" w:ascii="宋体" w:hAnsi="宋体" w:eastAsia="宋体" w:cs="宋体"/>
          <w:sz w:val="22"/>
        </w:rPr>
        <w:t>　　　移动端 APP 打包工具：HBuilderX 云打包。成熟稳定的 H5 转安卓安装包方案，一键生成 APK 安装文件，无需学习安卓原生开发技术。</w:t>
      </w:r>
    </w:p>
    <w:p w14:paraId="73203DDC">
      <w:pPr>
        <w:spacing w:before="120" w:after="120" w:line="288" w:lineRule="auto"/>
        <w:ind w:left="0"/>
        <w:jc w:val="left"/>
        <w:rPr>
          <w:rFonts w:hint="eastAsia" w:ascii="宋体" w:hAnsi="宋体" w:eastAsia="宋体" w:cs="宋体"/>
        </w:rPr>
      </w:pPr>
      <w:r>
        <w:rPr>
          <w:rFonts w:hint="eastAsia" w:ascii="宋体" w:hAnsi="宋体" w:eastAsia="宋体" w:cs="宋体"/>
          <w:sz w:val="22"/>
        </w:rPr>
        <w:t>4.3.2 技术成熟度</w:t>
      </w:r>
      <w:r>
        <w:rPr>
          <w:rFonts w:hint="eastAsia" w:ascii="宋体" w:hAnsi="宋体" w:eastAsia="宋体" w:cs="宋体"/>
          <w:sz w:val="22"/>
        </w:rPr>
        <w:br w:type="textWrapping"/>
      </w:r>
      <w:r>
        <w:rPr>
          <w:rFonts w:hint="eastAsia" w:ascii="宋体" w:hAnsi="宋体" w:eastAsia="宋体" w:cs="宋体"/>
          <w:sz w:val="22"/>
        </w:rPr>
        <w:t>　　　下表为项目全部核心开发组件成熟度评估详情：</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EDA59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DC205B5">
            <w:pPr>
              <w:spacing w:before="120" w:after="120" w:line="288" w:lineRule="auto"/>
              <w:ind w:left="0"/>
              <w:jc w:val="left"/>
              <w:rPr>
                <w:rFonts w:hint="eastAsia" w:ascii="宋体" w:hAnsi="宋体" w:eastAsia="宋体" w:cs="宋体"/>
              </w:rPr>
            </w:pPr>
            <w:r>
              <w:rPr>
                <w:rFonts w:hint="eastAsia" w:ascii="宋体" w:hAnsi="宋体" w:eastAsia="宋体" w:cs="宋体"/>
                <w:sz w:val="22"/>
              </w:rPr>
              <w:t>技术组件</w:t>
            </w:r>
          </w:p>
        </w:tc>
        <w:tc>
          <w:tcPr>
            <w:tcW w:w="2760" w:type="dxa"/>
            <w:tcMar>
              <w:top w:w="60" w:type="dxa"/>
              <w:left w:w="120" w:type="dxa"/>
              <w:bottom w:w="30" w:type="dxa"/>
              <w:right w:w="120" w:type="dxa"/>
            </w:tcMar>
          </w:tcPr>
          <w:p w14:paraId="0376852A">
            <w:pPr>
              <w:spacing w:before="120" w:after="120" w:line="288" w:lineRule="auto"/>
              <w:ind w:left="0"/>
              <w:jc w:val="left"/>
              <w:rPr>
                <w:rFonts w:hint="eastAsia" w:ascii="宋体" w:hAnsi="宋体" w:eastAsia="宋体" w:cs="宋体"/>
              </w:rPr>
            </w:pPr>
            <w:r>
              <w:rPr>
                <w:rFonts w:hint="eastAsia" w:ascii="宋体" w:hAnsi="宋体" w:eastAsia="宋体" w:cs="宋体"/>
                <w:sz w:val="22"/>
              </w:rPr>
              <w:t>成熟度</w:t>
            </w:r>
          </w:p>
        </w:tc>
        <w:tc>
          <w:tcPr>
            <w:tcW w:w="2760" w:type="dxa"/>
            <w:tcMar>
              <w:top w:w="60" w:type="dxa"/>
              <w:left w:w="120" w:type="dxa"/>
              <w:bottom w:w="30" w:type="dxa"/>
              <w:right w:w="120" w:type="dxa"/>
            </w:tcMar>
          </w:tcPr>
          <w:p w14:paraId="196D2F9F">
            <w:pPr>
              <w:spacing w:before="120" w:after="120" w:line="288" w:lineRule="auto"/>
              <w:ind w:left="0"/>
              <w:jc w:val="left"/>
              <w:rPr>
                <w:rFonts w:hint="eastAsia" w:ascii="宋体" w:hAnsi="宋体" w:eastAsia="宋体" w:cs="宋体"/>
              </w:rPr>
            </w:pPr>
            <w:r>
              <w:rPr>
                <w:rFonts w:hint="eastAsia" w:ascii="宋体" w:hAnsi="宋体" w:eastAsia="宋体" w:cs="宋体"/>
                <w:sz w:val="22"/>
              </w:rPr>
              <w:t>说明</w:t>
            </w:r>
          </w:p>
        </w:tc>
      </w:tr>
      <w:tr w14:paraId="625985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17B50FB">
            <w:pPr>
              <w:spacing w:before="120" w:after="120" w:line="288" w:lineRule="auto"/>
              <w:ind w:left="0"/>
              <w:jc w:val="left"/>
              <w:rPr>
                <w:rFonts w:hint="eastAsia" w:ascii="宋体" w:hAnsi="宋体" w:eastAsia="宋体" w:cs="宋体"/>
              </w:rPr>
            </w:pPr>
            <w:r>
              <w:rPr>
                <w:rFonts w:hint="eastAsia" w:ascii="宋体" w:hAnsi="宋体" w:eastAsia="宋体" w:cs="宋体"/>
                <w:sz w:val="22"/>
              </w:rPr>
              <w:t>Vue 3 + TypeScript</w:t>
            </w:r>
          </w:p>
        </w:tc>
        <w:tc>
          <w:tcPr>
            <w:tcW w:w="2760" w:type="dxa"/>
            <w:tcMar>
              <w:top w:w="60" w:type="dxa"/>
              <w:left w:w="120" w:type="dxa"/>
              <w:bottom w:w="30" w:type="dxa"/>
              <w:right w:w="120" w:type="dxa"/>
            </w:tcMar>
          </w:tcPr>
          <w:p w14:paraId="3B6F8F36">
            <w:pPr>
              <w:spacing w:before="120" w:after="120" w:line="288" w:lineRule="auto"/>
              <w:ind w:left="0"/>
              <w:jc w:val="left"/>
              <w:rPr>
                <w:rFonts w:hint="eastAsia" w:ascii="宋体" w:hAnsi="宋体" w:eastAsia="宋体" w:cs="宋体"/>
              </w:rPr>
            </w:pPr>
            <w:r>
              <w:rPr>
                <w:rFonts w:hint="eastAsia" w:ascii="宋体" w:hAnsi="宋体" w:eastAsia="宋体" w:cs="宋体"/>
                <w:sz w:val="22"/>
              </w:rPr>
              <w:t>高</w:t>
            </w:r>
          </w:p>
        </w:tc>
        <w:tc>
          <w:tcPr>
            <w:tcW w:w="2760" w:type="dxa"/>
            <w:tcMar>
              <w:top w:w="60" w:type="dxa"/>
              <w:left w:w="120" w:type="dxa"/>
              <w:bottom w:w="30" w:type="dxa"/>
              <w:right w:w="120" w:type="dxa"/>
            </w:tcMar>
          </w:tcPr>
          <w:p w14:paraId="58513146">
            <w:pPr>
              <w:spacing w:before="120" w:after="120" w:line="288" w:lineRule="auto"/>
              <w:ind w:left="0"/>
              <w:jc w:val="left"/>
              <w:rPr>
                <w:rFonts w:hint="eastAsia" w:ascii="宋体" w:hAnsi="宋体" w:eastAsia="宋体" w:cs="宋体"/>
              </w:rPr>
            </w:pPr>
            <w:r>
              <w:rPr>
                <w:rFonts w:hint="eastAsia" w:ascii="宋体" w:hAnsi="宋体" w:eastAsia="宋体" w:cs="宋体"/>
                <w:sz w:val="22"/>
              </w:rPr>
              <w:t>社区生态成熟，文档完善，已广泛应用于生产环境</w:t>
            </w:r>
          </w:p>
        </w:tc>
      </w:tr>
      <w:tr w14:paraId="51D7CF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6325D3E">
            <w:pPr>
              <w:spacing w:before="120" w:after="120" w:line="288" w:lineRule="auto"/>
              <w:ind w:left="0"/>
              <w:jc w:val="left"/>
              <w:rPr>
                <w:rFonts w:hint="eastAsia" w:ascii="宋体" w:hAnsi="宋体" w:eastAsia="宋体" w:cs="宋体"/>
              </w:rPr>
            </w:pPr>
            <w:r>
              <w:rPr>
                <w:rFonts w:hint="eastAsia" w:ascii="宋体" w:hAnsi="宋体" w:eastAsia="宋体" w:cs="宋体"/>
                <w:sz w:val="22"/>
              </w:rPr>
              <w:t>Vite</w:t>
            </w:r>
          </w:p>
        </w:tc>
        <w:tc>
          <w:tcPr>
            <w:tcW w:w="2760" w:type="dxa"/>
            <w:tcMar>
              <w:top w:w="60" w:type="dxa"/>
              <w:left w:w="120" w:type="dxa"/>
              <w:bottom w:w="30" w:type="dxa"/>
              <w:right w:w="120" w:type="dxa"/>
            </w:tcMar>
          </w:tcPr>
          <w:p w14:paraId="7E8C792D">
            <w:pPr>
              <w:spacing w:before="120" w:after="120" w:line="288" w:lineRule="auto"/>
              <w:ind w:left="0"/>
              <w:jc w:val="left"/>
              <w:rPr>
                <w:rFonts w:hint="eastAsia" w:ascii="宋体" w:hAnsi="宋体" w:eastAsia="宋体" w:cs="宋体"/>
              </w:rPr>
            </w:pPr>
            <w:r>
              <w:rPr>
                <w:rFonts w:hint="eastAsia" w:ascii="宋体" w:hAnsi="宋体" w:eastAsia="宋体" w:cs="宋体"/>
                <w:sz w:val="22"/>
              </w:rPr>
              <w:t>高</w:t>
            </w:r>
          </w:p>
        </w:tc>
        <w:tc>
          <w:tcPr>
            <w:tcW w:w="2760" w:type="dxa"/>
            <w:tcMar>
              <w:top w:w="60" w:type="dxa"/>
              <w:left w:w="120" w:type="dxa"/>
              <w:bottom w:w="30" w:type="dxa"/>
              <w:right w:w="120" w:type="dxa"/>
            </w:tcMar>
          </w:tcPr>
          <w:p w14:paraId="2AD5129F">
            <w:pPr>
              <w:spacing w:before="120" w:after="120" w:line="288" w:lineRule="auto"/>
              <w:ind w:left="0"/>
              <w:jc w:val="left"/>
              <w:rPr>
                <w:rFonts w:hint="eastAsia" w:ascii="宋体" w:hAnsi="宋体" w:eastAsia="宋体" w:cs="宋体"/>
              </w:rPr>
            </w:pPr>
            <w:r>
              <w:rPr>
                <w:rFonts w:hint="eastAsia" w:ascii="宋体" w:hAnsi="宋体" w:eastAsia="宋体" w:cs="宋体"/>
                <w:sz w:val="22"/>
              </w:rPr>
              <w:t>已成为前端主流构建工具，性能优秀</w:t>
            </w:r>
          </w:p>
        </w:tc>
      </w:tr>
      <w:tr w14:paraId="783EF6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3F206E6">
            <w:pPr>
              <w:spacing w:before="120" w:after="120" w:line="288" w:lineRule="auto"/>
              <w:ind w:left="0"/>
              <w:jc w:val="left"/>
              <w:rPr>
                <w:rFonts w:hint="eastAsia" w:ascii="宋体" w:hAnsi="宋体" w:eastAsia="宋体" w:cs="宋体"/>
              </w:rPr>
            </w:pPr>
            <w:r>
              <w:rPr>
                <w:rFonts w:hint="eastAsia" w:ascii="宋体" w:hAnsi="宋体" w:eastAsia="宋体" w:cs="宋体"/>
                <w:sz w:val="22"/>
              </w:rPr>
              <w:t>智谱 AI API</w:t>
            </w:r>
          </w:p>
        </w:tc>
        <w:tc>
          <w:tcPr>
            <w:tcW w:w="2760" w:type="dxa"/>
            <w:tcMar>
              <w:top w:w="60" w:type="dxa"/>
              <w:left w:w="120" w:type="dxa"/>
              <w:bottom w:w="30" w:type="dxa"/>
              <w:right w:w="120" w:type="dxa"/>
            </w:tcMar>
          </w:tcPr>
          <w:p w14:paraId="3A58F92F">
            <w:pPr>
              <w:spacing w:before="120" w:after="120" w:line="288" w:lineRule="auto"/>
              <w:ind w:left="0"/>
              <w:jc w:val="left"/>
              <w:rPr>
                <w:rFonts w:hint="eastAsia" w:ascii="宋体" w:hAnsi="宋体" w:eastAsia="宋体" w:cs="宋体"/>
              </w:rPr>
            </w:pPr>
            <w:r>
              <w:rPr>
                <w:rFonts w:hint="eastAsia" w:ascii="宋体" w:hAnsi="宋体" w:eastAsia="宋体" w:cs="宋体"/>
                <w:sz w:val="22"/>
              </w:rPr>
              <w:t>中高</w:t>
            </w:r>
          </w:p>
        </w:tc>
        <w:tc>
          <w:tcPr>
            <w:tcW w:w="2760" w:type="dxa"/>
            <w:tcMar>
              <w:top w:w="60" w:type="dxa"/>
              <w:left w:w="120" w:type="dxa"/>
              <w:bottom w:w="30" w:type="dxa"/>
              <w:right w:w="120" w:type="dxa"/>
            </w:tcMar>
          </w:tcPr>
          <w:p w14:paraId="24C283C5">
            <w:pPr>
              <w:spacing w:before="120" w:after="120" w:line="288" w:lineRule="auto"/>
              <w:ind w:left="0"/>
              <w:jc w:val="left"/>
              <w:rPr>
                <w:rFonts w:hint="eastAsia" w:ascii="宋体" w:hAnsi="宋体" w:eastAsia="宋体" w:cs="宋体"/>
              </w:rPr>
            </w:pPr>
            <w:r>
              <w:rPr>
                <w:rFonts w:hint="eastAsia" w:ascii="宋体" w:hAnsi="宋体" w:eastAsia="宋体" w:cs="宋体"/>
                <w:sz w:val="22"/>
              </w:rPr>
              <w:t>API 稳定性较好，免费额度足够课程使用</w:t>
            </w:r>
          </w:p>
        </w:tc>
      </w:tr>
      <w:tr w14:paraId="345D19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C6F379D">
            <w:pPr>
              <w:spacing w:before="120" w:after="120" w:line="288" w:lineRule="auto"/>
              <w:ind w:left="0"/>
              <w:jc w:val="left"/>
              <w:rPr>
                <w:rFonts w:hint="eastAsia" w:ascii="宋体" w:hAnsi="宋体" w:eastAsia="宋体" w:cs="宋体"/>
              </w:rPr>
            </w:pPr>
            <w:r>
              <w:rPr>
                <w:rFonts w:hint="eastAsia" w:ascii="宋体" w:hAnsi="宋体" w:eastAsia="宋体" w:cs="宋体"/>
                <w:sz w:val="22"/>
              </w:rPr>
              <w:t>localStorage</w:t>
            </w:r>
          </w:p>
        </w:tc>
        <w:tc>
          <w:tcPr>
            <w:tcW w:w="2760" w:type="dxa"/>
            <w:tcMar>
              <w:top w:w="60" w:type="dxa"/>
              <w:left w:w="120" w:type="dxa"/>
              <w:bottom w:w="30" w:type="dxa"/>
              <w:right w:w="120" w:type="dxa"/>
            </w:tcMar>
          </w:tcPr>
          <w:p w14:paraId="1DB63D32">
            <w:pPr>
              <w:spacing w:before="120" w:after="120" w:line="288" w:lineRule="auto"/>
              <w:ind w:left="0"/>
              <w:jc w:val="left"/>
              <w:rPr>
                <w:rFonts w:hint="eastAsia" w:ascii="宋体" w:hAnsi="宋体" w:eastAsia="宋体" w:cs="宋体"/>
              </w:rPr>
            </w:pPr>
            <w:r>
              <w:rPr>
                <w:rFonts w:hint="eastAsia" w:ascii="宋体" w:hAnsi="宋体" w:eastAsia="宋体" w:cs="宋体"/>
                <w:sz w:val="22"/>
              </w:rPr>
              <w:t>高</w:t>
            </w:r>
          </w:p>
        </w:tc>
        <w:tc>
          <w:tcPr>
            <w:tcW w:w="2760" w:type="dxa"/>
            <w:tcMar>
              <w:top w:w="60" w:type="dxa"/>
              <w:left w:w="120" w:type="dxa"/>
              <w:bottom w:w="30" w:type="dxa"/>
              <w:right w:w="120" w:type="dxa"/>
            </w:tcMar>
          </w:tcPr>
          <w:p w14:paraId="3E35FDFC">
            <w:pPr>
              <w:spacing w:before="120" w:after="120" w:line="288" w:lineRule="auto"/>
              <w:ind w:left="0"/>
              <w:jc w:val="left"/>
              <w:rPr>
                <w:rFonts w:hint="eastAsia" w:ascii="宋体" w:hAnsi="宋体" w:eastAsia="宋体" w:cs="宋体"/>
              </w:rPr>
            </w:pPr>
            <w:r>
              <w:rPr>
                <w:rFonts w:hint="eastAsia" w:ascii="宋体" w:hAnsi="宋体" w:eastAsia="宋体" w:cs="宋体"/>
                <w:sz w:val="22"/>
              </w:rPr>
              <w:t>浏览器原生支持，兼容性好</w:t>
            </w:r>
          </w:p>
        </w:tc>
      </w:tr>
      <w:tr w14:paraId="521356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B6085A4">
            <w:pPr>
              <w:spacing w:before="120" w:after="120" w:line="288" w:lineRule="auto"/>
              <w:ind w:left="0"/>
              <w:jc w:val="left"/>
              <w:rPr>
                <w:rFonts w:hint="eastAsia" w:ascii="宋体" w:hAnsi="宋体" w:eastAsia="宋体" w:cs="宋体"/>
              </w:rPr>
            </w:pPr>
            <w:r>
              <w:rPr>
                <w:rFonts w:hint="eastAsia" w:ascii="宋体" w:hAnsi="宋体" w:eastAsia="宋体" w:cs="宋体"/>
                <w:sz w:val="22"/>
              </w:rPr>
              <w:t>HBuilderX 云打包</w:t>
            </w:r>
          </w:p>
        </w:tc>
        <w:tc>
          <w:tcPr>
            <w:tcW w:w="2760" w:type="dxa"/>
            <w:tcMar>
              <w:top w:w="60" w:type="dxa"/>
              <w:left w:w="120" w:type="dxa"/>
              <w:bottom w:w="30" w:type="dxa"/>
              <w:right w:w="120" w:type="dxa"/>
            </w:tcMar>
          </w:tcPr>
          <w:p w14:paraId="24A4A90F">
            <w:pPr>
              <w:spacing w:before="120" w:after="120" w:line="288" w:lineRule="auto"/>
              <w:ind w:left="0"/>
              <w:jc w:val="left"/>
              <w:rPr>
                <w:rFonts w:hint="eastAsia" w:ascii="宋体" w:hAnsi="宋体" w:eastAsia="宋体" w:cs="宋体"/>
              </w:rPr>
            </w:pPr>
            <w:r>
              <w:rPr>
                <w:rFonts w:hint="eastAsia" w:ascii="宋体" w:hAnsi="宋体" w:eastAsia="宋体" w:cs="宋体"/>
                <w:sz w:val="22"/>
              </w:rPr>
              <w:t>中</w:t>
            </w:r>
          </w:p>
        </w:tc>
        <w:tc>
          <w:tcPr>
            <w:tcW w:w="2760" w:type="dxa"/>
            <w:tcMar>
              <w:top w:w="60" w:type="dxa"/>
              <w:left w:w="120" w:type="dxa"/>
              <w:bottom w:w="30" w:type="dxa"/>
              <w:right w:w="120" w:type="dxa"/>
            </w:tcMar>
          </w:tcPr>
          <w:p w14:paraId="7F716B16">
            <w:pPr>
              <w:spacing w:before="120" w:after="120" w:line="288" w:lineRule="auto"/>
              <w:ind w:left="0"/>
              <w:jc w:val="left"/>
              <w:rPr>
                <w:rFonts w:hint="eastAsia" w:ascii="宋体" w:hAnsi="宋体" w:eastAsia="宋体" w:cs="宋体"/>
              </w:rPr>
            </w:pPr>
            <w:r>
              <w:rPr>
                <w:rFonts w:hint="eastAsia" w:ascii="宋体" w:hAnsi="宋体" w:eastAsia="宋体" w:cs="宋体"/>
                <w:sz w:val="22"/>
              </w:rPr>
              <w:t>打包成功率较高，部分机型可能存在兼容性问题</w:t>
            </w:r>
          </w:p>
        </w:tc>
      </w:tr>
    </w:tbl>
    <w:p w14:paraId="628DB242">
      <w:pPr>
        <w:spacing w:before="120" w:after="120" w:line="288" w:lineRule="auto"/>
        <w:ind w:left="0"/>
        <w:jc w:val="left"/>
        <w:rPr>
          <w:rFonts w:hint="eastAsia" w:ascii="宋体" w:hAnsi="宋体" w:eastAsia="宋体" w:cs="宋体"/>
        </w:rPr>
      </w:pPr>
      <w:r>
        <w:rPr>
          <w:rFonts w:hint="eastAsia" w:ascii="宋体" w:hAnsi="宋体" w:eastAsia="宋体" w:cs="宋体"/>
          <w:sz w:val="22"/>
        </w:rPr>
        <w:t>4.3.3 开发者能力匹配度</w:t>
      </w:r>
      <w:r>
        <w:rPr>
          <w:rFonts w:hint="eastAsia" w:ascii="宋体" w:hAnsi="宋体" w:eastAsia="宋体" w:cs="宋体"/>
          <w:sz w:val="22"/>
        </w:rPr>
        <w:br w:type="textWrapping"/>
      </w:r>
      <w:r>
        <w:rPr>
          <w:rFonts w:hint="eastAsia" w:ascii="宋体" w:hAnsi="宋体" w:eastAsia="宋体" w:cs="宋体"/>
          <w:sz w:val="22"/>
        </w:rPr>
        <w:t>　　　项目开发者为数字媒体技术专业在校学生，具备完整配套专业学习基础，能够匹配全部开发技术要求：</w:t>
      </w:r>
      <w:r>
        <w:rPr>
          <w:rFonts w:hint="eastAsia" w:ascii="宋体" w:hAnsi="宋体" w:eastAsia="宋体" w:cs="宋体"/>
          <w:sz w:val="22"/>
        </w:rPr>
        <w:br w:type="textWrapping"/>
      </w:r>
      <w:r>
        <w:rPr>
          <w:rFonts w:hint="eastAsia" w:ascii="宋体" w:hAnsi="宋体" w:eastAsia="宋体" w:cs="宋体"/>
          <w:sz w:val="22"/>
        </w:rPr>
        <w:t>　　　视觉设计能力：在校专业课程系统学习平面设计、色彩理论、UI 界面设计相关知识，可独立完成应用界面布局、图标绘制、整体视觉风格设计。</w:t>
      </w:r>
      <w:r>
        <w:rPr>
          <w:rFonts w:hint="eastAsia" w:ascii="宋体" w:hAnsi="宋体" w:eastAsia="宋体" w:cs="宋体"/>
          <w:sz w:val="22"/>
        </w:rPr>
        <w:br w:type="textWrapping"/>
      </w:r>
      <w:r>
        <w:rPr>
          <w:rFonts w:hint="eastAsia" w:ascii="宋体" w:hAnsi="宋体" w:eastAsia="宋体" w:cs="宋体"/>
          <w:sz w:val="22"/>
        </w:rPr>
        <w:t>　　　前端开发基础：熟练掌握 HTML、CSS、JavaScript 基础语法，具备 Vue 框架自主学习能力，可结合网络教程、AI 工具快速掌握 Vue3 与 TypeScript 开发规范。</w:t>
      </w:r>
      <w:r>
        <w:rPr>
          <w:rFonts w:hint="eastAsia" w:ascii="宋体" w:hAnsi="宋体" w:eastAsia="宋体" w:cs="宋体"/>
          <w:sz w:val="22"/>
        </w:rPr>
        <w:br w:type="textWrapping"/>
      </w:r>
      <w:r>
        <w:rPr>
          <w:rFonts w:hint="eastAsia" w:ascii="宋体" w:hAnsi="宋体" w:eastAsia="宋体" w:cs="宋体"/>
          <w:sz w:val="22"/>
        </w:rPr>
        <w:t>　　　人工智能应用认知：了解大语言模型基础运行逻辑，能够独立完成 AI 接口对接、提示词优化调试工作。</w:t>
      </w:r>
      <w:r>
        <w:rPr>
          <w:rFonts w:hint="eastAsia" w:ascii="宋体" w:hAnsi="宋体" w:eastAsia="宋体" w:cs="宋体"/>
          <w:sz w:val="22"/>
        </w:rPr>
        <w:br w:type="textWrapping"/>
      </w:r>
      <w:r>
        <w:rPr>
          <w:rFonts w:hint="eastAsia" w:ascii="宋体" w:hAnsi="宋体" w:eastAsia="宋体" w:cs="宋体"/>
          <w:sz w:val="22"/>
        </w:rPr>
        <w:t>　　　项目统筹管理能力：拥有多份课程设计完整开发经验，能够合理拆分开发任务、规划分阶段开发进度。</w:t>
      </w:r>
    </w:p>
    <w:p w14:paraId="5B57500C">
      <w:pPr>
        <w:spacing w:before="120" w:after="120" w:line="288" w:lineRule="auto"/>
        <w:ind w:left="0"/>
        <w:jc w:val="left"/>
        <w:rPr>
          <w:rFonts w:hint="eastAsia" w:ascii="宋体" w:hAnsi="宋体" w:eastAsia="宋体" w:cs="宋体"/>
        </w:rPr>
      </w:pPr>
      <w:r>
        <w:rPr>
          <w:rFonts w:hint="eastAsia" w:ascii="宋体" w:hAnsi="宋体" w:eastAsia="宋体" w:cs="宋体"/>
          <w:sz w:val="22"/>
        </w:rPr>
        <w:t>4.3.4 技术难点与解决方案</w:t>
      </w:r>
      <w:r>
        <w:rPr>
          <w:rFonts w:hint="eastAsia" w:ascii="宋体" w:hAnsi="宋体" w:eastAsia="宋体" w:cs="宋体"/>
          <w:sz w:val="22"/>
        </w:rPr>
        <w:br w:type="textWrapping"/>
      </w:r>
      <w:r>
        <w:rPr>
          <w:rFonts w:hint="eastAsia" w:ascii="宋体" w:hAnsi="宋体" w:eastAsia="宋体" w:cs="宋体"/>
          <w:sz w:val="22"/>
        </w:rPr>
        <w:t>　　　技术难点一：AI 接口调用异常、响应延迟</w:t>
      </w:r>
      <w:r>
        <w:rPr>
          <w:rFonts w:hint="eastAsia" w:ascii="宋体" w:hAnsi="宋体" w:eastAsia="宋体" w:cs="宋体"/>
          <w:sz w:val="22"/>
        </w:rPr>
        <w:br w:type="textWrapping"/>
      </w:r>
      <w:r>
        <w:rPr>
          <w:rFonts w:hint="eastAsia" w:ascii="宋体" w:hAnsi="宋体" w:eastAsia="宋体" w:cs="宋体"/>
          <w:sz w:val="22"/>
        </w:rPr>
        <w:t>　　　问题说明：智谱 AI 接口存在网络波动、调用超时、服务器限流等情况，会中断用户 AI 创作流程，降低使用体验。</w:t>
      </w:r>
      <w:r>
        <w:rPr>
          <w:rFonts w:hint="eastAsia" w:ascii="宋体" w:hAnsi="宋体" w:eastAsia="宋体" w:cs="宋体"/>
          <w:sz w:val="22"/>
        </w:rPr>
        <w:br w:type="textWrapping"/>
      </w:r>
      <w:r>
        <w:rPr>
          <w:rFonts w:hint="eastAsia" w:ascii="宋体" w:hAnsi="宋体" w:eastAsia="宋体" w:cs="宋体"/>
          <w:sz w:val="22"/>
        </w:rPr>
        <w:t>　　　解决方案：设置十秒接口超时自动中断机制，超时后系统自动调取本地预设模板生成基础创意内容，保障功能不会中断；优化 AI 提示词，固定输出文字格式与风格，统一生成内容排版；对接口返回的色彩编码自动转换为通俗文字描述，提升可读性。</w:t>
      </w:r>
    </w:p>
    <w:p w14:paraId="3094274E">
      <w:pPr>
        <w:spacing w:before="120" w:after="120" w:line="288" w:lineRule="auto"/>
        <w:ind w:left="0"/>
        <w:jc w:val="left"/>
        <w:rPr>
          <w:rFonts w:hint="eastAsia" w:ascii="宋体" w:hAnsi="宋体" w:eastAsia="宋体" w:cs="宋体"/>
        </w:rPr>
      </w:pPr>
      <w:r>
        <w:rPr>
          <w:rFonts w:hint="eastAsia" w:ascii="宋体" w:hAnsi="宋体" w:eastAsia="宋体" w:cs="宋体"/>
          <w:sz w:val="22"/>
        </w:rPr>
        <w:t>技术难点二：跨设备数据无法同步</w:t>
      </w:r>
      <w:r>
        <w:rPr>
          <w:rFonts w:hint="eastAsia" w:ascii="宋体" w:hAnsi="宋体" w:eastAsia="宋体" w:cs="宋体"/>
          <w:sz w:val="22"/>
        </w:rPr>
        <w:br w:type="textWrapping"/>
      </w:r>
      <w:r>
        <w:rPr>
          <w:rFonts w:hint="eastAsia" w:ascii="宋体" w:hAnsi="宋体" w:eastAsia="宋体" w:cs="宋体"/>
          <w:sz w:val="22"/>
        </w:rPr>
        <w:t>　　　问题说明：游客模式下全部数据仅保存在当前使用浏览器，更换电脑、手机后所有创作数据全部丢失。</w:t>
      </w:r>
      <w:r>
        <w:rPr>
          <w:rFonts w:hint="eastAsia" w:ascii="宋体" w:hAnsi="宋体" w:eastAsia="宋体" w:cs="宋体"/>
          <w:sz w:val="22"/>
        </w:rPr>
        <w:br w:type="textWrapping"/>
      </w:r>
      <w:r>
        <w:rPr>
          <w:rFonts w:hint="eastAsia" w:ascii="宋体" w:hAnsi="宋体" w:eastAsia="宋体" w:cs="宋体"/>
          <w:sz w:val="22"/>
        </w:rPr>
        <w:t>　　　解决方案：新增账号注册、登录完整功能，用户作品、点赞收藏、灵感记录等数据绑定个人账户，登录账号即可自动恢复全部创作内容；设计数据自动同步函数，用户退出登录前自动将本地数据保存至账号云端。</w:t>
      </w:r>
    </w:p>
    <w:p w14:paraId="64EB29C2">
      <w:pPr>
        <w:spacing w:before="120" w:after="120" w:line="288" w:lineRule="auto"/>
        <w:ind w:left="0"/>
        <w:jc w:val="left"/>
        <w:rPr>
          <w:rFonts w:hint="eastAsia" w:ascii="宋体" w:hAnsi="宋体" w:eastAsia="宋体" w:cs="宋体"/>
        </w:rPr>
      </w:pPr>
      <w:r>
        <w:rPr>
          <w:rFonts w:hint="eastAsia" w:ascii="宋体" w:hAnsi="宋体" w:eastAsia="宋体" w:cs="宋体"/>
          <w:sz w:val="22"/>
        </w:rPr>
        <w:t>技术难点三：安卓 APP 打包机型适配问题</w:t>
      </w:r>
      <w:r>
        <w:rPr>
          <w:rFonts w:hint="eastAsia" w:ascii="宋体" w:hAnsi="宋体" w:eastAsia="宋体" w:cs="宋体"/>
          <w:sz w:val="22"/>
        </w:rPr>
        <w:br w:type="textWrapping"/>
      </w:r>
      <w:r>
        <w:rPr>
          <w:rFonts w:hint="eastAsia" w:ascii="宋体" w:hAnsi="宋体" w:eastAsia="宋体" w:cs="宋体"/>
          <w:sz w:val="22"/>
        </w:rPr>
        <w:t>　　　问题说明：HBuilderX 打包生成的安卓安装包，在不同品牌、系统版本手机上可能出现页面错乱、功能失效等兼容故障。</w:t>
      </w:r>
      <w:r>
        <w:rPr>
          <w:rFonts w:hint="eastAsia" w:ascii="宋体" w:hAnsi="宋体" w:eastAsia="宋体" w:cs="宋体"/>
          <w:sz w:val="22"/>
        </w:rPr>
        <w:br w:type="textWrapping"/>
      </w:r>
      <w:r>
        <w:rPr>
          <w:rFonts w:hint="eastAsia" w:ascii="宋体" w:hAnsi="宋体" w:eastAsia="宋体" w:cs="宋体"/>
          <w:sz w:val="22"/>
        </w:rPr>
        <w:t>　　　解决方案：页面全部采用响应式布局，自动适配各类手机屏幕尺寸；打包时使用平台</w:t>
      </w:r>
      <w:r>
        <w:rPr>
          <w:rFonts w:hint="eastAsia" w:ascii="宋体" w:hAnsi="宋体" w:eastAsia="宋体" w:cs="宋体"/>
          <w:sz w:val="22"/>
          <w:lang w:eastAsia="zh-CN"/>
        </w:rPr>
        <w:drawing>
          <wp:anchor distT="0" distB="0" distL="114300" distR="114300" simplePos="0" relativeHeight="251660288" behindDoc="0" locked="0" layoutInCell="1" allowOverlap="1">
            <wp:simplePos x="0" y="0"/>
            <wp:positionH relativeFrom="column">
              <wp:posOffset>3477260</wp:posOffset>
            </wp:positionH>
            <wp:positionV relativeFrom="paragraph">
              <wp:posOffset>482600</wp:posOffset>
            </wp:positionV>
            <wp:extent cx="2524760" cy="2925445"/>
            <wp:effectExtent l="0" t="0" r="2540" b="8255"/>
            <wp:wrapSquare wrapText="bothSides"/>
            <wp:docPr id="3" name="图片 3" descr="图2_技术成熟度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_技术成熟度对比图"/>
                    <pic:cNvPicPr>
                      <a:picLocks noChangeAspect="1"/>
                    </pic:cNvPicPr>
                  </pic:nvPicPr>
                  <pic:blipFill>
                    <a:blip r:embed="rId8"/>
                    <a:stretch>
                      <a:fillRect/>
                    </a:stretch>
                  </pic:blipFill>
                  <pic:spPr>
                    <a:xfrm>
                      <a:off x="0" y="0"/>
                      <a:ext cx="2524760" cy="2925445"/>
                    </a:xfrm>
                    <a:prstGeom prst="rect">
                      <a:avLst/>
                    </a:prstGeom>
                  </pic:spPr>
                </pic:pic>
              </a:graphicData>
            </a:graphic>
          </wp:anchor>
        </w:drawing>
      </w:r>
      <w:r>
        <w:rPr>
          <w:rFonts w:hint="eastAsia" w:ascii="宋体" w:hAnsi="宋体" w:eastAsia="宋体" w:cs="宋体"/>
          <w:sz w:val="22"/>
        </w:rPr>
        <w:t>通用测试证书，避免签名异常；准备多款不同品牌安卓手机开展多轮功能测试，及时修复各类适配漏洞。</w:t>
      </w:r>
    </w:p>
    <w:p w14:paraId="4F3B08DA">
      <w:pPr>
        <w:spacing w:before="120" w:after="120" w:line="288" w:lineRule="auto"/>
        <w:ind w:left="0"/>
        <w:jc w:val="left"/>
        <w:rPr>
          <w:rFonts w:hint="eastAsia" w:ascii="宋体" w:hAnsi="宋体" w:eastAsia="宋体" w:cs="宋体"/>
        </w:rPr>
      </w:pPr>
      <w:r>
        <w:rPr>
          <w:rFonts w:hint="eastAsia" w:ascii="宋体" w:hAnsi="宋体" w:eastAsia="宋体" w:cs="宋体"/>
          <w:sz w:val="22"/>
        </w:rPr>
        <w:t>技术难点四：图片预览缩放交互功能</w:t>
      </w:r>
      <w:r>
        <w:rPr>
          <w:rFonts w:hint="eastAsia" w:ascii="宋体" w:hAnsi="宋体" w:eastAsia="宋体" w:cs="宋体"/>
          <w:sz w:val="22"/>
        </w:rPr>
        <w:br w:type="textWrapping"/>
      </w:r>
      <w:r>
        <w:rPr>
          <w:rFonts w:hint="eastAsia" w:ascii="宋体" w:hAnsi="宋体" w:eastAsia="宋体" w:cs="宋体"/>
          <w:sz w:val="22"/>
        </w:rPr>
        <w:t>　　　问题说明：用户需要在电脑端、手机端流畅查看、放大素材图片，对交互流畅度要求较高。</w:t>
      </w:r>
      <w:r>
        <w:rPr>
          <w:rFonts w:hint="eastAsia" w:ascii="宋体" w:hAnsi="宋体" w:eastAsia="宋体" w:cs="宋体"/>
          <w:sz w:val="22"/>
        </w:rPr>
        <w:br w:type="textWrapping"/>
      </w:r>
      <w:r>
        <w:rPr>
          <w:rFonts w:hint="eastAsia" w:ascii="宋体" w:hAnsi="宋体" w:eastAsia="宋体" w:cs="宋体"/>
          <w:sz w:val="22"/>
        </w:rPr>
        <w:t>　　　解决方案：电脑端支持鼠标滚轮缩放，缩放区间控制在零点五倍至五倍，拖拽鼠标移动画面，双击图片一键恢复原始尺寸；移动端适配双指捏合缩放、单指拖拽平移；全部缩放、移动动画使用 CSS 变换属性实现，画面过渡顺滑无卡顿。</w:t>
      </w:r>
    </w:p>
    <w:p w14:paraId="210698A4">
      <w:pPr>
        <w:spacing w:before="120" w:after="120" w:line="288" w:lineRule="auto"/>
        <w:ind w:left="0"/>
        <w:jc w:val="left"/>
        <w:rPr>
          <w:rFonts w:hint="eastAsia" w:ascii="宋体" w:hAnsi="宋体" w:eastAsia="宋体" w:cs="宋体"/>
          <w:sz w:val="22"/>
          <w:lang w:eastAsia="zh-CN"/>
        </w:rPr>
      </w:pPr>
      <w:r>
        <w:rPr>
          <w:rFonts w:hint="eastAsia" w:ascii="宋体" w:hAnsi="宋体" w:eastAsia="宋体" w:cs="宋体"/>
          <w:sz w:val="22"/>
        </w:rPr>
        <w:t>4.3.5 技术可行性结论</w:t>
      </w:r>
      <w:r>
        <w:rPr>
          <w:rFonts w:hint="eastAsia" w:ascii="宋体" w:hAnsi="宋体" w:eastAsia="宋体" w:cs="宋体"/>
          <w:sz w:val="22"/>
        </w:rPr>
        <w:br w:type="textWrapping"/>
      </w:r>
      <w:r>
        <w:rPr>
          <w:rFonts w:hint="eastAsia" w:ascii="宋体" w:hAnsi="宋体" w:eastAsia="宋体" w:cs="宋体"/>
          <w:sz w:val="22"/>
        </w:rPr>
        <w:t>　　　综合以上技术选型、成熟程度、开发者能力、难点应对方案全部维度分析，本项目整套开发技术方案成熟稳定，核心功能技术均经过市场验证，各类开发潜在难点均配套完整可行的解决办法，开发者专业能力能够完全匹配项目开发需求。因此本项目技术可行性判定为可行。</w:t>
      </w:r>
      <w:r>
        <w:rPr>
          <w:rFonts w:hint="eastAsia" w:ascii="宋体" w:hAnsi="宋体" w:eastAsia="宋体" w:cs="宋体"/>
          <w:sz w:val="22"/>
          <w:lang w:val="en-US" w:eastAsia="zh-CN"/>
        </w:rPr>
        <w:t xml:space="preserve">                                                </w:t>
      </w:r>
      <w:r>
        <w:rPr>
          <w:rFonts w:hint="eastAsia" w:ascii="宋体" w:hAnsi="宋体" w:eastAsia="宋体" w:cs="宋体"/>
          <w:sz w:val="22"/>
          <w:lang w:eastAsia="zh-CN"/>
        </w:rPr>
        <w:t>图2_技术成熟度对比图.png</w:t>
      </w:r>
    </w:p>
    <w:p w14:paraId="7AED7DD0">
      <w:pPr>
        <w:spacing w:before="120" w:after="120" w:line="288" w:lineRule="auto"/>
        <w:ind w:left="0"/>
        <w:jc w:val="left"/>
        <w:rPr>
          <w:rFonts w:hint="eastAsia" w:ascii="宋体" w:hAnsi="宋体" w:eastAsia="宋体" w:cs="宋体"/>
          <w:sz w:val="22"/>
          <w:lang w:val="en-US" w:eastAsia="zh-CN"/>
        </w:rPr>
      </w:pPr>
      <w:bookmarkStart w:id="6" w:name="heading_5"/>
    </w:p>
    <w:p w14:paraId="257DF112">
      <w:pPr>
        <w:spacing w:before="120" w:after="120" w:line="288" w:lineRule="auto"/>
        <w:ind w:left="0"/>
        <w:jc w:val="left"/>
        <w:rPr>
          <w:rFonts w:hint="eastAsia" w:ascii="宋体" w:hAnsi="宋体" w:eastAsia="宋体" w:cs="宋体"/>
        </w:rPr>
      </w:pPr>
      <w:r>
        <w:rPr>
          <w:rFonts w:hint="eastAsia" w:ascii="宋体" w:hAnsi="宋体" w:eastAsia="宋体" w:cs="宋体"/>
          <w:b/>
          <w:sz w:val="32"/>
        </w:rPr>
        <w:t>五、所建议系统的经济可行性分析</w:t>
      </w:r>
      <w:bookmarkEnd w:id="6"/>
    </w:p>
    <w:p w14:paraId="07323C5B">
      <w:pPr>
        <w:spacing w:before="120" w:after="120" w:line="288" w:lineRule="auto"/>
        <w:ind w:left="0"/>
        <w:jc w:val="left"/>
        <w:rPr>
          <w:rFonts w:hint="eastAsia" w:ascii="宋体" w:hAnsi="宋体" w:eastAsia="宋体" w:cs="宋体"/>
        </w:rPr>
      </w:pPr>
      <w:r>
        <w:rPr>
          <w:rFonts w:hint="eastAsia" w:ascii="宋体" w:hAnsi="宋体" w:eastAsia="宋体" w:cs="宋体"/>
          <w:sz w:val="22"/>
        </w:rPr>
        <w:t>5.1 支出</w:t>
      </w:r>
      <w:r>
        <w:rPr>
          <w:rFonts w:hint="eastAsia" w:ascii="宋体" w:hAnsi="宋体" w:eastAsia="宋体" w:cs="宋体"/>
          <w:sz w:val="22"/>
        </w:rPr>
        <w:br w:type="textWrapping"/>
      </w:r>
      <w:r>
        <w:rPr>
          <w:rFonts w:hint="eastAsia" w:ascii="宋体" w:hAnsi="宋体" w:eastAsia="宋体" w:cs="宋体"/>
          <w:sz w:val="22"/>
        </w:rPr>
        <w:t>　　　5.1.1 开发成本</w:t>
      </w:r>
      <w:r>
        <w:rPr>
          <w:rFonts w:hint="eastAsia" w:ascii="宋体" w:hAnsi="宋体" w:eastAsia="宋体" w:cs="宋体"/>
          <w:sz w:val="22"/>
        </w:rPr>
        <w:br w:type="textWrapping"/>
      </w:r>
      <w:r>
        <w:rPr>
          <w:rFonts w:hint="eastAsia" w:ascii="宋体" w:hAnsi="宋体" w:eastAsia="宋体" w:cs="宋体"/>
          <w:sz w:val="22"/>
        </w:rPr>
        <w:t>　　　本项目属于学生课程设计，开发人员为在校学生，不计人工劳务成本，项目全部开发环节无任何资金支出：</w:t>
      </w:r>
      <w:r>
        <w:rPr>
          <w:rFonts w:hint="eastAsia" w:ascii="宋体" w:hAnsi="宋体" w:eastAsia="宋体" w:cs="宋体"/>
          <w:sz w:val="22"/>
        </w:rPr>
        <w:br w:type="textWrapping"/>
      </w:r>
      <w:r>
        <w:rPr>
          <w:rFonts w:hint="eastAsia" w:ascii="宋体" w:hAnsi="宋体" w:eastAsia="宋体" w:cs="宋体"/>
          <w:sz w:val="22"/>
        </w:rPr>
        <w:t>　　　AI 接口使用费用：智谱 AI 官方提供免费调用额度，课程设计开发、测试阶段仅轻度调用接口，全程无需充值付费，费用为零元。</w:t>
      </w:r>
      <w:r>
        <w:rPr>
          <w:rFonts w:hint="eastAsia" w:ascii="宋体" w:hAnsi="宋体" w:eastAsia="宋体" w:cs="宋体"/>
          <w:sz w:val="22"/>
        </w:rPr>
        <w:br w:type="textWrapping"/>
      </w:r>
      <w:r>
        <w:rPr>
          <w:rFonts w:hint="eastAsia" w:ascii="宋体" w:hAnsi="宋体" w:eastAsia="宋体" w:cs="宋体"/>
          <w:sz w:val="22"/>
        </w:rPr>
        <w:t>　　　开发硬件设备：使用个人自有笔记本电脑、安卓测试手机，无需额外购置硬件设备，费用为零元。</w:t>
      </w:r>
      <w:r>
        <w:rPr>
          <w:rFonts w:hint="eastAsia" w:ascii="宋体" w:hAnsi="宋体" w:eastAsia="宋体" w:cs="宋体"/>
          <w:sz w:val="22"/>
        </w:rPr>
        <w:br w:type="textWrapping"/>
      </w:r>
      <w:r>
        <w:rPr>
          <w:rFonts w:hint="eastAsia" w:ascii="宋体" w:hAnsi="宋体" w:eastAsia="宋体" w:cs="宋体"/>
          <w:sz w:val="22"/>
        </w:rPr>
        <w:t>　　　设计素材资源：应用全部图标、视觉素材均自主绘制 SVG 矢量图，选用网络免费无版权素材，无需购买素材会员，费用为零元。</w:t>
      </w:r>
      <w:r>
        <w:rPr>
          <w:rFonts w:hint="eastAsia" w:ascii="宋体" w:hAnsi="宋体" w:eastAsia="宋体" w:cs="宋体"/>
          <w:sz w:val="22"/>
        </w:rPr>
        <w:br w:type="textWrapping"/>
      </w:r>
      <w:r>
        <w:rPr>
          <w:rFonts w:hint="eastAsia" w:ascii="宋体" w:hAnsi="宋体" w:eastAsia="宋体" w:cs="宋体"/>
          <w:sz w:val="22"/>
        </w:rPr>
        <w:t>　　　项目开发总成本合计：零元。</w:t>
      </w:r>
    </w:p>
    <w:p w14:paraId="09B18E59">
      <w:pPr>
        <w:spacing w:before="120" w:after="120" w:line="288" w:lineRule="auto"/>
        <w:ind w:left="0"/>
        <w:jc w:val="left"/>
        <w:rPr>
          <w:rFonts w:hint="eastAsia" w:ascii="宋体" w:hAnsi="宋体" w:eastAsia="宋体" w:cs="宋体"/>
        </w:rPr>
      </w:pPr>
      <w:r>
        <w:rPr>
          <w:rFonts w:hint="eastAsia" w:ascii="宋体" w:hAnsi="宋体" w:eastAsia="宋体" w:cs="宋体"/>
          <w:sz w:val="22"/>
        </w:rPr>
        <w:t>5.1.2 运营成本</w:t>
      </w:r>
      <w:r>
        <w:rPr>
          <w:rFonts w:hint="eastAsia" w:ascii="宋体" w:hAnsi="宋体" w:eastAsia="宋体" w:cs="宋体"/>
          <w:sz w:val="22"/>
        </w:rPr>
        <w:br w:type="textWrapping"/>
      </w:r>
      <w:r>
        <w:rPr>
          <w:rFonts w:hint="eastAsia" w:ascii="宋体" w:hAnsi="宋体" w:eastAsia="宋体" w:cs="宋体"/>
          <w:sz w:val="22"/>
        </w:rPr>
        <w:t>　　　AI 接口调用费用：项目完成后仅作课程展示使用，日常调用量极低，依靠官方免费额度即可满足使用，无需付费，费用为零元。</w:t>
      </w:r>
      <w:r>
        <w:rPr>
          <w:rFonts w:hint="eastAsia" w:ascii="宋体" w:hAnsi="宋体" w:eastAsia="宋体" w:cs="宋体"/>
          <w:sz w:val="22"/>
        </w:rPr>
        <w:br w:type="textWrapping"/>
      </w:r>
      <w:r>
        <w:rPr>
          <w:rFonts w:hint="eastAsia" w:ascii="宋体" w:hAnsi="宋体" w:eastAsia="宋体" w:cs="宋体"/>
          <w:sz w:val="22"/>
        </w:rPr>
        <w:t>　　　静态网页资源托管：项目网页版本可部署于 GitHub Pages、Vercel 等免费静态网站托管平台，无服务器租赁、带宽费用，费用为零元。</w:t>
      </w:r>
      <w:r>
        <w:rPr>
          <w:rFonts w:hint="eastAsia" w:ascii="宋体" w:hAnsi="宋体" w:eastAsia="宋体" w:cs="宋体"/>
          <w:sz w:val="22"/>
        </w:rPr>
        <w:br w:type="textWrapping"/>
      </w:r>
      <w:r>
        <w:rPr>
          <w:rFonts w:hint="eastAsia" w:ascii="宋体" w:hAnsi="宋体" w:eastAsia="宋体" w:cs="宋体"/>
          <w:sz w:val="22"/>
        </w:rPr>
        <w:t>　　　后端服务器支出：项目采用纯前端架构，不搭建后端服务器，不存在服务器租赁、维护费用，费用为零元。</w:t>
      </w:r>
      <w:r>
        <w:rPr>
          <w:rFonts w:hint="eastAsia" w:ascii="宋体" w:hAnsi="宋体" w:eastAsia="宋体" w:cs="宋体"/>
          <w:sz w:val="22"/>
        </w:rPr>
        <w:br w:type="textWrapping"/>
      </w:r>
      <w:r>
        <w:rPr>
          <w:rFonts w:hint="eastAsia" w:ascii="宋体" w:hAnsi="宋体" w:eastAsia="宋体" w:cs="宋体"/>
          <w:sz w:val="22"/>
        </w:rPr>
        <w:t>　　　后期维护人力成本：项目完成后由开发者自行维护调试，无外包、雇佣人员支出，费用为零元。</w:t>
      </w:r>
      <w:r>
        <w:rPr>
          <w:rFonts w:hint="eastAsia" w:ascii="宋体" w:hAnsi="宋体" w:eastAsia="宋体" w:cs="宋体"/>
          <w:sz w:val="22"/>
        </w:rPr>
        <w:br w:type="textWrapping"/>
      </w:r>
      <w:r>
        <w:rPr>
          <w:rFonts w:hint="eastAsia" w:ascii="宋体" w:hAnsi="宋体" w:eastAsia="宋体" w:cs="宋体"/>
          <w:sz w:val="22"/>
        </w:rPr>
        <w:t>　　　项目月度运营总成本合计：零元，年度运营总成本合计：零元。</w:t>
      </w:r>
    </w:p>
    <w:p w14:paraId="608525CB">
      <w:pPr>
        <w:spacing w:before="120" w:after="120" w:line="288" w:lineRule="auto"/>
        <w:ind w:left="0"/>
        <w:jc w:val="left"/>
        <w:rPr>
          <w:rFonts w:hint="eastAsia" w:ascii="宋体" w:hAnsi="宋体" w:eastAsia="宋体" w:cs="宋体"/>
        </w:rPr>
      </w:pPr>
      <w:r>
        <w:rPr>
          <w:rFonts w:hint="eastAsia" w:ascii="宋体" w:hAnsi="宋体" w:eastAsia="宋体" w:cs="宋体"/>
          <w:sz w:val="22"/>
        </w:rPr>
        <w:t>5.2 收益</w:t>
      </w:r>
      <w:r>
        <w:rPr>
          <w:rFonts w:hint="eastAsia" w:ascii="宋体" w:hAnsi="宋体" w:eastAsia="宋体" w:cs="宋体"/>
          <w:sz w:val="22"/>
        </w:rPr>
        <w:br w:type="textWrapping"/>
      </w:r>
      <w:r>
        <w:rPr>
          <w:rFonts w:hint="eastAsia" w:ascii="宋体" w:hAnsi="宋体" w:eastAsia="宋体" w:cs="宋体"/>
          <w:sz w:val="22"/>
        </w:rPr>
        <w:t>　　　本项目定位为课程设计实践作品，不存在商业盈利属性，全部收益均为非经济类价值收益：</w:t>
      </w:r>
      <w:r>
        <w:rPr>
          <w:rFonts w:hint="eastAsia" w:ascii="宋体" w:hAnsi="宋体" w:eastAsia="宋体" w:cs="宋体"/>
          <w:sz w:val="22"/>
        </w:rPr>
        <w:br w:type="textWrapping"/>
      </w:r>
      <w:r>
        <w:rPr>
          <w:rFonts w:hint="eastAsia" w:ascii="宋体" w:hAnsi="宋体" w:eastAsia="宋体" w:cs="宋体"/>
          <w:sz w:val="22"/>
        </w:rPr>
        <w:t>　　　学术收益：完整完成软件工程课程设计任务，产出规范项目文档与可运行成品，取得对应课程考核成绩。</w:t>
      </w:r>
      <w:r>
        <w:rPr>
          <w:rFonts w:hint="eastAsia" w:ascii="宋体" w:hAnsi="宋体" w:eastAsia="宋体" w:cs="宋体"/>
          <w:sz w:val="22"/>
        </w:rPr>
        <w:br w:type="textWrapping"/>
      </w:r>
      <w:r>
        <w:rPr>
          <w:rFonts w:hint="eastAsia" w:ascii="宋体" w:hAnsi="宋体" w:eastAsia="宋体" w:cs="宋体"/>
          <w:sz w:val="22"/>
        </w:rPr>
        <w:t>　　　技能收益：完整掌握 Vue3、TypeScript、大模型接口对接、前端交互开发等实用技术，全方位提升数字媒体与软件工程专业实操能力。</w:t>
      </w:r>
      <w:r>
        <w:rPr>
          <w:rFonts w:hint="eastAsia" w:ascii="宋体" w:hAnsi="宋体" w:eastAsia="宋体" w:cs="宋体"/>
          <w:sz w:val="22"/>
        </w:rPr>
        <w:br w:type="textWrapping"/>
      </w:r>
      <w:r>
        <w:rPr>
          <w:rFonts w:hint="eastAsia" w:ascii="宋体" w:hAnsi="宋体" w:eastAsia="宋体" w:cs="宋体"/>
          <w:sz w:val="22"/>
        </w:rPr>
        <w:t>　　　作品集收益：完整项目成品、配套设计文档可作为个人求职作品集核心案例，直观展示综合开发与创意设计能力，提升未来就业竞争力。</w:t>
      </w:r>
      <w:r>
        <w:rPr>
          <w:rFonts w:hint="eastAsia" w:ascii="宋体" w:hAnsi="宋体" w:eastAsia="宋体" w:cs="宋体"/>
          <w:sz w:val="22"/>
        </w:rPr>
        <w:br w:type="textWrapping"/>
      </w:r>
      <w:r>
        <w:rPr>
          <w:rFonts w:hint="eastAsia" w:ascii="宋体" w:hAnsi="宋体" w:eastAsia="宋体" w:cs="宋体"/>
          <w:sz w:val="22"/>
        </w:rPr>
        <w:t>　　　长期潜在价值：若项目落地后使用反馈良好，可在课余时间持续迭代优化，后续可探索轻量化商业化落地路径。</w:t>
      </w:r>
    </w:p>
    <w:p w14:paraId="4333946C">
      <w:pPr>
        <w:spacing w:before="120" w:after="120" w:line="288" w:lineRule="auto"/>
        <w:ind w:left="0"/>
        <w:jc w:val="left"/>
        <w:rPr>
          <w:rFonts w:hint="eastAsia" w:ascii="宋体" w:hAnsi="宋体" w:eastAsia="宋体" w:cs="宋体"/>
        </w:rPr>
      </w:pPr>
      <w:r>
        <w:rPr>
          <w:rFonts w:hint="eastAsia" w:ascii="宋体" w:hAnsi="宋体" w:eastAsia="宋体" w:cs="宋体"/>
          <w:sz w:val="22"/>
        </w:rPr>
        <w:t>5.3 收益投资比</w:t>
      </w:r>
      <w:r>
        <w:rPr>
          <w:rFonts w:hint="eastAsia" w:ascii="宋体" w:hAnsi="宋体" w:eastAsia="宋体" w:cs="宋体"/>
          <w:sz w:val="22"/>
        </w:rPr>
        <w:br w:type="textWrapping"/>
      </w:r>
      <w:r>
        <w:rPr>
          <w:rFonts w:hint="eastAsia" w:ascii="宋体" w:hAnsi="宋体" w:eastAsia="宋体" w:cs="宋体"/>
          <w:sz w:val="22"/>
        </w:rPr>
        <w:t>　　　项目全程无任何资金投入，不存在资金成本，因此不设置货币化投入产出比。从教育学习角度评估，仅投入两至三周课余开发时间，收获专业技术实操经验、完整项目作品集、课程学分，长期个人成长价值极高，投入产出性价比突出。</w:t>
      </w:r>
    </w:p>
    <w:p w14:paraId="0A8063DC">
      <w:pPr>
        <w:spacing w:before="120" w:after="120" w:line="288" w:lineRule="auto"/>
        <w:ind w:left="0"/>
        <w:jc w:val="left"/>
        <w:rPr>
          <w:rFonts w:hint="eastAsia" w:ascii="宋体" w:hAnsi="宋体" w:eastAsia="宋体" w:cs="宋体"/>
        </w:rPr>
      </w:pPr>
      <w:r>
        <w:rPr>
          <w:rFonts w:hint="eastAsia" w:ascii="宋体" w:hAnsi="宋体" w:eastAsia="宋体" w:cs="宋体"/>
          <w:sz w:val="22"/>
        </w:rPr>
        <w:t>5.4 投资回收周期</w:t>
      </w:r>
      <w:r>
        <w:rPr>
          <w:rFonts w:hint="eastAsia" w:ascii="宋体" w:hAnsi="宋体" w:eastAsia="宋体" w:cs="宋体"/>
          <w:sz w:val="22"/>
        </w:rPr>
        <w:br w:type="textWrapping"/>
      </w:r>
      <w:r>
        <w:rPr>
          <w:rFonts w:hint="eastAsia" w:ascii="宋体" w:hAnsi="宋体" w:eastAsia="宋体" w:cs="宋体"/>
          <w:sz w:val="22"/>
        </w:rPr>
        <w:t>　　　项目无任何资金投入，不存在资金回收周期概念。项目开发完成后即可直接投入使用，用户可即时体验全部创意辅助功能，立刻获得项目使用价值。</w:t>
      </w:r>
    </w:p>
    <w:p w14:paraId="01C32B01">
      <w:pPr>
        <w:spacing w:before="120" w:after="120" w:line="288" w:lineRule="auto"/>
        <w:ind w:left="0"/>
        <w:jc w:val="left"/>
        <w:rPr>
          <w:rFonts w:hint="eastAsia" w:ascii="宋体" w:hAnsi="宋体" w:eastAsia="宋体" w:cs="宋体"/>
        </w:rPr>
      </w:pPr>
      <w:r>
        <w:rPr>
          <w:rFonts w:hint="eastAsia" w:ascii="宋体" w:hAnsi="宋体" w:eastAsia="宋体" w:cs="宋体"/>
          <w:sz w:val="22"/>
        </w:rPr>
        <w:t>5.5 经济可行性结论</w:t>
      </w:r>
      <w:r>
        <w:rPr>
          <w:rFonts w:hint="eastAsia" w:ascii="宋体" w:hAnsi="宋体" w:eastAsia="宋体" w:cs="宋体"/>
          <w:sz w:val="22"/>
        </w:rPr>
        <w:br w:type="textWrapping"/>
      </w:r>
      <w:r>
        <w:rPr>
          <w:rFonts w:hint="eastAsia" w:ascii="宋体" w:hAnsi="宋体" w:eastAsia="宋体" w:cs="宋体"/>
          <w:sz w:val="22"/>
        </w:rPr>
        <w:t>　　　综合项目开发、运营全流程成本核算，本项目从开发到后期展示使用全程零资金支出，完全适配学生课程设计零预算开发条件。项目虽无直接商业经济收益，但能够带来学分、专业技能、求职作品集等长期高价值回报。综合判定，本项目经济可行性为完全可行。</w:t>
      </w:r>
    </w:p>
    <w:p w14:paraId="59185E66">
      <w:pPr>
        <w:spacing w:before="320" w:after="120" w:line="288" w:lineRule="auto"/>
        <w:ind w:left="0"/>
        <w:jc w:val="left"/>
        <w:outlineLvl w:val="1"/>
        <w:rPr>
          <w:rFonts w:hint="eastAsia" w:ascii="宋体" w:hAnsi="宋体" w:eastAsia="宋体" w:cs="宋体"/>
        </w:rPr>
      </w:pPr>
      <w:bookmarkStart w:id="7" w:name="heading_6"/>
      <w:r>
        <w:rPr>
          <w:rFonts w:hint="eastAsia" w:ascii="宋体" w:hAnsi="宋体" w:eastAsia="宋体" w:cs="宋体"/>
          <w:b/>
          <w:sz w:val="32"/>
        </w:rPr>
        <w:t>六、社会因素可行性分析</w:t>
      </w:r>
      <w:bookmarkEnd w:id="7"/>
    </w:p>
    <w:p w14:paraId="287E5705">
      <w:pPr>
        <w:spacing w:before="120" w:after="120" w:line="288" w:lineRule="auto"/>
        <w:ind w:left="0"/>
        <w:jc w:val="left"/>
        <w:rPr>
          <w:rFonts w:hint="eastAsia" w:ascii="宋体" w:hAnsi="宋体" w:eastAsia="宋体" w:cs="宋体"/>
        </w:rPr>
      </w:pPr>
      <w:r>
        <w:rPr>
          <w:rFonts w:hint="eastAsia" w:ascii="宋体" w:hAnsi="宋体" w:eastAsia="宋体" w:cs="宋体"/>
          <w:sz w:val="22"/>
        </w:rPr>
        <w:t>6.1 法律因素</w:t>
      </w:r>
      <w:r>
        <w:rPr>
          <w:rFonts w:hint="eastAsia" w:ascii="宋体" w:hAnsi="宋体" w:eastAsia="宋体" w:cs="宋体"/>
          <w:sz w:val="22"/>
        </w:rPr>
        <w:br w:type="textWrapping"/>
      </w:r>
      <w:r>
        <w:rPr>
          <w:rFonts w:hint="eastAsia" w:ascii="宋体" w:hAnsi="宋体" w:eastAsia="宋体" w:cs="宋体"/>
          <w:sz w:val="22"/>
        </w:rPr>
        <w:t>　　　6.1.1 版权相关问题</w:t>
      </w:r>
      <w:r>
        <w:rPr>
          <w:rFonts w:hint="eastAsia" w:ascii="宋体" w:hAnsi="宋体" w:eastAsia="宋体" w:cs="宋体"/>
          <w:sz w:val="22"/>
        </w:rPr>
        <w:br w:type="textWrapping"/>
      </w:r>
      <w:r>
        <w:rPr>
          <w:rFonts w:hint="eastAsia" w:ascii="宋体" w:hAnsi="宋体" w:eastAsia="宋体" w:cs="宋体"/>
          <w:sz w:val="22"/>
        </w:rPr>
        <w:t>　　　AI 生成内容版权：结合现行国内知识产权相关法律法规，AI 生成内容版权归属存在一定界定争议。项目在用户使用协议中清晰标注，系统仅提供人工智能技术辅助工具，用户对自身使用平台生成的全部创意内容独立承担全部版权相关责任，平台不主张任何生成内容版权。</w:t>
      </w:r>
      <w:r>
        <w:rPr>
          <w:rFonts w:hint="eastAsia" w:ascii="宋体" w:hAnsi="宋体" w:eastAsia="宋体" w:cs="宋体"/>
          <w:sz w:val="22"/>
        </w:rPr>
        <w:br w:type="textWrapping"/>
      </w:r>
      <w:r>
        <w:rPr>
          <w:rFonts w:hint="eastAsia" w:ascii="宋体" w:hAnsi="宋体" w:eastAsia="宋体" w:cs="宋体"/>
          <w:sz w:val="22"/>
        </w:rPr>
        <w:t>　　　用户上传素材版权：系统在图片上传页面增加醒目提示文字，要求用户保证上传图片、素材具备完整合法版权，若出现侵权纠纷，全部法律责任由上传用户自行承担。</w:t>
      </w:r>
      <w:r>
        <w:rPr>
          <w:rFonts w:hint="eastAsia" w:ascii="宋体" w:hAnsi="宋体" w:eastAsia="宋体" w:cs="宋体"/>
          <w:sz w:val="22"/>
        </w:rPr>
        <w:br w:type="textWrapping"/>
      </w:r>
      <w:r>
        <w:rPr>
          <w:rFonts w:hint="eastAsia" w:ascii="宋体" w:hAnsi="宋体" w:eastAsia="宋体" w:cs="宋体"/>
          <w:sz w:val="22"/>
        </w:rPr>
        <w:t>　　　软件自身知识产权：本项目全部源代码、界面视觉设计、图标素材、项目名称均为原创内容，不存在抄袭、盗用第三方软件知识产权情况，绘梦板项目名称为独立原创命名，无商标侵权风险。</w:t>
      </w:r>
    </w:p>
    <w:p w14:paraId="6298492A">
      <w:pPr>
        <w:spacing w:before="120" w:after="120" w:line="288" w:lineRule="auto"/>
        <w:ind w:left="0"/>
        <w:jc w:val="left"/>
        <w:rPr>
          <w:rFonts w:hint="eastAsia" w:ascii="宋体" w:hAnsi="宋体" w:eastAsia="宋体" w:cs="宋体"/>
        </w:rPr>
      </w:pPr>
      <w:r>
        <w:rPr>
          <w:rFonts w:hint="eastAsia" w:ascii="宋体" w:hAnsi="宋体" w:eastAsia="宋体" w:cs="宋体"/>
          <w:sz w:val="22"/>
        </w:rPr>
        <w:t>6.1.2 数据隐私与信息安全</w:t>
      </w:r>
      <w:r>
        <w:rPr>
          <w:rFonts w:hint="eastAsia" w:ascii="宋体" w:hAnsi="宋体" w:eastAsia="宋体" w:cs="宋体"/>
          <w:sz w:val="22"/>
        </w:rPr>
        <w:br w:type="textWrapping"/>
      </w:r>
      <w:r>
        <w:rPr>
          <w:rFonts w:hint="eastAsia" w:ascii="宋体" w:hAnsi="宋体" w:eastAsia="宋体" w:cs="宋体"/>
          <w:sz w:val="22"/>
        </w:rPr>
        <w:t>　　　数据收集范围：系统仅采集用户自愿填写的基础展示信息，包含昵称、头像、个性签名，不收集身份证号、手机号、住址等敏感个人隐私信息。</w:t>
      </w:r>
      <w:r>
        <w:rPr>
          <w:rFonts w:hint="eastAsia" w:ascii="宋体" w:hAnsi="宋体" w:eastAsia="宋体" w:cs="宋体"/>
          <w:sz w:val="22"/>
        </w:rPr>
        <w:br w:type="textWrapping"/>
      </w:r>
      <w:r>
        <w:rPr>
          <w:rFonts w:hint="eastAsia" w:ascii="宋体" w:hAnsi="宋体" w:eastAsia="宋体" w:cs="宋体"/>
          <w:sz w:val="22"/>
        </w:rPr>
        <w:t>　　　数据存储方式：用户全部创作、账号数据仅保存在本地浏览器设备内，不会上传、流转至第三方外部服务器，从源头规避隐私泄露风险。</w:t>
      </w:r>
      <w:r>
        <w:rPr>
          <w:rFonts w:hint="eastAsia" w:ascii="宋体" w:hAnsi="宋体" w:eastAsia="宋体" w:cs="宋体"/>
          <w:sz w:val="22"/>
        </w:rPr>
        <w:br w:type="textWrapping"/>
      </w:r>
      <w:r>
        <w:rPr>
          <w:rFonts w:hint="eastAsia" w:ascii="宋体" w:hAnsi="宋体" w:eastAsia="宋体" w:cs="宋体"/>
          <w:sz w:val="22"/>
        </w:rPr>
        <w:t>　　　隐私政策公示：应用内完整公示隐私政策页面，清晰告知用户数据收集范围、存储方式、使用规则，全部条款符合《网络安全法》《个人信息保护法》相关规范。</w:t>
      </w:r>
      <w:r>
        <w:rPr>
          <w:rFonts w:hint="eastAsia" w:ascii="宋体" w:hAnsi="宋体" w:eastAsia="宋体" w:cs="宋体"/>
          <w:sz w:val="22"/>
        </w:rPr>
        <w:br w:type="textWrapping"/>
      </w:r>
      <w:r>
        <w:rPr>
          <w:rFonts w:hint="eastAsia" w:ascii="宋体" w:hAnsi="宋体" w:eastAsia="宋体" w:cs="宋体"/>
          <w:sz w:val="22"/>
        </w:rPr>
        <w:t>　　　账号信息安全：用户登录密码、安全验证答案全部经过加密处理后存储，无法直接读取原始明文，降低账号信息泄露风险。</w:t>
      </w:r>
    </w:p>
    <w:p w14:paraId="7AE5BF84">
      <w:pPr>
        <w:spacing w:before="120" w:after="120" w:line="288" w:lineRule="auto"/>
        <w:ind w:left="0"/>
        <w:jc w:val="left"/>
        <w:rPr>
          <w:rFonts w:hint="eastAsia" w:ascii="宋体" w:hAnsi="宋体" w:eastAsia="宋体" w:cs="宋体"/>
        </w:rPr>
      </w:pPr>
      <w:r>
        <w:rPr>
          <w:rFonts w:hint="eastAsia" w:ascii="宋体" w:hAnsi="宋体" w:eastAsia="宋体" w:cs="宋体"/>
          <w:sz w:val="22"/>
        </w:rPr>
        <w:t>6.1.3 法律可行性结论</w:t>
      </w:r>
      <w:r>
        <w:rPr>
          <w:rFonts w:hint="eastAsia" w:ascii="宋体" w:hAnsi="宋体" w:eastAsia="宋体" w:cs="宋体"/>
          <w:sz w:val="22"/>
        </w:rPr>
        <w:br w:type="textWrapping"/>
      </w:r>
      <w:r>
        <w:rPr>
          <w:rFonts w:hint="eastAsia" w:ascii="宋体" w:hAnsi="宋体" w:eastAsia="宋体" w:cs="宋体"/>
          <w:sz w:val="22"/>
        </w:rPr>
        <w:t>　　　本项目在版权界定、用户隐私保护、信息安全等全部法律层面均设置完整合规机制，各类法律风险均可有效管控，不存在严重合规隐患，法律可行性判定为可行。</w:t>
      </w:r>
    </w:p>
    <w:p w14:paraId="6C3D28CF">
      <w:pPr>
        <w:spacing w:before="120" w:after="120" w:line="288" w:lineRule="auto"/>
        <w:ind w:left="0"/>
        <w:jc w:val="left"/>
        <w:rPr>
          <w:rFonts w:hint="eastAsia" w:ascii="宋体" w:hAnsi="宋体" w:eastAsia="宋体" w:cs="宋体"/>
        </w:rPr>
      </w:pPr>
      <w:r>
        <w:rPr>
          <w:rFonts w:hint="eastAsia" w:ascii="宋体" w:hAnsi="宋体" w:eastAsia="宋体" w:cs="宋体"/>
          <w:sz w:val="22"/>
        </w:rPr>
        <w:t>6.2 用户使用可行性</w:t>
      </w:r>
      <w:r>
        <w:rPr>
          <w:rFonts w:hint="eastAsia" w:ascii="宋体" w:hAnsi="宋体" w:eastAsia="宋体" w:cs="宋体"/>
          <w:sz w:val="22"/>
        </w:rPr>
        <w:br w:type="textWrapping"/>
      </w:r>
      <w:r>
        <w:rPr>
          <w:rFonts w:hint="eastAsia" w:ascii="宋体" w:hAnsi="宋体" w:eastAsia="宋体" w:cs="宋体"/>
          <w:sz w:val="22"/>
        </w:rPr>
        <w:t>　　　6.2.1 用户群体分析</w:t>
      </w:r>
      <w:r>
        <w:rPr>
          <w:rFonts w:hint="eastAsia" w:ascii="宋体" w:hAnsi="宋体" w:eastAsia="宋体" w:cs="宋体"/>
          <w:sz w:val="22"/>
        </w:rPr>
        <w:br w:type="textWrapping"/>
      </w:r>
      <w:r>
        <w:rPr>
          <w:rFonts w:hint="eastAsia" w:ascii="宋体" w:hAnsi="宋体" w:eastAsia="宋体" w:cs="宋体"/>
          <w:sz w:val="22"/>
        </w:rPr>
        <w:t>　　　核心使用人群：数字媒体技术专业学生、视觉传达设计专业学生、文创 IP 业余爱好者、独立小型文创设计师。</w:t>
      </w:r>
      <w:r>
        <w:rPr>
          <w:rFonts w:hint="eastAsia" w:ascii="宋体" w:hAnsi="宋体" w:eastAsia="宋体" w:cs="宋体"/>
          <w:sz w:val="22"/>
        </w:rPr>
        <w:br w:type="textWrapping"/>
      </w:r>
      <w:r>
        <w:rPr>
          <w:rFonts w:hint="eastAsia" w:ascii="宋体" w:hAnsi="宋体" w:eastAsia="宋体" w:cs="宋体"/>
          <w:sz w:val="22"/>
        </w:rPr>
        <w:t>　　　用户群体特征：年龄区间十八至三十五周岁，具备基础电脑、手机操作能力，对原创 IP 形象设计存在兴趣，部分人群拥有基础平面设计经验。</w:t>
      </w:r>
      <w:r>
        <w:rPr>
          <w:rFonts w:hint="eastAsia" w:ascii="宋体" w:hAnsi="宋体" w:eastAsia="宋体" w:cs="宋体"/>
          <w:sz w:val="22"/>
        </w:rPr>
        <w:br w:type="textWrapping"/>
      </w:r>
      <w:r>
        <w:rPr>
          <w:rFonts w:hint="eastAsia" w:ascii="宋体" w:hAnsi="宋体" w:eastAsia="宋体" w:cs="宋体"/>
          <w:sz w:val="22"/>
        </w:rPr>
        <w:t>　　　典型使用场景：高校课程作业 IP 创作、毕业设计视觉项目、个人休闲创意创作、短视频、社交平台配图素材制作。</w:t>
      </w:r>
    </w:p>
    <w:p w14:paraId="51E65A56">
      <w:pPr>
        <w:spacing w:before="120" w:after="120" w:line="288" w:lineRule="auto"/>
        <w:ind w:left="0"/>
        <w:jc w:val="left"/>
        <w:rPr>
          <w:rFonts w:hint="eastAsia" w:ascii="宋体" w:hAnsi="宋体" w:eastAsia="宋体" w:cs="宋体"/>
        </w:rPr>
      </w:pPr>
      <w:r>
        <w:rPr>
          <w:rFonts w:hint="eastAsia" w:ascii="宋体" w:hAnsi="宋体" w:eastAsia="宋体" w:cs="宋体"/>
          <w:sz w:val="22"/>
        </w:rPr>
        <w:t>6.2.2 使用门槛分析</w:t>
      </w:r>
      <w:r>
        <w:rPr>
          <w:rFonts w:hint="eastAsia" w:ascii="宋体" w:hAnsi="宋体" w:eastAsia="宋体" w:cs="宋体"/>
          <w:sz w:val="22"/>
        </w:rPr>
        <w:br w:type="textWrapping"/>
      </w:r>
      <w:r>
        <w:rPr>
          <w:rFonts w:hint="eastAsia" w:ascii="宋体" w:hAnsi="宋体" w:eastAsia="宋体" w:cs="宋体"/>
          <w:sz w:val="22"/>
        </w:rPr>
        <w:t>　　　进入门槛极低：用户打开网页或安装 APP 即可直接使用游客模式，无需强制注册账号，无需提交个人信息，立刻体验全部核心 AI 创作、情绪板拼贴功能。</w:t>
      </w:r>
      <w:r>
        <w:rPr>
          <w:rFonts w:hint="eastAsia" w:ascii="宋体" w:hAnsi="宋体" w:eastAsia="宋体" w:cs="宋体"/>
          <w:sz w:val="22"/>
        </w:rPr>
        <w:br w:type="textWrapping"/>
      </w:r>
      <w:r>
        <w:rPr>
          <w:rFonts w:hint="eastAsia" w:ascii="宋体" w:hAnsi="宋体" w:eastAsia="宋体" w:cs="宋体"/>
          <w:sz w:val="22"/>
        </w:rPr>
        <w:t>　　　学习门槛低：应用界面布局简洁直观，操作逻辑贴合手机、电脑通用使用习惯，无复杂专业操作，普通用户短时间内即可熟练上手。</w:t>
      </w:r>
      <w:r>
        <w:rPr>
          <w:rFonts w:hint="eastAsia" w:ascii="宋体" w:hAnsi="宋体" w:eastAsia="宋体" w:cs="宋体"/>
          <w:sz w:val="22"/>
        </w:rPr>
        <w:br w:type="textWrapping"/>
      </w:r>
      <w:r>
        <w:rPr>
          <w:rFonts w:hint="eastAsia" w:ascii="宋体" w:hAnsi="宋体" w:eastAsia="宋体" w:cs="宋体"/>
          <w:sz w:val="22"/>
        </w:rPr>
        <w:t>　　　功能门槛低：人工智能模块简化复杂创意构思流程，用户仅输入简短关键词即可批量生成成套创意内容，无需掌握专业文案、色彩设计知识。</w:t>
      </w:r>
    </w:p>
    <w:p w14:paraId="6590A858">
      <w:pPr>
        <w:spacing w:before="120" w:after="120" w:line="288" w:lineRule="auto"/>
        <w:ind w:left="0"/>
        <w:jc w:val="left"/>
        <w:rPr>
          <w:rFonts w:hint="eastAsia" w:ascii="宋体" w:hAnsi="宋体" w:eastAsia="宋体" w:cs="宋体"/>
        </w:rPr>
      </w:pPr>
      <w:r>
        <w:rPr>
          <w:rFonts w:hint="eastAsia" w:ascii="宋体" w:hAnsi="宋体" w:eastAsia="宋体" w:cs="宋体"/>
          <w:sz w:val="22"/>
        </w:rPr>
        <w:t>6.2.3 用户接受度分析</w:t>
      </w:r>
      <w:r>
        <w:rPr>
          <w:rFonts w:hint="eastAsia" w:ascii="宋体" w:hAnsi="宋体" w:eastAsia="宋体" w:cs="宋体"/>
          <w:sz w:val="22"/>
        </w:rPr>
        <w:br w:type="textWrapping"/>
      </w:r>
      <w:r>
        <w:rPr>
          <w:rFonts w:hint="eastAsia" w:ascii="宋体" w:hAnsi="宋体" w:eastAsia="宋体" w:cs="宋体"/>
          <w:sz w:val="22"/>
        </w:rPr>
        <w:t>　　　视觉风格接受度：整体淡粉色治愈系界面搭配简约线性图标，贴合年轻设计类用户主流审美，柔和页面氛围能够缓解创作焦虑，提升用户使用好感。</w:t>
      </w:r>
      <w:r>
        <w:rPr>
          <w:rFonts w:hint="eastAsia" w:ascii="宋体" w:hAnsi="宋体" w:eastAsia="宋体" w:cs="宋体"/>
          <w:sz w:val="22"/>
        </w:rPr>
        <w:br w:type="textWrapping"/>
      </w:r>
      <w:r>
        <w:rPr>
          <w:rFonts w:hint="eastAsia" w:ascii="宋体" w:hAnsi="宋体" w:eastAsia="宋体" w:cs="宋体"/>
          <w:sz w:val="22"/>
        </w:rPr>
        <w:t>　　　功能需求匹配度：系统 AI 创意辅助、素材拼贴、创作者社区等核心功能，精准对应前期调研总结的用户五大创作痛点，功能与真实需求高度匹配。</w:t>
      </w:r>
      <w:r>
        <w:rPr>
          <w:rFonts w:hint="eastAsia" w:ascii="宋体" w:hAnsi="宋体" w:eastAsia="宋体" w:cs="宋体"/>
          <w:sz w:val="22"/>
        </w:rPr>
        <w:br w:type="textWrapping"/>
      </w:r>
      <w:r>
        <w:rPr>
          <w:rFonts w:hint="eastAsia" w:ascii="宋体" w:hAnsi="宋体" w:eastAsia="宋体" w:cs="宋体"/>
          <w:sz w:val="22"/>
        </w:rPr>
        <w:t>　　　社交分享意愿：创意社区板块满足创作者展示作品、交流学习、获取优化建议的需求，目标用户群体存在较强的作品分享、交流互动意愿。</w:t>
      </w:r>
    </w:p>
    <w:p w14:paraId="10F1C962">
      <w:pPr>
        <w:spacing w:before="120" w:after="120" w:line="288" w:lineRule="auto"/>
        <w:ind w:left="0"/>
        <w:jc w:val="left"/>
        <w:rPr>
          <w:rFonts w:hint="eastAsia" w:ascii="宋体" w:hAnsi="宋体" w:eastAsia="宋体" w:cs="宋体"/>
        </w:rPr>
      </w:pPr>
      <w:r>
        <w:rPr>
          <w:rFonts w:hint="eastAsia" w:ascii="宋体" w:hAnsi="宋体" w:eastAsia="宋体" w:cs="宋体"/>
          <w:sz w:val="22"/>
        </w:rPr>
        <w:t>6.2.4 用户使用可行性结论</w:t>
      </w:r>
      <w:r>
        <w:rPr>
          <w:rFonts w:hint="eastAsia" w:ascii="宋体" w:hAnsi="宋体" w:eastAsia="宋体" w:cs="宋体"/>
          <w:sz w:val="22"/>
        </w:rPr>
        <w:br w:type="textWrapping"/>
      </w:r>
      <w:r>
        <w:rPr>
          <w:rFonts w:hint="eastAsia" w:ascii="宋体" w:hAnsi="宋体" w:eastAsia="宋体" w:cs="宋体"/>
          <w:sz w:val="22"/>
        </w:rPr>
        <w:t>　　　项目目标用户定位清晰明确，软件使用门槛极低，功能精准匹配用户核心创作需求，界面视觉风格符合用户审美，整体用户接受程度良好，用户使用可行性判定为可行。</w:t>
      </w:r>
    </w:p>
    <w:p w14:paraId="3402A3F3">
      <w:pPr>
        <w:spacing w:before="120" w:after="120" w:line="288" w:lineRule="auto"/>
        <w:ind w:left="0"/>
        <w:jc w:val="left"/>
        <w:rPr>
          <w:rFonts w:hint="eastAsia" w:ascii="宋体" w:hAnsi="宋体" w:eastAsia="宋体" w:cs="宋体"/>
        </w:rPr>
      </w:pPr>
      <w:r>
        <w:rPr>
          <w:rFonts w:hint="eastAsia" w:ascii="宋体" w:hAnsi="宋体" w:eastAsia="宋体" w:cs="宋体"/>
          <w:sz w:val="22"/>
        </w:rPr>
        <w:t>6.3 社会影响</w:t>
      </w:r>
      <w:r>
        <w:rPr>
          <w:rFonts w:hint="eastAsia" w:ascii="宋体" w:hAnsi="宋体" w:eastAsia="宋体" w:cs="宋体"/>
          <w:sz w:val="22"/>
        </w:rPr>
        <w:br w:type="textWrapping"/>
      </w:r>
      <w:r>
        <w:rPr>
          <w:rFonts w:hint="eastAsia" w:ascii="宋体" w:hAnsi="宋体" w:eastAsia="宋体" w:cs="宋体"/>
          <w:sz w:val="22"/>
        </w:rPr>
        <w:t>　　　6.3.1 正面社会影响</w:t>
      </w:r>
      <w:r>
        <w:rPr>
          <w:rFonts w:hint="eastAsia" w:ascii="宋体" w:hAnsi="宋体" w:eastAsia="宋体" w:cs="宋体"/>
          <w:sz w:val="22"/>
        </w:rPr>
        <w:br w:type="textWrapping"/>
      </w:r>
      <w:r>
        <w:rPr>
          <w:rFonts w:hint="eastAsia" w:ascii="宋体" w:hAnsi="宋体" w:eastAsia="宋体" w:cs="宋体"/>
          <w:sz w:val="22"/>
        </w:rPr>
        <w:t>　　　赋能文创行业发展：降低原创 IP 设计入门门槛，让零基础创作者能够快速产出创意作品，激发全民创意创作热情，助力国内文创产业多元化发展。</w:t>
      </w:r>
      <w:r>
        <w:rPr>
          <w:rFonts w:hint="eastAsia" w:ascii="宋体" w:hAnsi="宋体" w:eastAsia="宋体" w:cs="宋体"/>
          <w:sz w:val="22"/>
        </w:rPr>
        <w:br w:type="textWrapping"/>
      </w:r>
      <w:r>
        <w:rPr>
          <w:rFonts w:hint="eastAsia" w:ascii="宋体" w:hAnsi="宋体" w:eastAsia="宋体" w:cs="宋体"/>
          <w:sz w:val="22"/>
        </w:rPr>
        <w:t>　　　专业教育实践价值：作为数字媒体、软件工程交叉学科实践项目，探索人工智能技术与创意设计教学结合的全新路径，可为高校相关专业教学提供完整实践参考案例。</w:t>
      </w:r>
      <w:r>
        <w:rPr>
          <w:rFonts w:hint="eastAsia" w:ascii="宋体" w:hAnsi="宋体" w:eastAsia="宋体" w:cs="宋体"/>
          <w:sz w:val="22"/>
        </w:rPr>
        <w:br w:type="textWrapping"/>
      </w:r>
      <w:r>
        <w:rPr>
          <w:rFonts w:hint="eastAsia" w:ascii="宋体" w:hAnsi="宋体" w:eastAsia="宋体" w:cs="宋体"/>
          <w:sz w:val="22"/>
        </w:rPr>
        <w:t>　　　提供情绪治愈价值：柔和治愈的界面风格搭配暖心语录生成功能，缓解创作者灵感枯竭带来的焦虑情绪，为创意创作过程提供正向情绪支撑。</w:t>
      </w:r>
      <w:r>
        <w:rPr>
          <w:rFonts w:hint="eastAsia" w:ascii="宋体" w:hAnsi="宋体" w:eastAsia="宋体" w:cs="宋体"/>
          <w:sz w:val="22"/>
        </w:rPr>
        <w:br w:type="textWrapping"/>
      </w:r>
      <w:r>
        <w:rPr>
          <w:rFonts w:hint="eastAsia" w:ascii="宋体" w:hAnsi="宋体" w:eastAsia="宋体" w:cs="宋体"/>
          <w:sz w:val="22"/>
        </w:rPr>
        <w:t>　　　构建良性创作者社区：创意社区板块搭建创作者交流平台，促进经验分享、互相鼓励，形成积极正向的原创创作交流氛围。</w:t>
      </w:r>
    </w:p>
    <w:p w14:paraId="09DB25AE">
      <w:pPr>
        <w:spacing w:before="120" w:after="120" w:line="288" w:lineRule="auto"/>
        <w:ind w:left="0"/>
        <w:jc w:val="left"/>
        <w:rPr>
          <w:rFonts w:hint="eastAsia" w:ascii="宋体" w:hAnsi="宋体" w:eastAsia="宋体" w:cs="宋体"/>
        </w:rPr>
      </w:pPr>
      <w:r>
        <w:rPr>
          <w:rFonts w:hint="eastAsia" w:ascii="宋体" w:hAnsi="宋体" w:eastAsia="宋体" w:cs="宋体"/>
          <w:sz w:val="22"/>
        </w:rPr>
        <w:t>6.3.2 潜在负面影响</w:t>
      </w:r>
      <w:r>
        <w:rPr>
          <w:rFonts w:hint="eastAsia" w:ascii="宋体" w:hAnsi="宋体" w:eastAsia="宋体" w:cs="宋体"/>
          <w:sz w:val="22"/>
        </w:rPr>
        <w:br w:type="textWrapping"/>
      </w:r>
      <w:r>
        <w:rPr>
          <w:rFonts w:hint="eastAsia" w:ascii="宋体" w:hAnsi="宋体" w:eastAsia="宋体" w:cs="宋体"/>
          <w:sz w:val="22"/>
        </w:rPr>
        <w:t>　　　AI 生成内容质量参差不齐：人工智能输出内容受提示词、模型限制，内容水平存在波动，部分用户可能过度依赖 AI 生成内容，忽视自主原创思考能力锻炼。</w:t>
      </w:r>
      <w:r>
        <w:rPr>
          <w:rFonts w:hint="eastAsia" w:ascii="宋体" w:hAnsi="宋体" w:eastAsia="宋体" w:cs="宋体"/>
          <w:sz w:val="22"/>
        </w:rPr>
        <w:br w:type="textWrapping"/>
      </w:r>
      <w:r>
        <w:rPr>
          <w:rFonts w:hint="eastAsia" w:ascii="宋体" w:hAnsi="宋体" w:eastAsia="宋体" w:cs="宋体"/>
          <w:sz w:val="22"/>
        </w:rPr>
        <w:t>　　　用户上传素材版权隐患：存在部分用户未经授权上传网络商用图片的可能，存在版权纠纷潜在风险。</w:t>
      </w:r>
      <w:r>
        <w:rPr>
          <w:rFonts w:hint="eastAsia" w:ascii="宋体" w:hAnsi="宋体" w:eastAsia="宋体" w:cs="宋体"/>
          <w:sz w:val="22"/>
        </w:rPr>
        <w:br w:type="textWrapping"/>
      </w:r>
      <w:r>
        <w:rPr>
          <w:rFonts w:hint="eastAsia" w:ascii="宋体" w:hAnsi="宋体" w:eastAsia="宋体" w:cs="宋体"/>
          <w:sz w:val="22"/>
        </w:rPr>
        <w:t>　　　本地数据安全隐患：虽然数据仅本地存储，但浏览器缓存文件存在丢失、被本地恶意程序读取的轻微风险。</w:t>
      </w:r>
    </w:p>
    <w:p w14:paraId="664B84FC">
      <w:pPr>
        <w:spacing w:before="120" w:after="120" w:line="288" w:lineRule="auto"/>
        <w:ind w:left="0"/>
        <w:jc w:val="left"/>
        <w:rPr>
          <w:rFonts w:hint="eastAsia" w:ascii="宋体" w:hAnsi="宋体" w:eastAsia="宋体" w:cs="宋体"/>
        </w:rPr>
      </w:pPr>
      <w:r>
        <w:rPr>
          <w:rFonts w:hint="eastAsia" w:ascii="宋体" w:hAnsi="宋体" w:eastAsia="宋体" w:cs="宋体"/>
          <w:sz w:val="22"/>
        </w:rPr>
        <w:t>6.3.3 社会可行性结论</w:t>
      </w:r>
      <w:r>
        <w:rPr>
          <w:rFonts w:hint="eastAsia" w:ascii="宋体" w:hAnsi="宋体" w:eastAsia="宋体" w:cs="宋体"/>
          <w:sz w:val="22"/>
        </w:rPr>
        <w:br w:type="textWrapping"/>
      </w:r>
      <w:r>
        <w:rPr>
          <w:rFonts w:hint="eastAsia" w:ascii="宋体" w:hAnsi="宋体" w:eastAsia="宋体" w:cs="宋体"/>
          <w:sz w:val="22"/>
        </w:rPr>
        <w:t>　　　项目带来的正向社会价值覆盖文创产业、高校教育、创作者心理健康、创作社区建设多个层面，整体积极影响突出；现存潜在负面问题均可通过页面提示、用户协议、功能引导等方式提前管控，风险可控。综合判定，本项目社会可行性为可行。</w:t>
      </w:r>
    </w:p>
    <w:p w14:paraId="1C7509EC">
      <w:pPr>
        <w:spacing w:before="320" w:after="120" w:line="288" w:lineRule="auto"/>
        <w:ind w:left="0"/>
        <w:jc w:val="left"/>
        <w:outlineLvl w:val="1"/>
        <w:rPr>
          <w:rFonts w:hint="eastAsia" w:ascii="宋体" w:hAnsi="宋体" w:eastAsia="宋体" w:cs="宋体"/>
        </w:rPr>
      </w:pPr>
      <w:bookmarkStart w:id="8" w:name="heading_7"/>
      <w:r>
        <w:rPr>
          <w:rFonts w:hint="eastAsia" w:ascii="宋体" w:hAnsi="宋体" w:eastAsia="宋体" w:cs="宋体"/>
          <w:b/>
          <w:sz w:val="32"/>
        </w:rPr>
        <w:t>七、其他可选方案</w:t>
      </w:r>
      <w:bookmarkEnd w:id="8"/>
    </w:p>
    <w:p w14:paraId="569D3A19">
      <w:pPr>
        <w:spacing w:before="120" w:after="120" w:line="288" w:lineRule="auto"/>
        <w:ind w:left="0"/>
        <w:jc w:val="left"/>
        <w:rPr>
          <w:rFonts w:hint="eastAsia" w:ascii="宋体" w:hAnsi="宋体" w:eastAsia="宋体" w:cs="宋体"/>
        </w:rPr>
      </w:pPr>
      <w:r>
        <w:rPr>
          <w:rFonts w:hint="eastAsia" w:ascii="宋体" w:hAnsi="宋体" w:eastAsia="宋体" w:cs="宋体"/>
          <w:sz w:val="22"/>
        </w:rPr>
        <w:t>7.1 方案一：基于 React 开发技术方案</w:t>
      </w:r>
      <w:r>
        <w:rPr>
          <w:rFonts w:hint="eastAsia" w:ascii="宋体" w:hAnsi="宋体" w:eastAsia="宋体" w:cs="宋体"/>
          <w:sz w:val="22"/>
        </w:rPr>
        <w:br w:type="textWrapping"/>
      </w:r>
      <w:r>
        <w:rPr>
          <w:rFonts w:hint="eastAsia" w:ascii="宋体" w:hAnsi="宋体" w:eastAsia="宋体" w:cs="宋体"/>
          <w:sz w:val="22"/>
        </w:rPr>
        <w:t>　　　技术栈：React + TypeScript + Vite</w:t>
      </w:r>
      <w:r>
        <w:rPr>
          <w:rFonts w:hint="eastAsia" w:ascii="宋体" w:hAnsi="宋体" w:eastAsia="宋体" w:cs="宋体"/>
          <w:sz w:val="22"/>
        </w:rPr>
        <w:br w:type="textWrapping"/>
      </w:r>
      <w:r>
        <w:rPr>
          <w:rFonts w:hint="eastAsia" w:ascii="宋体" w:hAnsi="宋体" w:eastAsia="宋体" w:cs="宋体"/>
          <w:sz w:val="22"/>
        </w:rPr>
        <w:t>　　　方案优缺点：React 前端生态资源丰富，第三方开源组件数量多，代码组件复用能力强；但 React 语法体系学习曲线陡峭，对于零基础学生而言学习周期更长。</w:t>
      </w:r>
      <w:r>
        <w:rPr>
          <w:rFonts w:hint="eastAsia" w:ascii="宋体" w:hAnsi="宋体" w:eastAsia="宋体" w:cs="宋体"/>
          <w:sz w:val="22"/>
        </w:rPr>
        <w:br w:type="textWrapping"/>
      </w:r>
      <w:r>
        <w:rPr>
          <w:rFonts w:hint="eastAsia" w:ascii="宋体" w:hAnsi="宋体" w:eastAsia="宋体" w:cs="宋体"/>
          <w:sz w:val="22"/>
        </w:rPr>
        <w:t>　　　可行性评价：技术层面完全可以实现项目全部功能，但开发者需要额外花费大量时间学习新技术框架，与项目两至三周的开发周期存在冲突，不适合选用。</w:t>
      </w:r>
    </w:p>
    <w:p w14:paraId="413D3183">
      <w:pPr>
        <w:spacing w:before="120" w:after="120" w:line="288" w:lineRule="auto"/>
        <w:ind w:left="0"/>
        <w:jc w:val="left"/>
        <w:rPr>
          <w:rFonts w:hint="eastAsia" w:ascii="宋体" w:hAnsi="宋体" w:eastAsia="宋体" w:cs="宋体"/>
        </w:rPr>
      </w:pPr>
      <w:r>
        <w:rPr>
          <w:rFonts w:hint="eastAsia" w:ascii="宋体" w:hAnsi="宋体" w:eastAsia="宋体" w:cs="宋体"/>
          <w:sz w:val="22"/>
        </w:rPr>
        <w:t>7.2 方案二：原生 HTML CSS JavaScript 开发方案</w:t>
      </w:r>
      <w:r>
        <w:rPr>
          <w:rFonts w:hint="eastAsia" w:ascii="宋体" w:hAnsi="宋体" w:eastAsia="宋体" w:cs="宋体"/>
          <w:sz w:val="22"/>
        </w:rPr>
        <w:br w:type="textWrapping"/>
      </w:r>
      <w:r>
        <w:rPr>
          <w:rFonts w:hint="eastAsia" w:ascii="宋体" w:hAnsi="宋体" w:eastAsia="宋体" w:cs="宋体"/>
          <w:sz w:val="22"/>
        </w:rPr>
        <w:t>　　　技术栈：纯原生前端代码，不引入任何前端开发框架</w:t>
      </w:r>
      <w:r>
        <w:rPr>
          <w:rFonts w:hint="eastAsia" w:ascii="宋体" w:hAnsi="宋体" w:eastAsia="宋体" w:cs="宋体"/>
          <w:sz w:val="22"/>
        </w:rPr>
        <w:br w:type="textWrapping"/>
      </w:r>
      <w:r>
        <w:rPr>
          <w:rFonts w:hint="eastAsia" w:ascii="宋体" w:hAnsi="宋体" w:eastAsia="宋体" w:cs="宋体"/>
          <w:sz w:val="22"/>
        </w:rPr>
        <w:t>　　　方案优缺点：无需学习第三方框架，小型页面开发速度快；但项目功能模块较多，纯原生代码难以分层管理，后期修改、扩展功能维护难度极大。</w:t>
      </w:r>
      <w:r>
        <w:rPr>
          <w:rFonts w:hint="eastAsia" w:ascii="宋体" w:hAnsi="宋体" w:eastAsia="宋体" w:cs="宋体"/>
          <w:sz w:val="22"/>
        </w:rPr>
        <w:br w:type="textWrapping"/>
      </w:r>
      <w:r>
        <w:rPr>
          <w:rFonts w:hint="eastAsia" w:ascii="宋体" w:hAnsi="宋体" w:eastAsia="宋体" w:cs="宋体"/>
          <w:sz w:val="22"/>
        </w:rPr>
        <w:t>　　　可行性评价：技术层面能够实现基础功能，但代码结构混乱、可维护性差，不符合软件工程课程规范开发要求，不予选用。</w:t>
      </w:r>
    </w:p>
    <w:p w14:paraId="730E92D9">
      <w:pPr>
        <w:spacing w:before="120" w:after="120" w:line="288" w:lineRule="auto"/>
        <w:ind w:left="0"/>
        <w:jc w:val="left"/>
        <w:rPr>
          <w:rFonts w:hint="eastAsia" w:ascii="宋体" w:hAnsi="宋体" w:eastAsia="宋体" w:cs="宋体"/>
        </w:rPr>
      </w:pPr>
      <w:r>
        <w:rPr>
          <w:rFonts w:hint="eastAsia" w:ascii="宋体" w:hAnsi="宋体" w:eastAsia="宋体" w:cs="宋体"/>
          <w:sz w:val="22"/>
        </w:rPr>
        <w:drawing>
          <wp:anchor distT="0" distB="0" distL="114300" distR="114300" simplePos="0" relativeHeight="251659264" behindDoc="0" locked="0" layoutInCell="1" allowOverlap="1">
            <wp:simplePos x="0" y="0"/>
            <wp:positionH relativeFrom="column">
              <wp:posOffset>2814320</wp:posOffset>
            </wp:positionH>
            <wp:positionV relativeFrom="paragraph">
              <wp:posOffset>610235</wp:posOffset>
            </wp:positionV>
            <wp:extent cx="3177540" cy="3177540"/>
            <wp:effectExtent l="0" t="0" r="0" b="10160"/>
            <wp:wrapSquare wrapText="bothSides"/>
            <wp:docPr id="5" name="图片 5" descr="图3_四方案对比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3_四方案对比雷达图"/>
                    <pic:cNvPicPr>
                      <a:picLocks noChangeAspect="1"/>
                    </pic:cNvPicPr>
                  </pic:nvPicPr>
                  <pic:blipFill>
                    <a:blip r:embed="rId9"/>
                    <a:stretch>
                      <a:fillRect/>
                    </a:stretch>
                  </pic:blipFill>
                  <pic:spPr>
                    <a:xfrm>
                      <a:off x="0" y="0"/>
                      <a:ext cx="3177540" cy="3177540"/>
                    </a:xfrm>
                    <a:prstGeom prst="rect">
                      <a:avLst/>
                    </a:prstGeom>
                  </pic:spPr>
                </pic:pic>
              </a:graphicData>
            </a:graphic>
          </wp:anchor>
        </w:drawing>
      </w:r>
      <w:r>
        <w:rPr>
          <w:rFonts w:hint="eastAsia" w:ascii="宋体" w:hAnsi="宋体" w:eastAsia="宋体" w:cs="宋体"/>
          <w:sz w:val="22"/>
        </w:rPr>
        <w:t>7.3 方案三：UniApp 多端开发方案</w:t>
      </w:r>
      <w:r>
        <w:rPr>
          <w:rFonts w:hint="eastAsia" w:ascii="宋体" w:hAnsi="宋体" w:eastAsia="宋体" w:cs="宋体"/>
          <w:sz w:val="22"/>
        </w:rPr>
        <w:br w:type="textWrapping"/>
      </w:r>
      <w:r>
        <w:rPr>
          <w:rFonts w:hint="eastAsia" w:ascii="宋体" w:hAnsi="宋体" w:eastAsia="宋体" w:cs="宋体"/>
          <w:sz w:val="22"/>
        </w:rPr>
        <w:t>　　　技术栈：UniApp + Vue</w:t>
      </w:r>
      <w:r>
        <w:rPr>
          <w:rFonts w:hint="eastAsia" w:ascii="宋体" w:hAnsi="宋体" w:eastAsia="宋体" w:cs="宋体"/>
          <w:sz w:val="22"/>
        </w:rPr>
        <w:br w:type="textWrapping"/>
      </w:r>
      <w:r>
        <w:rPr>
          <w:rFonts w:hint="eastAsia" w:ascii="宋体" w:hAnsi="宋体" w:eastAsia="宋体" w:cs="宋体"/>
          <w:sz w:val="22"/>
        </w:rPr>
        <w:t>　　　方案优缺点：一套代码可同步发布网页、小程序、安卓 APP 多端产品，多端开发效率高；但 UniApp 框架拥有独立专属语法，需要额外学习框架规范，学习成本较高。</w:t>
      </w:r>
      <w:r>
        <w:rPr>
          <w:rFonts w:hint="eastAsia" w:ascii="宋体" w:hAnsi="宋体" w:eastAsia="宋体" w:cs="宋体"/>
          <w:sz w:val="22"/>
        </w:rPr>
        <w:br w:type="textWrapping"/>
      </w:r>
      <w:r>
        <w:rPr>
          <w:rFonts w:hint="eastAsia" w:ascii="宋体" w:hAnsi="宋体" w:eastAsia="宋体" w:cs="宋体"/>
          <w:sz w:val="22"/>
        </w:rPr>
        <w:t>　　　可行性评价：技术可行，但额外学习时间会压缩功能开发周期，无法在规定时间内完成全部开发任务，不符合项目时间限制条件。</w:t>
      </w:r>
    </w:p>
    <w:p w14:paraId="2996B361">
      <w:pPr>
        <w:spacing w:before="120" w:after="120" w:line="288" w:lineRule="auto"/>
        <w:ind w:left="0"/>
        <w:jc w:val="left"/>
        <w:rPr>
          <w:rFonts w:hint="eastAsia" w:ascii="宋体" w:hAnsi="宋体" w:eastAsia="宋体" w:cs="宋体"/>
          <w:sz w:val="22"/>
        </w:rPr>
      </w:pPr>
      <w:r>
        <w:rPr>
          <w:rFonts w:hint="eastAsia" w:ascii="宋体" w:hAnsi="宋体" w:eastAsia="宋体" w:cs="宋体"/>
          <w:sz w:val="22"/>
        </w:rPr>
        <w:t>7.4 最终方案选择</w:t>
      </w:r>
      <w:r>
        <w:rPr>
          <w:rFonts w:hint="eastAsia" w:ascii="宋体" w:hAnsi="宋体" w:eastAsia="宋体" w:cs="宋体"/>
          <w:sz w:val="22"/>
        </w:rPr>
        <w:br w:type="textWrapping"/>
      </w:r>
      <w:r>
        <w:rPr>
          <w:rFonts w:hint="eastAsia" w:ascii="宋体" w:hAnsi="宋体" w:eastAsia="宋体" w:cs="宋体"/>
          <w:sz w:val="22"/>
        </w:rPr>
        <w:t>　　　综合对比三套备选方案与本次项目选定 Vue3 + TypeScript 方案，从技术成熟度、学习成本、开发效率、代码可维护性、项目周期限制多个维度综合评估，Vue3 搭配 TypeScript 方案为最优选择。该方案平衡了开发难度与代码规范性，学习难度适中，产出代码结构清晰易维护，完全适配学生课程设计开发场景。</w:t>
      </w:r>
    </w:p>
    <w:p w14:paraId="6E393037">
      <w:pPr>
        <w:spacing w:before="120" w:after="120" w:line="288" w:lineRule="auto"/>
        <w:ind w:left="0"/>
        <w:jc w:val="left"/>
        <w:rPr>
          <w:rFonts w:hint="eastAsia" w:ascii="宋体" w:hAnsi="宋体" w:eastAsia="宋体" w:cs="宋体"/>
          <w:sz w:val="22"/>
        </w:rPr>
      </w:pPr>
      <w:r>
        <w:rPr>
          <w:rFonts w:hint="eastAsia" w:ascii="宋体" w:hAnsi="宋体" w:eastAsia="宋体" w:cs="宋体"/>
          <w:sz w:val="22"/>
        </w:rPr>
        <w:t>图3_四方案对比雷达图.png</w:t>
      </w:r>
    </w:p>
    <w:p w14:paraId="59662AE3">
      <w:pPr>
        <w:spacing w:before="120" w:after="120" w:line="288" w:lineRule="auto"/>
        <w:ind w:left="0"/>
        <w:jc w:val="left"/>
        <w:rPr>
          <w:rFonts w:hint="eastAsia" w:ascii="宋体" w:hAnsi="宋体" w:eastAsia="宋体" w:cs="宋体"/>
          <w:sz w:val="22"/>
        </w:rPr>
      </w:pPr>
    </w:p>
    <w:p w14:paraId="19724498">
      <w:pPr>
        <w:spacing w:before="320" w:after="120" w:line="288" w:lineRule="auto"/>
        <w:ind w:left="0"/>
        <w:jc w:val="left"/>
        <w:outlineLvl w:val="1"/>
        <w:rPr>
          <w:rFonts w:hint="eastAsia" w:ascii="宋体" w:hAnsi="宋体" w:eastAsia="宋体" w:cs="宋体"/>
        </w:rPr>
      </w:pPr>
      <w:bookmarkStart w:id="9" w:name="heading_8"/>
      <w:r>
        <w:rPr>
          <w:rFonts w:hint="eastAsia" w:ascii="宋体" w:hAnsi="宋体" w:eastAsia="宋体" w:cs="宋体"/>
          <w:b/>
          <w:sz w:val="32"/>
        </w:rPr>
        <w:t>八、结论意见</w:t>
      </w:r>
      <w:bookmarkEnd w:id="9"/>
    </w:p>
    <w:p w14:paraId="4974A3EE">
      <w:pPr>
        <w:spacing w:before="120" w:after="120" w:line="288" w:lineRule="auto"/>
        <w:ind w:left="0"/>
        <w:jc w:val="left"/>
        <w:rPr>
          <w:rFonts w:hint="eastAsia" w:ascii="宋体" w:hAnsi="宋体" w:eastAsia="宋体" w:cs="宋体"/>
        </w:rPr>
      </w:pPr>
      <w:r>
        <w:rPr>
          <w:rFonts w:hint="eastAsia" w:ascii="宋体" w:hAnsi="宋体" w:eastAsia="宋体" w:cs="宋体"/>
          <w:sz w:val="22"/>
        </w:rPr>
        <w:t>8.1 可行性综合评价</w:t>
      </w:r>
      <w:r>
        <w:rPr>
          <w:rFonts w:hint="eastAsia" w:ascii="宋体" w:hAnsi="宋体" w:eastAsia="宋体" w:cs="宋体"/>
          <w:sz w:val="22"/>
        </w:rPr>
        <w:br w:type="textWrapping"/>
      </w:r>
      <w:r>
        <w:rPr>
          <w:rFonts w:hint="eastAsia" w:ascii="宋体" w:hAnsi="宋体" w:eastAsia="宋体" w:cs="宋体"/>
          <w:sz w:val="22"/>
        </w:rPr>
        <w:t>　　　下表为项目五大评估维度综合判定结果：</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3FAA0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76D5C8C">
            <w:pPr>
              <w:spacing w:before="120" w:after="120" w:line="288" w:lineRule="auto"/>
              <w:ind w:left="0"/>
              <w:jc w:val="left"/>
              <w:rPr>
                <w:rFonts w:hint="eastAsia" w:ascii="宋体" w:hAnsi="宋体" w:eastAsia="宋体" w:cs="宋体"/>
              </w:rPr>
            </w:pPr>
            <w:r>
              <w:rPr>
                <w:rFonts w:hint="eastAsia" w:ascii="宋体" w:hAnsi="宋体" w:eastAsia="宋体" w:cs="宋体"/>
                <w:sz w:val="22"/>
              </w:rPr>
              <w:t>评估维度</w:t>
            </w:r>
          </w:p>
        </w:tc>
        <w:tc>
          <w:tcPr>
            <w:tcW w:w="2760" w:type="dxa"/>
            <w:tcMar>
              <w:top w:w="60" w:type="dxa"/>
              <w:left w:w="120" w:type="dxa"/>
              <w:bottom w:w="30" w:type="dxa"/>
              <w:right w:w="120" w:type="dxa"/>
            </w:tcMar>
          </w:tcPr>
          <w:p w14:paraId="15FC0663">
            <w:pPr>
              <w:spacing w:before="120" w:after="120" w:line="288" w:lineRule="auto"/>
              <w:ind w:left="0"/>
              <w:jc w:val="left"/>
              <w:rPr>
                <w:rFonts w:hint="eastAsia" w:ascii="宋体" w:hAnsi="宋体" w:eastAsia="宋体" w:cs="宋体"/>
              </w:rPr>
            </w:pPr>
            <w:r>
              <w:rPr>
                <w:rFonts w:hint="eastAsia" w:ascii="宋体" w:hAnsi="宋体" w:eastAsia="宋体" w:cs="宋体"/>
                <w:sz w:val="22"/>
              </w:rPr>
              <w:t>评价</w:t>
            </w:r>
          </w:p>
        </w:tc>
        <w:tc>
          <w:tcPr>
            <w:tcW w:w="2760" w:type="dxa"/>
            <w:tcMar>
              <w:top w:w="60" w:type="dxa"/>
              <w:left w:w="120" w:type="dxa"/>
              <w:bottom w:w="30" w:type="dxa"/>
              <w:right w:w="120" w:type="dxa"/>
            </w:tcMar>
          </w:tcPr>
          <w:p w14:paraId="13E616B4">
            <w:pPr>
              <w:spacing w:before="120" w:after="120" w:line="288" w:lineRule="auto"/>
              <w:ind w:left="0"/>
              <w:jc w:val="left"/>
              <w:rPr>
                <w:rFonts w:hint="eastAsia" w:ascii="宋体" w:hAnsi="宋体" w:eastAsia="宋体" w:cs="宋体"/>
              </w:rPr>
            </w:pPr>
            <w:r>
              <w:rPr>
                <w:rFonts w:hint="eastAsia" w:ascii="宋体" w:hAnsi="宋体" w:eastAsia="宋体" w:cs="宋体"/>
                <w:sz w:val="22"/>
              </w:rPr>
              <w:t>说明</w:t>
            </w:r>
          </w:p>
        </w:tc>
      </w:tr>
      <w:tr w14:paraId="512390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1529791">
            <w:pPr>
              <w:spacing w:before="120" w:after="120" w:line="288" w:lineRule="auto"/>
              <w:ind w:left="0"/>
              <w:jc w:val="left"/>
              <w:rPr>
                <w:rFonts w:hint="eastAsia" w:ascii="宋体" w:hAnsi="宋体" w:eastAsia="宋体" w:cs="宋体"/>
              </w:rPr>
            </w:pPr>
            <w:r>
              <w:rPr>
                <w:rFonts w:hint="eastAsia" w:ascii="宋体" w:hAnsi="宋体" w:eastAsia="宋体" w:cs="宋体"/>
                <w:sz w:val="22"/>
              </w:rPr>
              <w:t>技术可行性</w:t>
            </w:r>
          </w:p>
        </w:tc>
        <w:tc>
          <w:tcPr>
            <w:tcW w:w="2760" w:type="dxa"/>
            <w:tcMar>
              <w:top w:w="60" w:type="dxa"/>
              <w:left w:w="120" w:type="dxa"/>
              <w:bottom w:w="30" w:type="dxa"/>
              <w:right w:w="120" w:type="dxa"/>
            </w:tcMar>
          </w:tcPr>
          <w:p w14:paraId="2011FA45">
            <w:pPr>
              <w:spacing w:before="120" w:after="120" w:line="288" w:lineRule="auto"/>
              <w:ind w:left="0"/>
              <w:jc w:val="left"/>
              <w:rPr>
                <w:rFonts w:hint="eastAsia" w:ascii="宋体" w:hAnsi="宋体" w:eastAsia="宋体" w:cs="宋体"/>
              </w:rPr>
            </w:pPr>
            <w:r>
              <w:rPr>
                <w:rFonts w:hint="eastAsia" w:ascii="宋体" w:hAnsi="宋体" w:eastAsia="宋体" w:cs="宋体"/>
                <w:sz w:val="22"/>
              </w:rPr>
              <w:t>可行</w:t>
            </w:r>
          </w:p>
        </w:tc>
        <w:tc>
          <w:tcPr>
            <w:tcW w:w="2760" w:type="dxa"/>
            <w:tcMar>
              <w:top w:w="60" w:type="dxa"/>
              <w:left w:w="120" w:type="dxa"/>
              <w:bottom w:w="30" w:type="dxa"/>
              <w:right w:w="120" w:type="dxa"/>
            </w:tcMar>
          </w:tcPr>
          <w:p w14:paraId="629955D2">
            <w:pPr>
              <w:spacing w:before="120" w:after="120" w:line="288" w:lineRule="auto"/>
              <w:ind w:left="0"/>
              <w:jc w:val="left"/>
              <w:rPr>
                <w:rFonts w:hint="eastAsia" w:ascii="宋体" w:hAnsi="宋体" w:eastAsia="宋体" w:cs="宋体"/>
              </w:rPr>
            </w:pPr>
            <w:r>
              <w:rPr>
                <w:rFonts w:hint="eastAsia" w:ascii="宋体" w:hAnsi="宋体" w:eastAsia="宋体" w:cs="宋体"/>
                <w:sz w:val="22"/>
              </w:rPr>
              <w:t>技术方案成熟，核心技术已验证，技术难点已制定应对方案</w:t>
            </w:r>
          </w:p>
        </w:tc>
      </w:tr>
      <w:tr w14:paraId="516326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56B0C67">
            <w:pPr>
              <w:spacing w:before="120" w:after="120" w:line="288" w:lineRule="auto"/>
              <w:ind w:left="0"/>
              <w:jc w:val="left"/>
              <w:rPr>
                <w:rFonts w:hint="eastAsia" w:ascii="宋体" w:hAnsi="宋体" w:eastAsia="宋体" w:cs="宋体"/>
              </w:rPr>
            </w:pPr>
            <w:r>
              <w:rPr>
                <w:rFonts w:hint="eastAsia" w:ascii="宋体" w:hAnsi="宋体" w:eastAsia="宋体" w:cs="宋体"/>
                <w:sz w:val="22"/>
              </w:rPr>
              <w:t>经济可行性</w:t>
            </w:r>
          </w:p>
        </w:tc>
        <w:tc>
          <w:tcPr>
            <w:tcW w:w="2760" w:type="dxa"/>
            <w:tcMar>
              <w:top w:w="60" w:type="dxa"/>
              <w:left w:w="120" w:type="dxa"/>
              <w:bottom w:w="30" w:type="dxa"/>
              <w:right w:w="120" w:type="dxa"/>
            </w:tcMar>
          </w:tcPr>
          <w:p w14:paraId="3BE75428">
            <w:pPr>
              <w:spacing w:before="120" w:after="120" w:line="288" w:lineRule="auto"/>
              <w:ind w:left="0"/>
              <w:jc w:val="left"/>
              <w:rPr>
                <w:rFonts w:hint="eastAsia" w:ascii="宋体" w:hAnsi="宋体" w:eastAsia="宋体" w:cs="宋体"/>
              </w:rPr>
            </w:pPr>
            <w:r>
              <w:rPr>
                <w:rFonts w:hint="eastAsia" w:ascii="宋体" w:hAnsi="宋体" w:eastAsia="宋体" w:cs="宋体"/>
                <w:sz w:val="22"/>
              </w:rPr>
              <w:t>完全可行</w:t>
            </w:r>
          </w:p>
        </w:tc>
        <w:tc>
          <w:tcPr>
            <w:tcW w:w="2760" w:type="dxa"/>
            <w:tcMar>
              <w:top w:w="60" w:type="dxa"/>
              <w:left w:w="120" w:type="dxa"/>
              <w:bottom w:w="30" w:type="dxa"/>
              <w:right w:w="120" w:type="dxa"/>
            </w:tcMar>
          </w:tcPr>
          <w:p w14:paraId="60DF6877">
            <w:pPr>
              <w:spacing w:before="120" w:after="120" w:line="288" w:lineRule="auto"/>
              <w:ind w:left="0"/>
              <w:jc w:val="left"/>
              <w:rPr>
                <w:rFonts w:hint="eastAsia" w:ascii="宋体" w:hAnsi="宋体" w:eastAsia="宋体" w:cs="宋体"/>
              </w:rPr>
            </w:pPr>
            <w:r>
              <w:rPr>
                <w:rFonts w:hint="eastAsia" w:ascii="宋体" w:hAnsi="宋体" w:eastAsia="宋体" w:cs="宋体"/>
                <w:sz w:val="22"/>
              </w:rPr>
              <w:t>开发运营成本极低，适合学生项目</w:t>
            </w:r>
          </w:p>
        </w:tc>
      </w:tr>
      <w:tr w14:paraId="76D3D5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56924B">
            <w:pPr>
              <w:spacing w:before="120" w:after="120" w:line="288" w:lineRule="auto"/>
              <w:ind w:left="0"/>
              <w:jc w:val="left"/>
              <w:rPr>
                <w:rFonts w:hint="eastAsia" w:ascii="宋体" w:hAnsi="宋体" w:eastAsia="宋体" w:cs="宋体"/>
              </w:rPr>
            </w:pPr>
            <w:r>
              <w:rPr>
                <w:rFonts w:hint="eastAsia" w:ascii="宋体" w:hAnsi="宋体" w:eastAsia="宋体" w:cs="宋体"/>
                <w:sz w:val="22"/>
              </w:rPr>
              <w:t>操作可行性</w:t>
            </w:r>
          </w:p>
        </w:tc>
        <w:tc>
          <w:tcPr>
            <w:tcW w:w="2760" w:type="dxa"/>
            <w:tcMar>
              <w:top w:w="60" w:type="dxa"/>
              <w:left w:w="120" w:type="dxa"/>
              <w:bottom w:w="30" w:type="dxa"/>
              <w:right w:w="120" w:type="dxa"/>
            </w:tcMar>
          </w:tcPr>
          <w:p w14:paraId="70030AAC">
            <w:pPr>
              <w:spacing w:before="120" w:after="120" w:line="288" w:lineRule="auto"/>
              <w:ind w:left="0"/>
              <w:jc w:val="left"/>
              <w:rPr>
                <w:rFonts w:hint="eastAsia" w:ascii="宋体" w:hAnsi="宋体" w:eastAsia="宋体" w:cs="宋体"/>
              </w:rPr>
            </w:pPr>
            <w:r>
              <w:rPr>
                <w:rFonts w:hint="eastAsia" w:ascii="宋体" w:hAnsi="宋体" w:eastAsia="宋体" w:cs="宋体"/>
                <w:sz w:val="22"/>
              </w:rPr>
              <w:t>可行</w:t>
            </w:r>
          </w:p>
        </w:tc>
        <w:tc>
          <w:tcPr>
            <w:tcW w:w="2760" w:type="dxa"/>
            <w:tcMar>
              <w:top w:w="60" w:type="dxa"/>
              <w:left w:w="120" w:type="dxa"/>
              <w:bottom w:w="30" w:type="dxa"/>
              <w:right w:w="120" w:type="dxa"/>
            </w:tcMar>
          </w:tcPr>
          <w:p w14:paraId="07A2E20E">
            <w:pPr>
              <w:spacing w:before="120" w:after="120" w:line="288" w:lineRule="auto"/>
              <w:ind w:left="0"/>
              <w:jc w:val="left"/>
              <w:rPr>
                <w:rFonts w:hint="eastAsia" w:ascii="宋体" w:hAnsi="宋体" w:eastAsia="宋体" w:cs="宋体"/>
              </w:rPr>
            </w:pPr>
            <w:r>
              <w:rPr>
                <w:rFonts w:hint="eastAsia" w:ascii="宋体" w:hAnsi="宋体" w:eastAsia="宋体" w:cs="宋体"/>
                <w:sz w:val="22"/>
              </w:rPr>
              <w:t>用户门槛低，部署简单，维护可行</w:t>
            </w:r>
          </w:p>
        </w:tc>
      </w:tr>
      <w:tr w14:paraId="05A66C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13AF90">
            <w:pPr>
              <w:spacing w:before="120" w:after="120" w:line="288" w:lineRule="auto"/>
              <w:ind w:left="0"/>
              <w:jc w:val="left"/>
              <w:rPr>
                <w:rFonts w:hint="eastAsia" w:ascii="宋体" w:hAnsi="宋体" w:eastAsia="宋体" w:cs="宋体"/>
              </w:rPr>
            </w:pPr>
            <w:r>
              <w:rPr>
                <w:rFonts w:hint="eastAsia" w:ascii="宋体" w:hAnsi="宋体" w:eastAsia="宋体" w:cs="宋体"/>
                <w:sz w:val="22"/>
              </w:rPr>
              <w:t>法律可行性</w:t>
            </w:r>
          </w:p>
        </w:tc>
        <w:tc>
          <w:tcPr>
            <w:tcW w:w="2760" w:type="dxa"/>
            <w:tcMar>
              <w:top w:w="60" w:type="dxa"/>
              <w:left w:w="120" w:type="dxa"/>
              <w:bottom w:w="30" w:type="dxa"/>
              <w:right w:w="120" w:type="dxa"/>
            </w:tcMar>
          </w:tcPr>
          <w:p w14:paraId="5478915F">
            <w:pPr>
              <w:spacing w:before="120" w:after="120" w:line="288" w:lineRule="auto"/>
              <w:ind w:left="0"/>
              <w:jc w:val="left"/>
              <w:rPr>
                <w:rFonts w:hint="eastAsia" w:ascii="宋体" w:hAnsi="宋体" w:eastAsia="宋体" w:cs="宋体"/>
              </w:rPr>
            </w:pPr>
            <w:r>
              <w:rPr>
                <w:rFonts w:hint="eastAsia" w:ascii="宋体" w:hAnsi="宋体" w:eastAsia="宋体" w:cs="宋体"/>
                <w:sz w:val="22"/>
              </w:rPr>
              <w:t>可行</w:t>
            </w:r>
          </w:p>
        </w:tc>
        <w:tc>
          <w:tcPr>
            <w:tcW w:w="2760" w:type="dxa"/>
            <w:tcMar>
              <w:top w:w="60" w:type="dxa"/>
              <w:left w:w="120" w:type="dxa"/>
              <w:bottom w:w="30" w:type="dxa"/>
              <w:right w:w="120" w:type="dxa"/>
            </w:tcMar>
          </w:tcPr>
          <w:p w14:paraId="5D5E6DD4">
            <w:pPr>
              <w:spacing w:before="120" w:after="120" w:line="288" w:lineRule="auto"/>
              <w:ind w:left="0"/>
              <w:jc w:val="left"/>
              <w:rPr>
                <w:rFonts w:hint="eastAsia" w:ascii="宋体" w:hAnsi="宋体" w:eastAsia="宋体" w:cs="宋体"/>
              </w:rPr>
            </w:pPr>
            <w:r>
              <w:rPr>
                <w:rFonts w:hint="eastAsia" w:ascii="宋体" w:hAnsi="宋体" w:eastAsia="宋体" w:cs="宋体"/>
                <w:sz w:val="22"/>
              </w:rPr>
              <w:t>版权和隐私合规，法律风险可控</w:t>
            </w:r>
          </w:p>
        </w:tc>
      </w:tr>
      <w:tr w14:paraId="33D9CA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1F6C7DB">
            <w:pPr>
              <w:spacing w:before="120" w:after="120" w:line="288" w:lineRule="auto"/>
              <w:ind w:left="0"/>
              <w:jc w:val="left"/>
              <w:rPr>
                <w:rFonts w:hint="eastAsia" w:ascii="宋体" w:hAnsi="宋体" w:eastAsia="宋体" w:cs="宋体"/>
              </w:rPr>
            </w:pPr>
            <w:r>
              <w:rPr>
                <w:rFonts w:hint="eastAsia" w:ascii="宋体" w:hAnsi="宋体" w:eastAsia="宋体" w:cs="宋体"/>
                <w:sz w:val="22"/>
              </w:rPr>
              <w:t>社会可行性</w:t>
            </w:r>
          </w:p>
        </w:tc>
        <w:tc>
          <w:tcPr>
            <w:tcW w:w="2760" w:type="dxa"/>
            <w:tcMar>
              <w:top w:w="60" w:type="dxa"/>
              <w:left w:w="120" w:type="dxa"/>
              <w:bottom w:w="30" w:type="dxa"/>
              <w:right w:w="120" w:type="dxa"/>
            </w:tcMar>
          </w:tcPr>
          <w:p w14:paraId="4644B151">
            <w:pPr>
              <w:spacing w:before="120" w:after="120" w:line="288" w:lineRule="auto"/>
              <w:ind w:left="0"/>
              <w:jc w:val="left"/>
              <w:rPr>
                <w:rFonts w:hint="eastAsia" w:ascii="宋体" w:hAnsi="宋体" w:eastAsia="宋体" w:cs="宋体"/>
              </w:rPr>
            </w:pPr>
            <w:r>
              <w:rPr>
                <w:rFonts w:hint="eastAsia" w:ascii="宋体" w:hAnsi="宋体" w:eastAsia="宋体" w:cs="宋体"/>
                <w:sz w:val="22"/>
              </w:rPr>
              <w:t>可行</w:t>
            </w:r>
          </w:p>
        </w:tc>
        <w:tc>
          <w:tcPr>
            <w:tcW w:w="2760" w:type="dxa"/>
            <w:tcMar>
              <w:top w:w="60" w:type="dxa"/>
              <w:left w:w="120" w:type="dxa"/>
              <w:bottom w:w="30" w:type="dxa"/>
              <w:right w:w="120" w:type="dxa"/>
            </w:tcMar>
          </w:tcPr>
          <w:p w14:paraId="00F7AABC">
            <w:pPr>
              <w:spacing w:before="120" w:after="120" w:line="288" w:lineRule="auto"/>
              <w:ind w:left="0"/>
              <w:jc w:val="left"/>
              <w:rPr>
                <w:rFonts w:hint="eastAsia" w:ascii="宋体" w:hAnsi="宋体" w:eastAsia="宋体" w:cs="宋体"/>
              </w:rPr>
            </w:pPr>
            <w:r>
              <w:rPr>
                <w:rFonts w:hint="eastAsia" w:ascii="宋体" w:hAnsi="宋体" w:eastAsia="宋体" w:cs="宋体"/>
                <w:sz w:val="22"/>
              </w:rPr>
              <w:t>正面社会影响显著，用户接受度良好</w:t>
            </w:r>
          </w:p>
        </w:tc>
      </w:tr>
    </w:tbl>
    <w:p w14:paraId="5401E9A5">
      <w:pPr>
        <w:spacing w:before="120" w:after="120" w:line="288" w:lineRule="auto"/>
        <w:ind w:left="0"/>
        <w:jc w:val="left"/>
        <w:rPr>
          <w:rFonts w:hint="eastAsia" w:ascii="宋体" w:hAnsi="宋体" w:eastAsia="宋体" w:cs="宋体"/>
        </w:rPr>
      </w:pPr>
      <w:r>
        <w:rPr>
          <w:rFonts w:hint="eastAsia" w:ascii="宋体" w:hAnsi="宋体" w:eastAsia="宋体" w:cs="宋体"/>
          <w:sz w:val="22"/>
        </w:rPr>
        <w:t>8.2 项目实施建议</w:t>
      </w:r>
      <w:r>
        <w:rPr>
          <w:rFonts w:hint="eastAsia" w:ascii="宋体" w:hAnsi="宋体" w:eastAsia="宋体" w:cs="宋体"/>
          <w:sz w:val="22"/>
        </w:rPr>
        <w:br w:type="textWrapping"/>
      </w:r>
      <w:r>
        <w:rPr>
          <w:rFonts w:hint="eastAsia" w:ascii="宋体" w:hAnsi="宋体" w:eastAsia="宋体" w:cs="宋体"/>
          <w:sz w:val="22"/>
        </w:rPr>
        <w:t>　　　优先开发核心功能：IP 角色设定、AI 智能辅助创作属于项目核心功能，优先完成开发与调试；创意社区、个人作品管理作为拓展功能，按照开发优先级依次实现。</w:t>
      </w:r>
      <w:r>
        <w:rPr>
          <w:rFonts w:hint="eastAsia" w:ascii="宋体" w:hAnsi="宋体" w:eastAsia="宋体" w:cs="宋体"/>
          <w:sz w:val="22"/>
        </w:rPr>
        <w:br w:type="textWrapping"/>
      </w:r>
      <w:r>
        <w:rPr>
          <w:rFonts w:hint="eastAsia" w:ascii="宋体" w:hAnsi="宋体" w:eastAsia="宋体" w:cs="宋体"/>
          <w:sz w:val="22"/>
        </w:rPr>
        <w:t>　　　采用迭代式开发流程：先完成最小可行产品版本，保证核心界面、AI 创作、情绪板拼贴功能正常运行；开发完成基础版本后，根据试用反馈逐步优化界面、补充拓展功能。</w:t>
      </w:r>
      <w:r>
        <w:rPr>
          <w:rFonts w:hint="eastAsia" w:ascii="宋体" w:hAnsi="宋体" w:eastAsia="宋体" w:cs="宋体"/>
          <w:sz w:val="22"/>
        </w:rPr>
        <w:br w:type="textWrapping"/>
      </w:r>
      <w:r>
        <w:rPr>
          <w:rFonts w:hint="eastAsia" w:ascii="宋体" w:hAnsi="宋体" w:eastAsia="宋体" w:cs="宋体"/>
          <w:sz w:val="22"/>
        </w:rPr>
        <w:t>　　　全程开展用户试用测试：开发中期邀请同班同学、设计专业学生试用软件，收集真实使用反馈，及时修复功能漏洞、优化操作逻辑。</w:t>
      </w:r>
      <w:r>
        <w:rPr>
          <w:rFonts w:hint="eastAsia" w:ascii="宋体" w:hAnsi="宋体" w:eastAsia="宋体" w:cs="宋体"/>
          <w:sz w:val="22"/>
        </w:rPr>
        <w:br w:type="textWrapping"/>
      </w:r>
      <w:r>
        <w:rPr>
          <w:rFonts w:hint="eastAsia" w:ascii="宋体" w:hAnsi="宋体" w:eastAsia="宋体" w:cs="宋体"/>
          <w:sz w:val="22"/>
        </w:rPr>
        <w:t>　　　严格规范配套文档撰写：完全遵循课程设计文档标准，完整撰写需求文档、可行性报告、测试文档，保证全部文档格式规范、内容详实。</w:t>
      </w:r>
      <w:r>
        <w:rPr>
          <w:rFonts w:hint="eastAsia" w:ascii="宋体" w:hAnsi="宋体" w:eastAsia="宋体" w:cs="宋体"/>
          <w:sz w:val="22"/>
        </w:rPr>
        <w:br w:type="textWrapping"/>
      </w:r>
      <w:r>
        <w:rPr>
          <w:rFonts w:hint="eastAsia" w:ascii="宋体" w:hAnsi="宋体" w:eastAsia="宋体" w:cs="宋体"/>
          <w:sz w:val="22"/>
        </w:rPr>
        <w:t>　　　AI 内容标注完善处理：所有人工智能生成的文字、配色、故事内容全部增加清晰标注，区分人工原创内容与 AI 辅助内容，满足课程设计评分规范要求。</w:t>
      </w:r>
    </w:p>
    <w:p w14:paraId="0B1B9530">
      <w:pPr>
        <w:spacing w:before="120" w:after="120" w:line="288" w:lineRule="auto"/>
        <w:ind w:left="0"/>
        <w:jc w:val="left"/>
        <w:rPr>
          <w:rFonts w:hint="eastAsia" w:ascii="宋体" w:hAnsi="宋体" w:eastAsia="宋体" w:cs="宋体"/>
        </w:rPr>
      </w:pPr>
      <w:r>
        <w:rPr>
          <w:rFonts w:hint="eastAsia" w:ascii="宋体" w:hAnsi="宋体" w:eastAsia="宋体" w:cs="宋体"/>
          <w:sz w:val="22"/>
        </w:rPr>
        <w:t>8.3 项目风险提示</w:t>
      </w:r>
      <w:r>
        <w:rPr>
          <w:rFonts w:hint="eastAsia" w:ascii="宋体" w:hAnsi="宋体" w:eastAsia="宋体" w:cs="宋体"/>
          <w:sz w:val="22"/>
        </w:rPr>
        <w:br w:type="textWrapping"/>
      </w:r>
      <w:r>
        <w:rPr>
          <w:rFonts w:hint="eastAsia" w:ascii="宋体" w:hAnsi="宋体" w:eastAsia="宋体" w:cs="宋体"/>
          <w:sz w:val="22"/>
        </w:rPr>
        <w:t>　　　进度延期风险：全新技术框架学习消耗时间可能超出预期，开发计划需要预留充足的技术学习缓冲时间。</w:t>
      </w:r>
      <w:r>
        <w:rPr>
          <w:rFonts w:hint="eastAsia" w:ascii="宋体" w:hAnsi="宋体" w:eastAsia="宋体" w:cs="宋体"/>
          <w:sz w:val="22"/>
        </w:rPr>
        <w:br w:type="textWrapping"/>
      </w:r>
      <w:r>
        <w:rPr>
          <w:rFonts w:hint="eastAsia" w:ascii="宋体" w:hAnsi="宋体" w:eastAsia="宋体" w:cs="宋体"/>
          <w:sz w:val="22"/>
        </w:rPr>
        <w:t>　　　需求变更风险：开发过程中可能新增、调整功能需求，采用敏捷开发思路，灵活调整开发任务顺序，避免大面积返工。</w:t>
      </w:r>
      <w:r>
        <w:rPr>
          <w:rFonts w:hint="eastAsia" w:ascii="宋体" w:hAnsi="宋体" w:eastAsia="宋体" w:cs="宋体"/>
          <w:sz w:val="22"/>
        </w:rPr>
        <w:br w:type="textWrapping"/>
      </w:r>
      <w:r>
        <w:rPr>
          <w:rFonts w:hint="eastAsia" w:ascii="宋体" w:hAnsi="宋体" w:eastAsia="宋体" w:cs="宋体"/>
          <w:sz w:val="22"/>
        </w:rPr>
        <w:t>　　　AI 接口不稳定风险：网络波动、平台限流会导致 AI 功能失效，必须完整落地本地模板降级方案，保障功能不间断使用。</w:t>
      </w:r>
      <w:r>
        <w:rPr>
          <w:rFonts w:hint="eastAsia" w:ascii="宋体" w:hAnsi="宋体" w:eastAsia="宋体" w:cs="宋体"/>
          <w:sz w:val="22"/>
        </w:rPr>
        <w:br w:type="textWrapping"/>
      </w:r>
      <w:r>
        <w:rPr>
          <w:rFonts w:hint="eastAsia" w:ascii="宋体" w:hAnsi="宋体" w:eastAsia="宋体" w:cs="宋体"/>
          <w:sz w:val="22"/>
        </w:rPr>
        <w:t>　　　多设备兼容风险：不同浏览器、安卓手机系统存在适配差异，开发后期需要多设备全覆盖测试，提前修复各类适配问题。</w:t>
      </w:r>
    </w:p>
    <w:p w14:paraId="6F993FFF">
      <w:pPr>
        <w:spacing w:before="120" w:after="120" w:line="288" w:lineRule="auto"/>
        <w:ind w:left="0"/>
        <w:jc w:val="left"/>
        <w:rPr>
          <w:rFonts w:hint="eastAsia" w:ascii="宋体" w:hAnsi="宋体" w:eastAsia="宋体" w:cs="宋体"/>
        </w:rPr>
      </w:pPr>
      <w:r>
        <w:rPr>
          <w:rFonts w:hint="eastAsia" w:ascii="宋体" w:hAnsi="宋体" w:eastAsia="宋体" w:cs="宋体"/>
          <w:sz w:val="22"/>
        </w:rPr>
        <w:t>8.4 最终结论</w:t>
      </w:r>
      <w:r>
        <w:rPr>
          <w:rFonts w:hint="eastAsia" w:ascii="宋体" w:hAnsi="宋体" w:eastAsia="宋体" w:cs="宋体"/>
          <w:sz w:val="22"/>
        </w:rPr>
        <w:br w:type="textWrapping"/>
      </w:r>
      <w:r>
        <w:rPr>
          <w:rFonts w:hint="eastAsia" w:ascii="宋体" w:hAnsi="宋体" w:eastAsia="宋体" w:cs="宋体"/>
          <w:sz w:val="22"/>
        </w:rPr>
        <w:t>　　　本次绘梦板 AI 文创 IP 情绪板与辅助设计工具可行性研究结果表明，项目在技术落地、资金投入、用户操作、法律法规、社会价值全部评估维度均具备完整可行性。项目开发目标清晰，技术实现方案成熟，全程无资金投入，精准匹配目标创作者真实需求，具备良好产业与教育价值。综合全部调研分析内容，建议立即启动项目开发工作，严格按照课程设计时间要求完成全部功能开发、软件测试与全套配套文档撰写。</w:t>
      </w:r>
    </w:p>
    <w:p w14:paraId="55BF3816">
      <w:pPr>
        <w:spacing w:before="120" w:after="120" w:line="288" w:lineRule="auto"/>
        <w:jc w:val="left"/>
        <w:rPr>
          <w:rFonts w:hint="default" w:ascii="宋体" w:hAnsi="宋体" w:eastAsia="宋体" w:cs="宋体"/>
          <w:lang w:val="en-US" w:eastAsia="zh-CN"/>
        </w:rPr>
      </w:pPr>
      <w:r>
        <w:rPr>
          <w:rFonts w:hint="eastAsia" w:ascii="宋体" w:hAnsi="宋体" w:eastAsia="宋体" w:cs="宋体"/>
          <w:sz w:val="28"/>
          <w:szCs w:val="28"/>
        </w:rPr>
        <w:t>【AI 辅助标注】</w:t>
      </w:r>
      <w:r>
        <w:rPr>
          <w:rFonts w:hint="eastAsia" w:ascii="宋体" w:hAnsi="宋体" w:eastAsia="宋体" w:cs="宋体"/>
          <w:sz w:val="22"/>
        </w:rPr>
        <w:br w:type="textWrapping"/>
      </w:r>
      <w:r>
        <w:rPr>
          <w:rFonts w:hint="eastAsia" w:ascii="宋体" w:hAnsi="宋体" w:eastAsia="宋体" w:cs="宋体"/>
          <w:sz w:val="22"/>
        </w:rPr>
        <w:t xml:space="preserve">初稿框架、部分段落文字、技术对比表格由 </w:t>
      </w:r>
      <w:r>
        <w:rPr>
          <w:rFonts w:hint="eastAsia" w:ascii="宋体" w:hAnsi="宋体" w:eastAsia="宋体" w:cs="宋体"/>
          <w:sz w:val="22"/>
          <w:lang w:val="en-US" w:eastAsia="zh-CN"/>
        </w:rPr>
        <w:t xml:space="preserve">Trae </w:t>
      </w:r>
      <w:r>
        <w:rPr>
          <w:rFonts w:hint="eastAsia" w:ascii="宋体" w:hAnsi="宋体" w:eastAsia="宋体" w:cs="宋体"/>
          <w:sz w:val="22"/>
        </w:rPr>
        <w:t xml:space="preserve">AI </w:t>
      </w:r>
      <w:r>
        <w:rPr>
          <w:rFonts w:hint="eastAsia" w:ascii="宋体" w:hAnsi="宋体" w:eastAsia="宋体" w:cs="宋体"/>
          <w:sz w:val="22"/>
          <w:lang w:val="en-US" w:eastAsia="zh-CN"/>
        </w:rPr>
        <w:t>和豆包</w:t>
      </w:r>
      <w:r>
        <w:rPr>
          <w:rFonts w:hint="eastAsia" w:ascii="宋体" w:hAnsi="宋体" w:eastAsia="宋体" w:cs="宋体"/>
          <w:sz w:val="22"/>
        </w:rPr>
        <w:t>辅助生成，全文经过人工结合项目实际开发需求</w:t>
      </w:r>
      <w:r>
        <w:rPr>
          <w:rFonts w:hint="eastAsia" w:ascii="宋体" w:hAnsi="宋体" w:eastAsia="宋体" w:cs="宋体"/>
          <w:sz w:val="22"/>
          <w:lang w:val="en-US" w:eastAsia="zh-CN"/>
        </w:rPr>
        <w:t>合理地进行内容的删减与</w:t>
      </w:r>
      <w:r>
        <w:rPr>
          <w:rFonts w:hint="eastAsia" w:ascii="宋体" w:hAnsi="宋体" w:eastAsia="宋体" w:cs="宋体"/>
          <w:sz w:val="22"/>
        </w:rPr>
        <w:t>扩充、</w:t>
      </w:r>
      <w:r>
        <w:rPr>
          <w:rFonts w:hint="eastAsia" w:ascii="宋体" w:hAnsi="宋体" w:eastAsia="宋体" w:cs="宋体"/>
          <w:sz w:val="22"/>
          <w:lang w:val="en-US" w:eastAsia="zh-CN"/>
        </w:rPr>
        <w:t>文字部分的</w:t>
      </w:r>
      <w:r>
        <w:rPr>
          <w:rFonts w:hint="eastAsia" w:ascii="宋体" w:hAnsi="宋体" w:eastAsia="宋体" w:cs="宋体"/>
          <w:sz w:val="22"/>
        </w:rPr>
        <w:t>修改、</w:t>
      </w:r>
      <w:r>
        <w:rPr>
          <w:rFonts w:hint="eastAsia" w:ascii="宋体" w:hAnsi="宋体" w:eastAsia="宋体" w:cs="宋体"/>
          <w:sz w:val="22"/>
          <w:lang w:val="en-US" w:eastAsia="zh-CN"/>
        </w:rPr>
        <w:t>图片的添加，进行</w:t>
      </w:r>
      <w:r>
        <w:rPr>
          <w:rFonts w:hint="eastAsia" w:ascii="宋体" w:hAnsi="宋体" w:eastAsia="宋体" w:cs="宋体"/>
          <w:sz w:val="22"/>
        </w:rPr>
        <w:t>调整完善。</w:t>
      </w:r>
      <w:r>
        <w:rPr>
          <w:rFonts w:hint="eastAsia" w:ascii="宋体" w:hAnsi="宋体" w:eastAsia="宋体" w:cs="宋体"/>
          <w:sz w:val="22"/>
        </w:rPr>
        <w:br w:type="textWrapping"/>
      </w:r>
      <w:r>
        <w:rPr>
          <w:rFonts w:hint="eastAsia" w:ascii="宋体" w:hAnsi="宋体" w:eastAsia="宋体" w:cs="宋体"/>
          <w:sz w:val="22"/>
        </w:rPr>
        <w:t>AI 辅助内容：文档整体结构、基础段落初稿、技术选型对比表格</w:t>
      </w:r>
      <w:r>
        <w:rPr>
          <w:rFonts w:hint="eastAsia" w:ascii="宋体" w:hAnsi="宋体" w:eastAsia="宋体" w:cs="宋体"/>
          <w:sz w:val="22"/>
        </w:rPr>
        <w:br w:type="textWrapping"/>
      </w:r>
      <w:r>
        <w:rPr>
          <w:rFonts w:hint="eastAsia" w:ascii="宋体" w:hAnsi="宋体" w:eastAsia="宋体" w:cs="宋体"/>
          <w:sz w:val="22"/>
        </w:rPr>
        <w:t>人工修改完善占比：约</w:t>
      </w:r>
      <w:r>
        <w:rPr>
          <w:rFonts w:hint="eastAsia" w:ascii="宋体" w:hAnsi="宋体" w:eastAsia="宋体" w:cs="宋体"/>
          <w:sz w:val="22"/>
          <w:lang w:val="en-US" w:eastAsia="zh-CN"/>
        </w:rPr>
        <w:t>50%</w:t>
      </w:r>
    </w:p>
    <w:p w14:paraId="5DCF2E2C">
      <w:pPr>
        <w:rPr>
          <w:rFonts w:hint="eastAsia" w:ascii="宋体" w:hAnsi="宋体" w:eastAsia="宋体" w:cs="宋体"/>
        </w:rPr>
      </w:pPr>
    </w:p>
    <w:sectPr>
      <w:headerReference r:id="rId3" w:type="default"/>
      <w:footerReference r:id="rId4" w:type="default"/>
      <w:pgSz w:w="11905" w:h="16840"/>
      <w:pgMar w:top="1701" w:right="1134" w:bottom="1417" w:left="1701" w:header="720" w:footer="720" w:gutter="283"/>
      <w:paperSrc/>
      <w:cols w:space="0" w:num="1"/>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33AE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4CFF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744B39"/>
    <w:rsid w:val="5524701B"/>
    <w:rsid w:val="6E493BD5"/>
    <w:rsid w:val="78A25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3"/>
    <w:qFormat/>
    <w:uiPriority w:val="9"/>
    <w:pPr>
      <w:keepNext/>
      <w:keepLines/>
      <w:spacing w:before="480" w:after="240" w:line="300" w:lineRule="auto"/>
      <w:ind w:left="0" w:right="0" w:firstLine="0"/>
      <w:jc w:val="left"/>
      <w:outlineLvl w:val="0"/>
    </w:pPr>
    <w:rPr>
      <w:rFonts w:ascii="Times New Roman" w:hAnsi="Times New Roman" w:cstheme="majorBidi"/>
      <w:b/>
      <w:color w:val="000000"/>
      <w:sz w:val="32"/>
      <w:szCs w:val="40"/>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2026-06-28T20:03:19Z</dcterms:created>
  <dc:creator>Lenovo</dc:creator>
  <cp:lastModifiedBy>陈群丽</cp:lastModifiedBy>
  <dcterms:modified xsi:type="dcterms:W3CDTF">2026-06-28T22:24:39Z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eyJoZGlkIjoiYWYyODg4ZDM2YjQ2OWY1ODExYjkzN2QwYmIxNjBjMDMiLCJ1c2VySWQiOiIxNjQwNzgzNjY1In0=</vt:lpwstr>
  </property>
  <property fmtid="{D5CDD505-2E9C-101B-9397-08002B2CF9AE}" pid="4" name="ICV">
    <vt:lpwstr>7ED6A70A2DAF459FB18CE680C494FC8C_12</vt:lpwstr>
  </property>
</Properties>
</file>