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Helvetica Neue" w:hAnsi="Helvetica Neue" w:cs="Helvetica Neue"/>
          <w:b/>
          <w:bCs/>
          <w:sz w:val="26"/>
          <w:szCs w:val="26"/>
          <w:lang w:val="es-MX"/>
        </w:rPr>
      </w:pPr>
      <w:r>
        <w:rPr>
          <w:rFonts w:ascii="Helvetica Neue" w:hAnsi="Helvetica Neue" w:cs="Helvetica Neue"/>
          <w:b/>
          <w:bCs/>
          <w:sz w:val="26"/>
          <w:szCs w:val="26"/>
          <w:lang w:val="es-MX"/>
        </w:rPr>
        <w:t>TERMINOS Y CONDICIONES</w:t>
      </w:r>
    </w:p>
    <w:p>
      <w:pPr>
        <w:jc w:val="both"/>
        <w:rPr>
          <w:rFonts w:ascii="Helvetica Neue" w:hAnsi="Helvetica Neue" w:cs="Helvetica Neue"/>
          <w:b/>
          <w:bCs/>
          <w:sz w:val="26"/>
          <w:szCs w:val="26"/>
          <w:lang w:val="es-MX"/>
        </w:rPr>
      </w:pPr>
    </w:p>
    <w:p>
      <w:pPr>
        <w:jc w:val="both"/>
        <w:rPr>
          <w:rFonts w:ascii="Helvetica Neue" w:hAnsi="Helvetica Neue" w:cs="Helvetica Neue"/>
          <w:sz w:val="26"/>
          <w:szCs w:val="26"/>
          <w:lang w:val="es-MX"/>
        </w:rPr>
      </w:pPr>
      <w:r>
        <w:rPr>
          <w:rFonts w:ascii="Helvetica Neue" w:hAnsi="Helvetica Neue" w:cs="Helvetica Neue"/>
          <w:sz w:val="26"/>
          <w:szCs w:val="26"/>
          <w:lang w:val="es-MX"/>
        </w:rPr>
        <w:t xml:space="preserve">ProjecTrade LLC, es un club privado de inversiones. Somos una empresa basada en la etica y los Principios, creada pensando en el bienestar y la libertad financiera de todos nuestros inversores. </w:t>
      </w:r>
      <w:r>
        <w:fldChar w:fldCharType="begin"/>
      </w:r>
      <w:r>
        <w:instrText xml:space="preserve"> HYPERLINK "http://www.projecTrade.com" </w:instrText>
      </w:r>
      <w:r>
        <w:fldChar w:fldCharType="separate"/>
      </w:r>
      <w:r>
        <w:rPr>
          <w:rStyle w:val="4"/>
          <w:rFonts w:ascii="Helvetica Neue" w:hAnsi="Helvetica Neue" w:cs="Helvetica Neue"/>
          <w:sz w:val="26"/>
          <w:szCs w:val="26"/>
          <w:lang w:val="es-MX"/>
        </w:rPr>
        <w:t>www.projecTrade.com</w:t>
      </w:r>
      <w:r>
        <w:rPr>
          <w:rStyle w:val="4"/>
          <w:rFonts w:ascii="Helvetica Neue" w:hAnsi="Helvetica Neue" w:cs="Helvetica Neue"/>
          <w:sz w:val="26"/>
          <w:szCs w:val="26"/>
          <w:lang w:val="es-MX"/>
        </w:rPr>
        <w:fldChar w:fldCharType="end"/>
      </w:r>
    </w:p>
    <w:p>
      <w:pPr>
        <w:jc w:val="both"/>
        <w:rPr>
          <w:rFonts w:ascii="Helvetica Neue" w:hAnsi="Helvetica Neue" w:cs="Helvetica Neue"/>
          <w:sz w:val="26"/>
          <w:szCs w:val="26"/>
          <w:lang w:val="es-MX"/>
        </w:rPr>
      </w:pPr>
    </w:p>
    <w:p>
      <w:pPr>
        <w:jc w:val="both"/>
        <w:rPr>
          <w:rFonts w:ascii="Helvetica Neue" w:hAnsi="Helvetica Neue" w:cs="Helvetica Neue"/>
          <w:sz w:val="26"/>
          <w:szCs w:val="26"/>
          <w:lang w:val="es-MX"/>
        </w:rPr>
      </w:pPr>
      <w:r>
        <w:rPr>
          <w:rFonts w:ascii="Helvetica Neue" w:hAnsi="Helvetica Neue" w:cs="Helvetica Neue"/>
          <w:sz w:val="26"/>
          <w:szCs w:val="26"/>
          <w:lang w:val="es-MX"/>
        </w:rPr>
        <w:t>El dinero de los inversores será manejado por la empresa ProjecTrade LLC, de una manera responsable, cuidando el capital principal y evitando riesgos inecesarios.</w:t>
      </w:r>
    </w:p>
    <w:p>
      <w:pPr>
        <w:jc w:val="both"/>
        <w:rPr>
          <w:rFonts w:ascii="Helvetica Neue" w:hAnsi="Helvetica Neue" w:cs="Helvetica Neue"/>
          <w:sz w:val="26"/>
          <w:szCs w:val="26"/>
          <w:lang w:val="es-MX"/>
        </w:rPr>
      </w:pPr>
      <w:r>
        <w:rPr>
          <w:rFonts w:ascii="Helvetica Neue" w:hAnsi="Helvetica Neue" w:cs="Helvetica Neue"/>
          <w:sz w:val="26"/>
          <w:szCs w:val="26"/>
          <w:lang w:val="es-MX"/>
        </w:rPr>
        <w:t>Nuestros traders manejaran un maximo del 1% del capital principal por operación diariamente (de Lunes a Viernes), y pudiera llegar a tener un máximo del 20% de Drawdown ( Reduccion) mensual.</w:t>
      </w:r>
    </w:p>
    <w:p>
      <w:pPr>
        <w:jc w:val="both"/>
        <w:rPr>
          <w:rFonts w:ascii="Helvetica Neue" w:hAnsi="Helvetica Neue" w:cs="Helvetica Neue"/>
          <w:sz w:val="26"/>
          <w:szCs w:val="26"/>
          <w:lang w:val="es-MX"/>
        </w:rPr>
      </w:pPr>
    </w:p>
    <w:p>
      <w:pPr>
        <w:jc w:val="both"/>
        <w:rPr>
          <w:rFonts w:ascii="Helvetica Neue" w:hAnsi="Helvetica Neue" w:cs="Helvetica Neue"/>
          <w:sz w:val="26"/>
          <w:szCs w:val="26"/>
          <w:lang w:val="es-MX"/>
        </w:rPr>
      </w:pPr>
      <w:r>
        <w:rPr>
          <w:rFonts w:ascii="Helvetica Neue" w:hAnsi="Helvetica Neue" w:cs="Helvetica Neue"/>
          <w:sz w:val="26"/>
          <w:szCs w:val="26"/>
          <w:lang w:val="es-MX"/>
        </w:rPr>
        <w:t>ProjecTrade LLC, negocia principalmente en el mercado financiero de divisas Forex y en el mercado de Indices, siendo estos mercados con mucho volumen y alta rentabilidad.</w:t>
      </w:r>
    </w:p>
    <w:p>
      <w:pPr>
        <w:jc w:val="both"/>
        <w:rPr>
          <w:rFonts w:ascii="Helvetica Neue" w:hAnsi="Helvetica Neue" w:cs="Helvetica Neue"/>
          <w:sz w:val="26"/>
          <w:szCs w:val="26"/>
          <w:lang w:val="es-MX"/>
        </w:rPr>
      </w:pPr>
    </w:p>
    <w:p>
      <w:pPr>
        <w:jc w:val="both"/>
        <w:rPr>
          <w:rFonts w:ascii="Helvetica Neue" w:hAnsi="Helvetica Neue" w:cs="Helvetica Neue"/>
          <w:sz w:val="26"/>
          <w:szCs w:val="26"/>
          <w:lang w:val="es-MX"/>
        </w:rPr>
      </w:pPr>
      <w:r>
        <w:rPr>
          <w:rFonts w:ascii="Helvetica Neue" w:hAnsi="Helvetica Neue" w:cs="Helvetica Neue"/>
          <w:sz w:val="26"/>
          <w:szCs w:val="26"/>
          <w:lang w:val="es-MX"/>
        </w:rPr>
        <w:t>ProjecTrade LLC mostrara mensualmente las cuentas, operaciones y porcentajes de ganancias. De esta manera se verá transparente la operatividad de la empresa.</w:t>
      </w:r>
    </w:p>
    <w:p>
      <w:pPr>
        <w:jc w:val="both"/>
        <w:rPr>
          <w:rFonts w:ascii="Helvetica Neue" w:hAnsi="Helvetica Neue" w:cs="Helvetica Neue"/>
          <w:sz w:val="26"/>
          <w:szCs w:val="26"/>
          <w:lang w:val="es-MX"/>
        </w:rPr>
      </w:pPr>
    </w:p>
    <w:p>
      <w:pPr>
        <w:jc w:val="both"/>
        <w:rPr>
          <w:rFonts w:ascii="Helvetica Neue" w:hAnsi="Helvetica Neue" w:cs="Helvetica Neue"/>
          <w:sz w:val="26"/>
          <w:szCs w:val="26"/>
          <w:lang w:val="es-MX"/>
        </w:rPr>
      </w:pPr>
      <w:r>
        <w:rPr>
          <w:rFonts w:ascii="Helvetica Neue" w:hAnsi="Helvetica Neue" w:cs="Helvetica Neue"/>
          <w:sz w:val="26"/>
          <w:szCs w:val="26"/>
          <w:lang w:val="es-MX"/>
        </w:rPr>
        <w:t>ProjecTrade LLC pagará entre un 5% a un 15% en promedio mensual sobre el capital de inversion. Los porcentajes que se pagan son basados en negociaciones de trading real y dependen netamente de las condiciones de los mercados bursatiles.</w:t>
      </w:r>
    </w:p>
    <w:p>
      <w:pPr>
        <w:jc w:val="both"/>
        <w:rPr>
          <w:rFonts w:ascii="Helvetica Neue" w:hAnsi="Helvetica Neue" w:cs="Helvetica Neue"/>
          <w:sz w:val="26"/>
          <w:szCs w:val="26"/>
          <w:lang w:val="es-MX"/>
        </w:rPr>
      </w:pPr>
    </w:p>
    <w:p>
      <w:pPr>
        <w:jc w:val="both"/>
        <w:rPr>
          <w:rFonts w:ascii="Helvetica Neue" w:hAnsi="Helvetica Neue" w:cs="Helvetica Neue"/>
          <w:sz w:val="26"/>
          <w:szCs w:val="26"/>
          <w:lang w:val="es-MX"/>
        </w:rPr>
      </w:pPr>
      <w:r>
        <w:rPr>
          <w:rFonts w:ascii="Helvetica Neue" w:hAnsi="Helvetica Neue" w:cs="Helvetica Neue"/>
          <w:sz w:val="26"/>
          <w:szCs w:val="26"/>
          <w:lang w:val="es-MX"/>
        </w:rPr>
        <w:t>Los depositos se reciben de Martes a Viernes y se veran reflejados en las cuentas el siguiente Lunes de la semana despues de haber realizado el deposito.</w:t>
      </w:r>
    </w:p>
    <w:p>
      <w:pPr>
        <w:jc w:val="both"/>
        <w:rPr>
          <w:rFonts w:ascii="Helvetica Neue" w:hAnsi="Helvetica Neue" w:cs="Helvetica Neue"/>
          <w:sz w:val="26"/>
          <w:szCs w:val="26"/>
          <w:lang w:val="es-MX"/>
        </w:rPr>
      </w:pPr>
      <w:r>
        <w:rPr>
          <w:rFonts w:ascii="Helvetica Neue" w:hAnsi="Helvetica Neue" w:cs="Helvetica Neue"/>
          <w:sz w:val="26"/>
          <w:szCs w:val="26"/>
          <w:lang w:val="es-MX"/>
        </w:rPr>
        <w:t>Los retiros se solicitan la ultima semana del mes y se realizaran por la empresa los primeros 5 dias de cada mes.</w:t>
      </w:r>
    </w:p>
    <w:p>
      <w:pPr>
        <w:jc w:val="both"/>
        <w:rPr>
          <w:rFonts w:ascii="Helvetica Neue" w:hAnsi="Helvetica Neue" w:cs="Helvetica Neue"/>
          <w:sz w:val="26"/>
          <w:szCs w:val="26"/>
          <w:lang w:val="es-MX"/>
        </w:rPr>
      </w:pPr>
      <w:r>
        <w:rPr>
          <w:rFonts w:ascii="Helvetica Neue" w:hAnsi="Helvetica Neue" w:cs="Helvetica Neue"/>
          <w:sz w:val="26"/>
          <w:szCs w:val="26"/>
          <w:lang w:val="es-MX"/>
        </w:rPr>
        <w:t xml:space="preserve">El dinero depositado tendra un minimo de 12 meses operando en el mercado. </w:t>
      </w:r>
    </w:p>
    <w:p>
      <w:pPr>
        <w:jc w:val="both"/>
        <w:rPr>
          <w:rFonts w:ascii="Helvetica Neue" w:hAnsi="Helvetica Neue" w:cs="Helvetica Neue"/>
          <w:sz w:val="26"/>
          <w:szCs w:val="26"/>
          <w:lang w:val="es-MX"/>
        </w:rPr>
      </w:pPr>
      <w:r>
        <w:rPr>
          <w:rFonts w:ascii="Helvetica Neue" w:hAnsi="Helvetica Neue" w:cs="Helvetica Neue"/>
          <w:sz w:val="26"/>
          <w:szCs w:val="26"/>
          <w:lang w:val="es-MX"/>
        </w:rPr>
        <w:t xml:space="preserve">El porcentaje de ganancia podra ser retirado mensualmente. </w:t>
      </w:r>
    </w:p>
    <w:p>
      <w:pPr>
        <w:jc w:val="both"/>
        <w:rPr>
          <w:rFonts w:ascii="Helvetica Neue" w:hAnsi="Helvetica Neue" w:cs="Helvetica Neue"/>
          <w:sz w:val="26"/>
          <w:szCs w:val="26"/>
          <w:lang w:val="es-MX"/>
        </w:rPr>
      </w:pPr>
      <w:r>
        <w:rPr>
          <w:rFonts w:ascii="Helvetica Neue" w:hAnsi="Helvetica Neue" w:cs="Helvetica Neue"/>
          <w:sz w:val="26"/>
          <w:szCs w:val="26"/>
          <w:lang w:val="es-MX"/>
        </w:rPr>
        <w:t>El capital total podra sacarse antes de los 12 meses requeridos, pero el inversor pagará un 10% de penalidad por retiro anticipado y será pagado en el próximo cierre de pago.</w:t>
      </w:r>
    </w:p>
    <w:p>
      <w:pPr>
        <w:jc w:val="both"/>
        <w:rPr>
          <w:rFonts w:ascii="Helvetica Neue" w:hAnsi="Helvetica Neue" w:cs="Helvetica Neue"/>
          <w:sz w:val="26"/>
          <w:szCs w:val="26"/>
          <w:lang w:val="es-MX"/>
        </w:rPr>
      </w:pPr>
    </w:p>
    <w:p>
      <w:pPr>
        <w:jc w:val="both"/>
        <w:rPr>
          <w:rFonts w:ascii="Helvetica Neue" w:hAnsi="Helvetica Neue" w:cs="Helvetica Neue"/>
          <w:sz w:val="26"/>
          <w:szCs w:val="26"/>
          <w:lang w:val="es-MX"/>
        </w:rPr>
      </w:pPr>
      <w:r>
        <w:rPr>
          <w:rFonts w:ascii="Helvetica Neue" w:hAnsi="Helvetica Neue" w:cs="Helvetica Neue"/>
          <w:sz w:val="26"/>
          <w:szCs w:val="26"/>
          <w:lang w:val="es-MX"/>
        </w:rPr>
        <w:t>Se pagara (una vez) un 5% de “bono de referido” del total del capital inicial del referido. Este bono se pagara los 5 primeros dias del mes siguiente a la inversion.</w:t>
      </w:r>
    </w:p>
    <w:p>
      <w:pPr>
        <w:jc w:val="both"/>
        <w:rPr>
          <w:rFonts w:ascii="Helvetica Neue" w:hAnsi="Helvetica Neue" w:cs="Helvetica Neue"/>
          <w:sz w:val="26"/>
          <w:szCs w:val="26"/>
          <w:lang w:val="es-MX"/>
        </w:rPr>
      </w:pPr>
      <w:r>
        <w:rPr>
          <w:rFonts w:ascii="Helvetica Neue" w:hAnsi="Helvetica Neue" w:cs="Helvetica Neue"/>
          <w:b/>
          <w:bCs/>
          <w:sz w:val="26"/>
          <w:szCs w:val="26"/>
          <w:lang w:val="es-MX"/>
        </w:rPr>
        <w:t>PROJECTRADE EN SU CALIDAD DE “CLUB PRIVADO” NO SE HACE RESPONSABLE DE:</w:t>
      </w:r>
    </w:p>
    <w:p>
      <w:pPr>
        <w:jc w:val="both"/>
        <w:rPr>
          <w:rFonts w:ascii="Helvetica Neue" w:hAnsi="Helvetica Neue" w:cs="Helvetica Neue"/>
          <w:sz w:val="26"/>
          <w:szCs w:val="26"/>
          <w:lang w:val="es-MX"/>
        </w:rPr>
      </w:pPr>
    </w:p>
    <w:p>
      <w:pPr>
        <w:pStyle w:val="5"/>
        <w:numPr>
          <w:ilvl w:val="0"/>
          <w:numId w:val="1"/>
        </w:numPr>
        <w:jc w:val="both"/>
        <w:rPr>
          <w:rFonts w:ascii="Helvetica Neue" w:hAnsi="Helvetica Neue" w:cs="Helvetica Neue"/>
          <w:sz w:val="26"/>
          <w:szCs w:val="26"/>
          <w:lang w:val="es-MX"/>
        </w:rPr>
      </w:pPr>
      <w:bookmarkStart w:id="0" w:name="_Hlk67385312"/>
      <w:r>
        <w:rPr>
          <w:rFonts w:ascii="Helvetica Neue" w:hAnsi="Helvetica Neue" w:cs="Helvetica Neue"/>
          <w:sz w:val="26"/>
          <w:szCs w:val="26"/>
          <w:lang w:val="es-MX"/>
        </w:rPr>
        <w:t>Perdida total o parcial del capital invertido</w:t>
      </w:r>
      <w:bookmarkEnd w:id="0"/>
      <w:r>
        <w:rPr>
          <w:rFonts w:ascii="Helvetica Neue" w:hAnsi="Helvetica Neue" w:cs="Helvetica Neue"/>
          <w:sz w:val="26"/>
          <w:szCs w:val="26"/>
          <w:lang w:val="es-MX"/>
        </w:rPr>
        <w:t>.</w:t>
      </w:r>
    </w:p>
    <w:p>
      <w:pPr>
        <w:pStyle w:val="5"/>
        <w:numPr>
          <w:ilvl w:val="0"/>
          <w:numId w:val="1"/>
        </w:numPr>
        <w:jc w:val="both"/>
        <w:rPr>
          <w:rFonts w:ascii="Helvetica Neue" w:hAnsi="Helvetica Neue" w:cs="Helvetica Neue"/>
          <w:sz w:val="26"/>
          <w:szCs w:val="26"/>
          <w:lang w:val="es-MX"/>
        </w:rPr>
      </w:pPr>
      <w:r>
        <w:rPr>
          <w:rFonts w:ascii="Helvetica Neue" w:hAnsi="Helvetica Neue" w:cs="Helvetica Neue"/>
          <w:sz w:val="26"/>
          <w:szCs w:val="26"/>
          <w:lang w:val="es-MX"/>
        </w:rPr>
        <w:t>Posibles comportamientos que puedan indicar lavado de dinero que atente contra cualquier norma internacional.</w:t>
      </w:r>
    </w:p>
    <w:p>
      <w:pPr>
        <w:pStyle w:val="5"/>
        <w:numPr>
          <w:ilvl w:val="0"/>
          <w:numId w:val="1"/>
        </w:numPr>
        <w:jc w:val="both"/>
        <w:rPr>
          <w:rFonts w:ascii="Helvetica Neue" w:hAnsi="Helvetica Neue" w:cs="Helvetica Neue"/>
          <w:sz w:val="26"/>
          <w:szCs w:val="26"/>
          <w:lang w:val="es-MX"/>
        </w:rPr>
      </w:pPr>
      <w:r>
        <w:rPr>
          <w:rFonts w:ascii="Helvetica Neue" w:hAnsi="Helvetica Neue" w:cs="Helvetica Neue"/>
          <w:sz w:val="26"/>
          <w:szCs w:val="26"/>
          <w:lang w:val="es-MX"/>
        </w:rPr>
        <w:t>Politicas impuestas en el broker usado para ejercer la actividad comercial.</w:t>
      </w:r>
    </w:p>
    <w:p>
      <w:pPr>
        <w:pStyle w:val="5"/>
        <w:numPr>
          <w:ilvl w:val="0"/>
          <w:numId w:val="1"/>
        </w:numPr>
        <w:jc w:val="both"/>
        <w:rPr>
          <w:rFonts w:ascii="Helvetica Neue" w:hAnsi="Helvetica Neue" w:cs="Helvetica Neue"/>
          <w:sz w:val="26"/>
          <w:szCs w:val="26"/>
          <w:lang w:val="es-MX"/>
        </w:rPr>
      </w:pPr>
      <w:r>
        <w:rPr>
          <w:rFonts w:ascii="Helvetica Neue" w:hAnsi="Helvetica Neue" w:cs="Helvetica Neue"/>
          <w:sz w:val="26"/>
          <w:szCs w:val="26"/>
          <w:lang w:val="es-MX"/>
        </w:rPr>
        <w:t>El uso no autorizado y mala interpretacion de la informacion aqui brindada.</w:t>
      </w:r>
    </w:p>
    <w:p>
      <w:pPr>
        <w:jc w:val="both"/>
        <w:rPr>
          <w:rFonts w:ascii="Helvetica Neue" w:hAnsi="Helvetica Neue" w:cs="Helvetica Neue"/>
          <w:sz w:val="26"/>
          <w:szCs w:val="26"/>
          <w:lang w:val="es-MX"/>
        </w:rPr>
      </w:pPr>
    </w:p>
    <w:p>
      <w:pPr>
        <w:jc w:val="both"/>
        <w:rPr>
          <w:rFonts w:ascii="Helvetica Neue" w:hAnsi="Helvetica Neue" w:cs="Helvetica Neue"/>
          <w:sz w:val="26"/>
          <w:szCs w:val="26"/>
          <w:lang w:val="es-MX"/>
        </w:rPr>
      </w:pPr>
      <w:r>
        <w:rPr>
          <w:rFonts w:ascii="Helvetica Neue" w:hAnsi="Helvetica Neue" w:cs="Helvetica Neue"/>
          <w:sz w:val="26"/>
          <w:szCs w:val="26"/>
          <w:lang w:val="es-MX"/>
        </w:rPr>
        <w:t xml:space="preserve">El servicio presentado ante usted es una herramienta de gestión de activos para inversores.  Este servicio brinda la oportunidad de seguir las estrategias de negociación profesional de un gestor dentro de los mercados bursatiles, quien gestiona su propio capital personal a través de los diferentes tipos de los mercados bursatiles. El inversor, voluntariamente y por su cuenta y riesgo, selecciona monto a invertir. </w:t>
      </w:r>
    </w:p>
    <w:p>
      <w:pPr>
        <w:jc w:val="both"/>
        <w:rPr>
          <w:rFonts w:ascii="Helvetica Neue" w:hAnsi="Helvetica Neue" w:cs="Helvetica Neue"/>
          <w:sz w:val="26"/>
          <w:szCs w:val="26"/>
          <w:lang w:val="es-MX"/>
        </w:rPr>
      </w:pPr>
    </w:p>
    <w:p>
      <w:pPr>
        <w:jc w:val="both"/>
        <w:rPr>
          <w:rFonts w:ascii="Helvetica Neue" w:hAnsi="Helvetica Neue" w:cs="Helvetica Neue"/>
          <w:sz w:val="26"/>
          <w:szCs w:val="26"/>
          <w:lang w:val="es-MX"/>
        </w:rPr>
      </w:pPr>
      <w:r>
        <w:rPr>
          <w:rFonts w:ascii="Helvetica Neue" w:hAnsi="Helvetica Neue" w:cs="Helvetica Neue"/>
          <w:sz w:val="26"/>
          <w:szCs w:val="26"/>
          <w:lang w:val="es-MX"/>
        </w:rPr>
        <w:t>ProjecTrade LLC no tiene derecho a divulgar ninguna información personal sobre los Administradores, ya que cualquier Cuenta comercial Administrada y registrada en el broker HotForex es una cuenta personal del Cliente y, por lo tanto, los detalles de su propietario son información privilegiada, que no puede ser revelada a terceros.</w:t>
      </w:r>
    </w:p>
    <w:p>
      <w:pPr>
        <w:jc w:val="both"/>
        <w:rPr>
          <w:rFonts w:ascii="Helvetica Neue" w:hAnsi="Helvetica Neue" w:cs="Helvetica Neue"/>
          <w:sz w:val="26"/>
          <w:szCs w:val="26"/>
          <w:lang w:val="es-MX"/>
        </w:rPr>
      </w:pPr>
    </w:p>
    <w:p>
      <w:pPr>
        <w:jc w:val="both"/>
        <w:rPr>
          <w:rFonts w:ascii="Helvetica Neue" w:hAnsi="Helvetica Neue" w:cs="Helvetica Neue"/>
          <w:sz w:val="26"/>
          <w:szCs w:val="26"/>
          <w:lang w:val="es-MX"/>
        </w:rPr>
      </w:pPr>
      <w:r>
        <w:rPr>
          <w:rFonts w:ascii="Helvetica Neue" w:hAnsi="Helvetica Neue" w:cs="Helvetica Neue"/>
          <w:sz w:val="26"/>
          <w:szCs w:val="26"/>
          <w:lang w:val="es-MX"/>
        </w:rPr>
        <w:t>Con base en esto, cualquier reclamo y / o solicitud que pueda presentarse contra la Compañía, HotForex, cualquier broker utilizado o Administrador de cuenta en nombre de los inversionistas en relación con el nivel de competencia legal y profesional de los Administradores será rechazado de plano.</w:t>
      </w:r>
    </w:p>
    <w:p>
      <w:pPr>
        <w:jc w:val="both"/>
        <w:rPr>
          <w:rFonts w:ascii="Helvetica Neue" w:hAnsi="Helvetica Neue" w:cs="Helvetica Neue"/>
          <w:sz w:val="26"/>
          <w:szCs w:val="26"/>
          <w:lang w:val="es-MX"/>
        </w:rPr>
      </w:pPr>
    </w:p>
    <w:p>
      <w:pPr>
        <w:jc w:val="both"/>
        <w:rPr>
          <w:rFonts w:ascii="Helvetica Neue" w:hAnsi="Helvetica Neue" w:cs="Helvetica Neue"/>
          <w:sz w:val="26"/>
          <w:szCs w:val="26"/>
          <w:lang w:val="es-MX"/>
        </w:rPr>
      </w:pPr>
      <w:r>
        <w:rPr>
          <w:rFonts w:ascii="Helvetica Neue" w:hAnsi="Helvetica Neue" w:cs="Helvetica Neue"/>
          <w:sz w:val="26"/>
          <w:szCs w:val="26"/>
          <w:lang w:val="es-MX"/>
        </w:rPr>
        <w:t>Un Inversor que acepta la Oferta del Gestor confirma que comprende y acepta la naturaleza de los riesgos inherentes a las transacciones en el mercado cambiario de Divisas, indices, mercado Cryptografico o cualquier otro mercado en el cual se abra comercio o se tenga algun tipo de actividad comercial.</w:t>
      </w:r>
    </w:p>
    <w:p>
      <w:pPr>
        <w:jc w:val="both"/>
        <w:rPr>
          <w:rFonts w:ascii="Helvetica Neue" w:hAnsi="Helvetica Neue" w:cs="Helvetica Neue"/>
          <w:sz w:val="26"/>
          <w:szCs w:val="26"/>
          <w:lang w:val="es-MX"/>
        </w:rPr>
      </w:pPr>
    </w:p>
    <w:p>
      <w:pPr>
        <w:jc w:val="both"/>
        <w:rPr>
          <w:rFonts w:ascii="Helvetica Neue" w:hAnsi="Helvetica Neue" w:cs="Helvetica Neue"/>
          <w:sz w:val="26"/>
          <w:szCs w:val="26"/>
          <w:lang w:val="es-MX"/>
        </w:rPr>
      </w:pPr>
      <w:r>
        <w:rPr>
          <w:rFonts w:ascii="Helvetica Neue" w:hAnsi="Helvetica Neue" w:cs="Helvetica Neue"/>
          <w:sz w:val="26"/>
          <w:szCs w:val="26"/>
          <w:lang w:val="es-MX"/>
        </w:rPr>
        <w:t>Todas las operaciones en las Cuenta comercial de trading solo pueden ser realizadas por el Gestor.</w:t>
      </w:r>
    </w:p>
    <w:p>
      <w:pPr>
        <w:jc w:val="both"/>
        <w:rPr>
          <w:rFonts w:ascii="Helvetica Neue" w:hAnsi="Helvetica Neue" w:cs="Helvetica Neue"/>
          <w:sz w:val="26"/>
          <w:szCs w:val="26"/>
          <w:lang w:val="es-MX"/>
        </w:rPr>
      </w:pPr>
      <w:r>
        <w:rPr>
          <w:rFonts w:ascii="Helvetica Neue" w:hAnsi="Helvetica Neue" w:cs="Helvetica Neue"/>
          <w:sz w:val="26"/>
          <w:szCs w:val="26"/>
          <w:lang w:val="es-MX"/>
        </w:rPr>
        <w:t xml:space="preserve">El Gestor no puede influir en la toma de decisiones sobre la entrada o salida de fondos del Inversor ni evitar que el Inversor los ejecute. </w:t>
      </w:r>
    </w:p>
    <w:p>
      <w:pPr>
        <w:jc w:val="both"/>
        <w:rPr>
          <w:rFonts w:ascii="Helvetica Neue" w:hAnsi="Helvetica Neue" w:cs="Helvetica Neue"/>
          <w:sz w:val="26"/>
          <w:szCs w:val="26"/>
          <w:lang w:val="es-MX"/>
        </w:rPr>
      </w:pPr>
      <w:r>
        <w:rPr>
          <w:rFonts w:ascii="Helvetica Neue" w:hAnsi="Helvetica Neue" w:cs="Helvetica Neue"/>
          <w:sz w:val="26"/>
          <w:szCs w:val="26"/>
          <w:lang w:val="es-MX"/>
        </w:rPr>
        <w:t xml:space="preserve">El Inversor no tiene derecho a presentar una reclamación contra las operaciones comerciales de la Compañía realizadas en la Cuenta.  </w:t>
      </w:r>
    </w:p>
    <w:p>
      <w:pPr>
        <w:jc w:val="both"/>
        <w:rPr>
          <w:rFonts w:ascii="Helvetica Neue" w:hAnsi="Helvetica Neue" w:cs="Helvetica Neue"/>
          <w:sz w:val="26"/>
          <w:szCs w:val="26"/>
          <w:lang w:val="es-MX"/>
        </w:rPr>
      </w:pPr>
      <w:bookmarkStart w:id="1" w:name="_GoBack"/>
      <w:bookmarkEnd w:id="1"/>
      <w:r>
        <w:rPr>
          <w:rFonts w:ascii="Helvetica Neue" w:hAnsi="Helvetica Neue" w:cs="Helvetica Neue"/>
          <w:sz w:val="26"/>
          <w:szCs w:val="26"/>
          <w:lang w:val="es-MX"/>
        </w:rPr>
        <w:t xml:space="preserve">                                </w:t>
      </w:r>
    </w:p>
    <w:p>
      <w:pPr>
        <w:jc w:val="both"/>
        <w:rPr>
          <w:rFonts w:ascii="Helvetica Neue" w:hAnsi="Helvetica Neue" w:cs="Helvetica Neue"/>
          <w:sz w:val="26"/>
          <w:szCs w:val="26"/>
          <w:lang w:val="es-MX"/>
        </w:rPr>
      </w:pPr>
      <w:r>
        <w:rPr>
          <w:rFonts w:ascii="Helvetica Neue" w:hAnsi="Helvetica Neue" w:cs="Helvetica Neue"/>
          <w:b/>
          <w:bCs/>
          <w:sz w:val="26"/>
          <w:szCs w:val="26"/>
          <w:lang w:val="es-MX"/>
        </w:rPr>
        <w:t>DIVULGACIÓN TOTAL DE RIESGOS</w:t>
      </w:r>
    </w:p>
    <w:p>
      <w:pPr>
        <w:jc w:val="both"/>
        <w:rPr>
          <w:rFonts w:ascii="Helvetica Neue" w:hAnsi="Helvetica Neue" w:cs="Helvetica Neue"/>
          <w:b/>
          <w:bCs/>
          <w:sz w:val="26"/>
          <w:szCs w:val="26"/>
          <w:lang w:val="es-MX"/>
        </w:rPr>
      </w:pPr>
    </w:p>
    <w:p>
      <w:pPr>
        <w:jc w:val="both"/>
        <w:rPr>
          <w:rFonts w:ascii="Helvetica Neue" w:hAnsi="Helvetica Neue" w:cs="Helvetica Neue"/>
          <w:sz w:val="26"/>
          <w:szCs w:val="26"/>
          <w:lang w:val="es-MX"/>
        </w:rPr>
      </w:pPr>
      <w:r>
        <w:rPr>
          <w:rFonts w:ascii="Helvetica Neue" w:hAnsi="Helvetica Neue" w:cs="Helvetica Neue"/>
          <w:sz w:val="26"/>
          <w:szCs w:val="26"/>
          <w:lang w:val="es-MX"/>
        </w:rPr>
        <w:t>El trading en los mercados financieros conlleva un riesgo sustancial y no es para todos los inversores. Un inversor podría potencialmente tener una perdida total o parcial del capital invertido. El capital de riesgo es dinero que se puede perder sin poner en peligro la seguridad financiera o el estilo de vida. Solo se debe utilizar capital de riesgo para la negociación y solo aquellos con suficiente capital de riesgo deben considerar la negociación. El rendimiento pasado no es necesariamente indicativa de resultados futuros.</w:t>
      </w:r>
    </w:p>
    <w:p>
      <w:pPr>
        <w:rPr>
          <w:rFonts w:ascii="Helvetica Neue" w:hAnsi="Helvetica Neue" w:cs="Helvetica Neue"/>
          <w:sz w:val="26"/>
          <w:szCs w:val="26"/>
          <w:lang w:val="es-MX"/>
        </w:rPr>
      </w:pPr>
    </w:p>
    <w:p>
      <w:r>
        <w:rPr>
          <w:rFonts w:ascii="Helvetica Neue" w:hAnsi="Helvetica Neue" w:cs="Helvetica Neue"/>
          <w:sz w:val="26"/>
          <w:szCs w:val="26"/>
          <w:lang w:val="es-MX"/>
        </w:rPr>
        <w:t xml:space="preserve"> </w:t>
      </w:r>
    </w:p>
    <w:sectPr>
      <w:pgSz w:w="12240" w:h="15840"/>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Helvetica Neue">
    <w:altName w:val="Gubbi"/>
    <w:panose1 w:val="00000000000000000000"/>
    <w:charset w:val="00"/>
    <w:family w:val="auto"/>
    <w:pitch w:val="default"/>
    <w:sig w:usb0="00000000" w:usb1="00000000" w:usb2="00000010" w:usb3="00000000" w:csb0="00000001" w:csb1="00000000"/>
  </w:font>
  <w:font w:name="Symbol">
    <w:altName w:val="Webdings"/>
    <w:panose1 w:val="05050102010706020507"/>
    <w:charset w:val="02"/>
    <w:family w:val="roman"/>
    <w:pitch w:val="default"/>
    <w:sig w:usb0="00000000" w:usb1="00000000" w:usb2="00000000" w:usb3="00000000" w:csb0="80000000" w:csb1="00000000"/>
  </w:font>
  <w:font w:name="Wingdings">
    <w:altName w:val="Webdings"/>
    <w:panose1 w:val="05000000000000000000"/>
    <w:charset w:val="02"/>
    <w:family w:val="auto"/>
    <w:pitch w:val="default"/>
    <w:sig w:usb0="00000000" w:usb1="00000000" w:usb2="00000000" w:usb3="00000000" w:csb0="80000000" w:csb1="00000000"/>
  </w:font>
  <w:font w:name="Trebuchet MS">
    <w:panose1 w:val="020B0603020202020204"/>
    <w:charset w:val="00"/>
    <w:family w:val="auto"/>
    <w:pitch w:val="default"/>
    <w:sig w:usb0="00000287" w:usb1="00000000" w:usb2="00000000" w:usb3="00000000" w:csb0="2000009F" w:csb1="0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9D419B"/>
    <w:multiLevelType w:val="multilevel"/>
    <w:tmpl w:val="549D419B"/>
    <w:lvl w:ilvl="0" w:tentative="0">
      <w:start w:val="0"/>
      <w:numFmt w:val="bullet"/>
      <w:lvlText w:val=""/>
      <w:lvlJc w:val="left"/>
      <w:pPr>
        <w:ind w:left="720" w:hanging="360"/>
      </w:pPr>
      <w:rPr>
        <w:rFonts w:hint="default" w:ascii="Symbol" w:hAnsi="Symbol" w:cs="Helvetica Neue"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1FA"/>
    <w:rsid w:val="00004A96"/>
    <w:rsid w:val="00062C4C"/>
    <w:rsid w:val="000909E3"/>
    <w:rsid w:val="000A496F"/>
    <w:rsid w:val="000A6D24"/>
    <w:rsid w:val="000C26CF"/>
    <w:rsid w:val="0012641D"/>
    <w:rsid w:val="00137674"/>
    <w:rsid w:val="00163280"/>
    <w:rsid w:val="001936C7"/>
    <w:rsid w:val="001C084F"/>
    <w:rsid w:val="001E218D"/>
    <w:rsid w:val="00207192"/>
    <w:rsid w:val="0022517F"/>
    <w:rsid w:val="002B2E43"/>
    <w:rsid w:val="002F5CCE"/>
    <w:rsid w:val="00325BDE"/>
    <w:rsid w:val="00427CCD"/>
    <w:rsid w:val="00441215"/>
    <w:rsid w:val="00477592"/>
    <w:rsid w:val="004E4904"/>
    <w:rsid w:val="004F0CEC"/>
    <w:rsid w:val="0052709E"/>
    <w:rsid w:val="005A6230"/>
    <w:rsid w:val="00613724"/>
    <w:rsid w:val="00642AF6"/>
    <w:rsid w:val="0065135A"/>
    <w:rsid w:val="006517D5"/>
    <w:rsid w:val="006A6395"/>
    <w:rsid w:val="006C510A"/>
    <w:rsid w:val="006E2CBA"/>
    <w:rsid w:val="007209E3"/>
    <w:rsid w:val="00742846"/>
    <w:rsid w:val="0077111F"/>
    <w:rsid w:val="00773352"/>
    <w:rsid w:val="00791C78"/>
    <w:rsid w:val="007C7BC9"/>
    <w:rsid w:val="007E5305"/>
    <w:rsid w:val="007F5F43"/>
    <w:rsid w:val="00862B79"/>
    <w:rsid w:val="00871D20"/>
    <w:rsid w:val="008E15EE"/>
    <w:rsid w:val="00903E0B"/>
    <w:rsid w:val="0091621E"/>
    <w:rsid w:val="00923C40"/>
    <w:rsid w:val="00955EB2"/>
    <w:rsid w:val="00A00607"/>
    <w:rsid w:val="00A33BCE"/>
    <w:rsid w:val="00A51D29"/>
    <w:rsid w:val="00A80D77"/>
    <w:rsid w:val="00B27A0C"/>
    <w:rsid w:val="00B72C54"/>
    <w:rsid w:val="00B97377"/>
    <w:rsid w:val="00BD26F5"/>
    <w:rsid w:val="00C32EDD"/>
    <w:rsid w:val="00C371AE"/>
    <w:rsid w:val="00C40C88"/>
    <w:rsid w:val="00C413B4"/>
    <w:rsid w:val="00C75CD3"/>
    <w:rsid w:val="00CC280C"/>
    <w:rsid w:val="00CC41FA"/>
    <w:rsid w:val="00E1444F"/>
    <w:rsid w:val="00E54A2A"/>
    <w:rsid w:val="00E57802"/>
    <w:rsid w:val="00EA0545"/>
    <w:rsid w:val="00EE5833"/>
    <w:rsid w:val="00EE632F"/>
    <w:rsid w:val="00F16B9D"/>
    <w:rsid w:val="00F9244C"/>
    <w:rsid w:val="00FD4B41"/>
    <w:rsid w:val="00FD6352"/>
    <w:rsid w:val="1F4F2542"/>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s-CO"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 w:type="character" w:customStyle="1" w:styleId="6">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717</Words>
  <Characters>3947</Characters>
  <Lines>32</Lines>
  <Paragraphs>9</Paragraphs>
  <TotalTime>52</TotalTime>
  <ScaleCrop>false</ScaleCrop>
  <LinksUpToDate>false</LinksUpToDate>
  <CharactersWithSpaces>4655</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2021-03-23T09:00:00Z</dcterms:created>
  <dc:creator>Yorh Quintero</dc:creator>
  <cp:lastModifiedBy>todaraba</cp:lastModifiedBy>
  <cp:lastPrinted>2021-03-23T09:02:00Z</cp:lastPrinted>
  <dcterms:modified xsi:type="dcterms:W3CDTF">2021-03-26T23:09:43Z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