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color w:val="1F4E79"/>
          <w:sz w:val="44"/>
        </w:rPr>
        <w:t>血压守护 - 业务解决方案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32"/>
        </w:rPr>
        <w:t>文档信息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项目名称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血压守护（Blood Pressure Guardian）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文档版本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V2.0.0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编写日期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2026-05-02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文档状态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正式发布</w:t>
            </w:r>
          </w:p>
        </w:tc>
      </w:tr>
    </w:tbl>
    <w:p/>
    <w:p>
      <w:r>
        <w:rPr>
          <w:rFonts w:ascii="微软雅黑" w:hAnsi="微软雅黑" w:eastAsia="微软雅黑"/>
          <w:b w:val="0"/>
          <w:i w:val="0"/>
          <w:sz w:val="22"/>
        </w:rPr>
        <w:t>---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32"/>
        </w:rPr>
        <w:t>目录</w:t>
      </w:r>
    </w:p>
    <w:p>
      <w:r>
        <w:rPr>
          <w:rFonts w:ascii="微软雅黑" w:hAnsi="微软雅黑" w:eastAsia="微软雅黑"/>
          <w:b w:val="0"/>
          <w:i w:val="0"/>
          <w:sz w:val="22"/>
        </w:rPr>
        <w:t>1. [项目概述](#一项目概述)</w:t>
      </w:r>
    </w:p>
    <w:p>
      <w:r>
        <w:rPr>
          <w:rFonts w:ascii="微软雅黑" w:hAnsi="微软雅黑" w:eastAsia="微软雅黑"/>
          <w:b w:val="0"/>
          <w:i w:val="0"/>
          <w:sz w:val="22"/>
        </w:rPr>
        <w:t>2. [行业背景与市场分析](#二行业背景与市场分析)</w:t>
      </w:r>
    </w:p>
    <w:p>
      <w:r>
        <w:rPr>
          <w:rFonts w:ascii="微软雅黑" w:hAnsi="微软雅黑" w:eastAsia="微软雅黑"/>
          <w:b w:val="0"/>
          <w:i w:val="0"/>
          <w:sz w:val="22"/>
        </w:rPr>
        <w:t>3. [目标用户群体](#三目标用户群体)</w:t>
      </w:r>
    </w:p>
    <w:p>
      <w:r>
        <w:rPr>
          <w:rFonts w:ascii="微软雅黑" w:hAnsi="微软雅黑" w:eastAsia="微软雅黑"/>
          <w:b w:val="0"/>
          <w:i w:val="0"/>
          <w:sz w:val="22"/>
        </w:rPr>
        <w:t>4. [核心业务痛点](#四核心业务痛点)</w:t>
      </w:r>
    </w:p>
    <w:p>
      <w:r>
        <w:rPr>
          <w:rFonts w:ascii="微软雅黑" w:hAnsi="微软雅黑" w:eastAsia="微软雅黑"/>
          <w:b w:val="0"/>
          <w:i w:val="0"/>
          <w:sz w:val="22"/>
        </w:rPr>
        <w:t>5. [解决方案架构](#五解决方案架构)</w:t>
      </w:r>
    </w:p>
    <w:p>
      <w:r>
        <w:rPr>
          <w:rFonts w:ascii="微软雅黑" w:hAnsi="微软雅黑" w:eastAsia="微软雅黑"/>
          <w:b w:val="0"/>
          <w:i w:val="0"/>
          <w:sz w:val="22"/>
        </w:rPr>
        <w:t>6. [核心功能模块](#六核心功能模块)</w:t>
      </w:r>
    </w:p>
    <w:p>
      <w:r>
        <w:rPr>
          <w:rFonts w:ascii="微软雅黑" w:hAnsi="微软雅黑" w:eastAsia="微软雅黑"/>
          <w:b w:val="0"/>
          <w:i w:val="0"/>
          <w:sz w:val="22"/>
        </w:rPr>
        <w:t>7. [技术架构方案](#七技术架构方案)</w:t>
      </w:r>
    </w:p>
    <w:p>
      <w:r>
        <w:rPr>
          <w:rFonts w:ascii="微软雅黑" w:hAnsi="微软雅黑" w:eastAsia="微软雅黑"/>
          <w:b w:val="0"/>
          <w:i w:val="0"/>
          <w:sz w:val="22"/>
        </w:rPr>
        <w:t>8. [商业模式](#八商业模式)</w:t>
      </w:r>
    </w:p>
    <w:p>
      <w:r>
        <w:rPr>
          <w:rFonts w:ascii="微软雅黑" w:hAnsi="微软雅黑" w:eastAsia="微软雅黑"/>
          <w:b w:val="0"/>
          <w:i w:val="0"/>
          <w:sz w:val="22"/>
        </w:rPr>
        <w:t>9. [竞争优势分析](#九竞争优势分析)</w:t>
      </w:r>
    </w:p>
    <w:p>
      <w:r>
        <w:rPr>
          <w:rFonts w:ascii="微软雅黑" w:hAnsi="微软雅黑" w:eastAsia="微软雅黑"/>
          <w:b w:val="0"/>
          <w:i w:val="0"/>
          <w:sz w:val="22"/>
        </w:rPr>
        <w:t>10. [实施计划与里程碑](#十实施计划与里程碑)</w:t>
      </w:r>
    </w:p>
    <w:p>
      <w:r>
        <w:rPr>
          <w:rFonts w:ascii="微软雅黑" w:hAnsi="微软雅黑" w:eastAsia="微软雅黑"/>
          <w:b w:val="0"/>
          <w:i w:val="0"/>
          <w:sz w:val="22"/>
        </w:rPr>
        <w:t>11. [风险评估与应对](#十一风险评估与应对)</w:t>
      </w:r>
    </w:p>
    <w:p>
      <w:r>
        <w:rPr>
          <w:rFonts w:ascii="微软雅黑" w:hAnsi="微软雅黑" w:eastAsia="微软雅黑"/>
          <w:b w:val="0"/>
          <w:i w:val="0"/>
          <w:sz w:val="22"/>
        </w:rPr>
        <w:t>12. [预期收益与价值](#十二预期收益与价值)</w:t>
      </w:r>
    </w:p>
    <w:p>
      <w:r>
        <w:rPr>
          <w:rFonts w:ascii="微软雅黑" w:hAnsi="微软雅黑" w:eastAsia="微软雅黑"/>
          <w:b w:val="0"/>
          <w:i w:val="0"/>
          <w:sz w:val="22"/>
        </w:rPr>
        <w:t>---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32"/>
        </w:rPr>
        <w:t>一、项目概述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1.1 项目定位</w:t>
      </w:r>
    </w:p>
    <w:p>
      <w:r>
        <w:rPr>
          <w:rFonts w:ascii="微软雅黑" w:hAnsi="微软雅黑" w:eastAsia="微软雅黑"/>
          <w:b w:val="0"/>
          <w:i w:val="0"/>
          <w:sz w:val="22"/>
        </w:rPr>
        <w:t>**血压守护**是一款专注于高血压患者及其家庭成员的智能健康管理平台，提供：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智能服药提醒与追踪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血压数据记录与趋势分析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家庭成员健康协作管理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健康风险评估与预警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1.2 项目愿景</w:t>
      </w:r>
    </w:p>
    <w:p>
      <w:r>
        <w:rPr>
          <w:rFonts w:ascii="微软雅黑" w:hAnsi="微软雅黑" w:eastAsia="微软雅黑"/>
          <w:b w:val="0"/>
          <w:i w:val="0"/>
          <w:sz w:val="22"/>
        </w:rPr>
        <w:t>让每一位高血压患者都能得到及时、准确、专业的健康管理服务，降低高血压并发症发生率，提升患者生活质量。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1.3 核心价值主张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价值维度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**及时性**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准时服药提醒，异常血压实时预警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**准确性**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数据化记录，科学评估健康状况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**专业性**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基于医学指南的健康建议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**便捷性**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移动端操作，随时随地管理健康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**协作性**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家庭成员共同参与健康管理</w:t>
            </w:r>
          </w:p>
        </w:tc>
      </w:tr>
    </w:tbl>
    <w:p/>
    <w:p>
      <w:r>
        <w:rPr>
          <w:rFonts w:ascii="微软雅黑" w:hAnsi="微软雅黑" w:eastAsia="微软雅黑"/>
          <w:b w:val="0"/>
          <w:i w:val="0"/>
          <w:sz w:val="22"/>
        </w:rPr>
        <w:t>---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32"/>
        </w:rPr>
        <w:t>二、行业背景与市场分析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2.1 高血压现状</w:t>
      </w:r>
    </w:p>
    <w:p>
      <w:pPr>
        <w:pStyle w:val="Heading4"/>
      </w:pPr>
      <w:r>
        <w:rPr>
          <w:rFonts w:ascii="微软雅黑" w:hAnsi="微软雅黑" w:eastAsia="微软雅黑"/>
          <w:color w:val="5B9BD5"/>
          <w:sz w:val="24"/>
        </w:rPr>
        <w:t>全球数据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全球高血压患者超过**13亿**人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高血压是导致心血管疾病的主要风险因素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全球每年因高血压导致的死亡约**750万**人</w:t>
      </w:r>
    </w:p>
    <w:p>
      <w:pPr>
        <w:pStyle w:val="Heading4"/>
      </w:pPr>
      <w:r>
        <w:rPr>
          <w:rFonts w:ascii="微软雅黑" w:hAnsi="微软雅黑" w:eastAsia="微软雅黑"/>
          <w:color w:val="5B9BD5"/>
          <w:sz w:val="24"/>
        </w:rPr>
        <w:t>中国数据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中国高血压患者超过**2.7亿**人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18岁以上居民高血压患病率约**23.2%**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高血压控制率仅**15.3%**（远低于发达国家）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服药依从性仅约**30-40%**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2.2 市场规模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指标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数据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目标用户规模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2.7亿高血压患者 + 家属约5亿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数字健康市场规模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2024年约¥5,000亿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年增长率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约25%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预计2026年市场规模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约¥8,000亿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2.3 行业趋势</w:t>
      </w:r>
    </w:p>
    <w:p>
      <w:r>
        <w:rPr>
          <w:rFonts w:ascii="微软雅黑" w:hAnsi="微软雅黑" w:eastAsia="微软雅黑"/>
          <w:b w:val="0"/>
          <w:i w:val="0"/>
          <w:sz w:val="22"/>
        </w:rPr>
        <w:t>1. **数字化转型加速**：传统健康管理向数字化、智能化转变</w:t>
      </w:r>
    </w:p>
    <w:p>
      <w:r>
        <w:rPr>
          <w:rFonts w:ascii="微软雅黑" w:hAnsi="微软雅黑" w:eastAsia="微软雅黑"/>
          <w:b w:val="0"/>
          <w:i w:val="0"/>
          <w:sz w:val="22"/>
        </w:rPr>
        <w:t>2. **政策支持**：国家大力推进"互联网+医疗健康"</w:t>
      </w:r>
    </w:p>
    <w:p>
      <w:r>
        <w:rPr>
          <w:rFonts w:ascii="微软雅黑" w:hAnsi="微软雅黑" w:eastAsia="微软雅黑"/>
          <w:b w:val="0"/>
          <w:i w:val="0"/>
          <w:sz w:val="22"/>
        </w:rPr>
        <w:t>3. **老龄化加速**：老年人口增加，慢性病管理需求激增</w:t>
      </w:r>
    </w:p>
    <w:p>
      <w:r>
        <w:rPr>
          <w:rFonts w:ascii="微软雅黑" w:hAnsi="微软雅黑" w:eastAsia="微软雅黑"/>
          <w:b w:val="0"/>
          <w:i w:val="0"/>
          <w:sz w:val="22"/>
        </w:rPr>
        <w:t>4. **家庭健康管理**：从个人管理向家庭协作管理发展</w:t>
      </w:r>
    </w:p>
    <w:p>
      <w:r>
        <w:rPr>
          <w:rFonts w:ascii="微软雅黑" w:hAnsi="微软雅黑" w:eastAsia="微软雅黑"/>
          <w:b w:val="0"/>
          <w:i w:val="0"/>
          <w:sz w:val="22"/>
        </w:rPr>
        <w:t>5. **AI技术应用**：智能预警、个性化建议成为标配</w:t>
      </w:r>
    </w:p>
    <w:p>
      <w:r>
        <w:rPr>
          <w:rFonts w:ascii="微软雅黑" w:hAnsi="微软雅黑" w:eastAsia="微软雅黑"/>
          <w:b w:val="0"/>
          <w:i w:val="0"/>
          <w:sz w:val="22"/>
        </w:rPr>
        <w:t>---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32"/>
        </w:rPr>
        <w:t>三、目标用户群体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3.1 用户画像</w:t>
      </w:r>
    </w:p>
    <w:p>
      <w:pPr>
        <w:pStyle w:val="Heading4"/>
      </w:pPr>
      <w:r>
        <w:rPr>
          <w:rFonts w:ascii="微软雅黑" w:hAnsi="微软雅黑" w:eastAsia="微软雅黑"/>
          <w:color w:val="5B9BD5"/>
          <w:sz w:val="24"/>
        </w:rPr>
        <w:t>核心用户：高血压患者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特征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描述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年龄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40-75岁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地域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一二线城市为主，逐步下沉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特征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需要长期服药，定期监测血压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痛点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容易忘记服药，不擅长记录数据</w:t>
            </w:r>
          </w:p>
        </w:tc>
      </w:tr>
    </w:tbl>
    <w:p/>
    <w:p>
      <w:pPr>
        <w:pStyle w:val="Heading4"/>
      </w:pPr>
      <w:r>
        <w:rPr>
          <w:rFonts w:ascii="微软雅黑" w:hAnsi="微软雅黑" w:eastAsia="微软雅黑"/>
          <w:color w:val="5B9BD5"/>
          <w:sz w:val="24"/>
        </w:rPr>
        <w:t>次要用户：患者家属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特征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描述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年龄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25-55岁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关系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子女、配偶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特征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关心家人健康，有责任感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痛点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无法实时了解家人健康状况</w:t>
            </w:r>
          </w:p>
        </w:tc>
      </w:tr>
    </w:tbl>
    <w:p/>
    <w:p>
      <w:pPr>
        <w:pStyle w:val="Heading4"/>
      </w:pPr>
      <w:r>
        <w:rPr>
          <w:rFonts w:ascii="微软雅黑" w:hAnsi="微软雅黑" w:eastAsia="微软雅黑"/>
          <w:color w:val="5B9BD5"/>
          <w:sz w:val="24"/>
        </w:rPr>
        <w:t>潜在用户：亚健康人群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特征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描述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年龄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30-50岁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特征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有高血压家族史或前期症状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痛点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需要预防性健康管理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3.2 用户需求层次</w:t>
      </w:r>
    </w:p>
    <w:p>
      <w:pPr>
        <w:ind w:left="567" w:right="567"/>
      </w:pPr>
      <w:r>
        <w:rPr>
          <w:rFonts w:ascii="Consolas" w:hAnsi="Consolas"/>
          <w:color w:val="555555"/>
          <w:sz w:val="18"/>
        </w:rPr>
        <w:t>第一层（基础需求）：</w:t>
        <w:br/>
        <w:t xml:space="preserve">  - 服药提醒</w:t>
        <w:br/>
        <w:t xml:space="preserve">  - 血压记录</w:t>
        <w:br/>
        <w:t xml:space="preserve">  - 数据查看</w:t>
        <w:br/>
        <w:br/>
        <w:t>第二层（进阶需求）：</w:t>
        <w:br/>
        <w:t xml:space="preserve">  - 趋势分析</w:t>
        <w:br/>
        <w:t xml:space="preserve">  - 健康评估</w:t>
        <w:br/>
        <w:t xml:space="preserve">  - 异常预警</w:t>
        <w:br/>
        <w:br/>
        <w:t>第三层（高级需求）：</w:t>
        <w:br/>
        <w:t xml:space="preserve">  - 家庭协作</w:t>
        <w:br/>
        <w:t xml:space="preserve">  - 医生对接</w:t>
        <w:br/>
        <w:t xml:space="preserve">  - 个性化方案</w:t>
      </w:r>
    </w:p>
    <w:p>
      <w:r>
        <w:rPr>
          <w:rFonts w:ascii="微软雅黑" w:hAnsi="微软雅黑" w:eastAsia="微软雅黑"/>
          <w:b w:val="0"/>
          <w:i w:val="0"/>
          <w:sz w:val="22"/>
        </w:rPr>
        <w:t>---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32"/>
        </w:rPr>
        <w:t>四、核心业务痛点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4.1 患者痛点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痛点编号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痛点描述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影响程度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现有解决方案缺陷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忘记服药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⭐⭐⭐⭐⭐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手机闹钟无法追踪是否真正服药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P2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血压记录混乱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⭐⭐⭐⭐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纸质记录容易丢失，无法分析趋势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P3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不知道血压是否正常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⭐⭐⭐⭐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缺乏专业判断标准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P4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就医时无法提供完整数据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⭐⭐⭐⭐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记录不完整，医生无法准确判断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P5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家属不了解健康状况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⭐⭐⭐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信息不透明，家属担心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4.2 家属痛点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痛点编号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痛点描述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影响程度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F1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无法实时了解父母健康状况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⭐⭐⭐⭐⭐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F2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无法及时提醒父母服药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⭐⭐⭐⭐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F3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发现异常时无法及时介入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⭐⭐⭐⭐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F4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异地照顾困难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⭐⭐⭐⭐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4.3 医疗体系痛点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痛点编号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痛点描述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影响程度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M1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患者随访困难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⭐⭐⭐⭐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M2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缺乏院外数据支撑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⭐⭐⭐⭐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M3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医患沟通效率低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⭐⭐⭐</w:t>
            </w:r>
          </w:p>
        </w:tc>
      </w:tr>
    </w:tbl>
    <w:p/>
    <w:p>
      <w:r>
        <w:rPr>
          <w:rFonts w:ascii="微软雅黑" w:hAnsi="微软雅黑" w:eastAsia="微软雅黑"/>
          <w:b w:val="0"/>
          <w:i w:val="0"/>
          <w:sz w:val="22"/>
        </w:rPr>
        <w:t>---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32"/>
        </w:rPr>
        <w:t>五、解决方案架构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5.1 整体解决方案</w:t>
      </w:r>
    </w:p>
    <w:p>
      <w:pPr>
        <w:ind w:left="567" w:right="567"/>
      </w:pPr>
      <w:r>
        <w:rPr>
          <w:rFonts w:ascii="Consolas" w:hAnsi="Consolas"/>
          <w:color w:val="555555"/>
          <w:sz w:val="18"/>
        </w:rPr>
        <w:t>┌─────────────────────────────────────────────────────┐</w:t>
        <w:br/>
        <w:t>│                  血压守护解决方案                      │</w:t>
        <w:br/>
        <w:t>├─────────────────────────────────────────────────────┤</w:t>
        <w:br/>
        <w:t>│                                                     │</w:t>
        <w:br/>
        <w:t>│  ┌───────────┐  ┌───────────┐  ┌───────────────┐    │</w:t>
        <w:br/>
        <w:t>│  │ 智能提醒   │  │ 数据管理   │  │  家庭协作      │    │</w:t>
        <w:br/>
        <w:t>│  │ 系统      │  │ 系统      │  │  系统         │    │</w:t>
        <w:br/>
        <w:t>│  └─────┬─────┘  └─────┬─────┘  └───────┬───────┘    │</w:t>
        <w:br/>
        <w:t>│        │              │                │             │</w:t>
        <w:br/>
        <w:t>│  ┌─────┴──────────────┴────────────────┴───────┐    │</w:t>
        <w:br/>
        <w:t>│  │            数据分析引擎                      │    │</w:t>
        <w:br/>
        <w:t>│  │  - 趋势分析  - 健康评估  - 风险预警          │    │</w:t>
        <w:br/>
        <w:t>│  └────────────────────┬───────────────────────┘    │</w:t>
        <w:br/>
        <w:t>│                       │                            │</w:t>
        <w:br/>
        <w:t>│  ┌────────────────────┴───────────────────────┐    │</w:t>
        <w:br/>
        <w:t>│  │            推送通知系统                      │    │</w:t>
        <w:br/>
        <w:t>│  │  - APP推送  - 短信  - 微信  - 邮件          │    │</w:t>
        <w:br/>
        <w:t>│  └───────────────────────────────────────────┘    │</w:t>
        <w:br/>
        <w:t>│                                                     │</w:t>
        <w:br/>
        <w:t>└─────────────────────────────────────────────────────┘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5.2 解决方案优势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传统方式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血压守护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提升效果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服药依从性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30-40%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预计80-90%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**提升2-3倍**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数据完整性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碎片化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系统化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**完整度95%+**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异常发现时间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数天-数周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实时-数小时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**提速10倍+**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家属参与度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低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高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**参与度提升5倍**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就医效率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低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高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**就诊时间缩短50%**</w:t>
            </w:r>
          </w:p>
        </w:tc>
      </w:tr>
    </w:tbl>
    <w:p/>
    <w:p>
      <w:r>
        <w:rPr>
          <w:rFonts w:ascii="微软雅黑" w:hAnsi="微软雅黑" w:eastAsia="微软雅黑"/>
          <w:b w:val="0"/>
          <w:i w:val="0"/>
          <w:sz w:val="22"/>
        </w:rPr>
        <w:t>---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32"/>
        </w:rPr>
        <w:t>六、核心功能模块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6.1 功能架构图</w:t>
      </w:r>
    </w:p>
    <w:p>
      <w:pPr>
        <w:ind w:left="567" w:right="567"/>
      </w:pPr>
      <w:r>
        <w:rPr>
          <w:rFonts w:ascii="Consolas" w:hAnsi="Consolas"/>
          <w:color w:val="555555"/>
          <w:sz w:val="18"/>
        </w:rPr>
        <w:t>血压守护</w:t>
        <w:br/>
        <w:t>├── 用户端（APP/Web）</w:t>
        <w:br/>
        <w:t>│   ├── 首页看板</w:t>
        <w:br/>
        <w:t>│   │   ├── 今日服药计划</w:t>
        <w:br/>
        <w:t>│   │   ├── 最近血压数据</w:t>
        <w:br/>
        <w:t>│   │   └── 健康评分</w:t>
        <w:br/>
        <w:t>│   │</w:t>
        <w:br/>
        <w:t>│   ├── 服药管理</w:t>
        <w:br/>
        <w:t>│   │   ├── 添加药物</w:t>
        <w:br/>
        <w:t>│   │   ├── 设置提醒时间</w:t>
        <w:br/>
        <w:t>│   │   ├── 确认服药</w:t>
        <w:br/>
        <w:t>│   │   ├── 库存管理</w:t>
        <w:br/>
        <w:t>│   │   └── 服药记录</w:t>
        <w:br/>
        <w:t>│   │</w:t>
        <w:br/>
        <w:t>│   ├── 血压管理</w:t>
        <w:br/>
        <w:t>│   │   ├── 记录血压</w:t>
        <w:br/>
        <w:t>│   │   ├── 血压趋势图</w:t>
        <w:br/>
        <w:t>│   │   ├── 数据统计</w:t>
        <w:br/>
        <w:t>│   │   └── 导出报告</w:t>
        <w:br/>
        <w:t>│   │</w:t>
        <w:br/>
        <w:t>│   ├── 预警系统</w:t>
        <w:br/>
        <w:t>│   │   ├── 漏服预警</w:t>
        <w:br/>
        <w:t>│   │   ├── 血压异常预警</w:t>
        <w:br/>
        <w:t>│   │   └── 库存不足预警</w:t>
        <w:br/>
        <w:t>│   │</w:t>
        <w:br/>
        <w:t>│   └── 家庭管理</w:t>
        <w:br/>
        <w:t>│       ├── 添加家庭成员</w:t>
        <w:br/>
        <w:t>│       ├── 查看家人数据</w:t>
        <w:br/>
        <w:t>│       ├── 代录数据</w:t>
        <w:br/>
        <w:t>│       └── 协作日志</w:t>
        <w:br/>
        <w:t>│</w:t>
        <w:br/>
        <w:t>└── 管理端（Web）</w:t>
        <w:br/>
        <w:t xml:space="preserve">    ├── 用户管理</w:t>
        <w:br/>
        <w:t xml:space="preserve">    ├── 数据统计</w:t>
        <w:br/>
        <w:t xml:space="preserve">    ├── 内容管理</w:t>
        <w:br/>
        <w:t xml:space="preserve">    └── 系统配置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6.2 核心功能说明</w:t>
      </w:r>
    </w:p>
    <w:p>
      <w:pPr>
        <w:pStyle w:val="Heading4"/>
      </w:pPr>
      <w:r>
        <w:rPr>
          <w:rFonts w:ascii="微软雅黑" w:hAnsi="微软雅黑" w:eastAsia="微软雅黑"/>
          <w:color w:val="5B9BD5"/>
          <w:sz w:val="24"/>
        </w:rPr>
        <w:t>模块1：智能服药管理</w:t>
      </w:r>
    </w:p>
    <w:p>
      <w:r>
        <w:rPr>
          <w:rFonts w:ascii="微软雅黑" w:hAnsi="微软雅黑" w:eastAsia="微软雅黑"/>
          <w:b w:val="0"/>
          <w:i w:val="0"/>
          <w:sz w:val="22"/>
        </w:rPr>
        <w:t>**功能描述**：帮助用户建立规律的服药习惯，提高服药依从性。</w:t>
      </w:r>
    </w:p>
    <w:p>
      <w:r>
        <w:rPr>
          <w:rFonts w:ascii="微软雅黑" w:hAnsi="微软雅黑" w:eastAsia="微软雅黑"/>
          <w:b w:val="0"/>
          <w:i w:val="0"/>
          <w:sz w:val="22"/>
        </w:rPr>
        <w:t>**核心能力**：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多药物管理：支持添加多种药物，分别设置服用时间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智能提醒：支持多种提醒方式（APP推送、短信、电话）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服药确认：一键确认服药，记录服药时间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漏服预警：超过设定时间未服药，自动发出预警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库存管理：自动计算剩余药量，提前提醒购药</w:t>
      </w:r>
    </w:p>
    <w:p>
      <w:r>
        <w:rPr>
          <w:rFonts w:ascii="微软雅黑" w:hAnsi="微软雅黑" w:eastAsia="微软雅黑"/>
          <w:b w:val="0"/>
          <w:i w:val="0"/>
          <w:sz w:val="22"/>
        </w:rPr>
        <w:t>**业务价值**：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提高服药依从性至80-90%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减少因漏服导致的血压波动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避免因断药造成的健康风险</w:t>
      </w:r>
    </w:p>
    <w:p>
      <w:pPr>
        <w:pStyle w:val="Heading4"/>
      </w:pPr>
      <w:r>
        <w:rPr>
          <w:rFonts w:ascii="微软雅黑" w:hAnsi="微软雅黑" w:eastAsia="微软雅黑"/>
          <w:color w:val="5B9BD5"/>
          <w:sz w:val="24"/>
        </w:rPr>
        <w:t>模块2：血压数据管理</w:t>
      </w:r>
    </w:p>
    <w:p>
      <w:r>
        <w:rPr>
          <w:rFonts w:ascii="微软雅黑" w:hAnsi="微软雅黑" w:eastAsia="微软雅黑"/>
          <w:b w:val="0"/>
          <w:i w:val="0"/>
          <w:sz w:val="22"/>
        </w:rPr>
        <w:t>**功能描述**：系统化记录和管理血压数据，支持趋势分析和报告导出。</w:t>
      </w:r>
    </w:p>
    <w:p>
      <w:r>
        <w:rPr>
          <w:rFonts w:ascii="微软雅黑" w:hAnsi="微软雅黑" w:eastAsia="微软雅黑"/>
          <w:b w:val="0"/>
          <w:i w:val="0"/>
          <w:sz w:val="22"/>
        </w:rPr>
        <w:t>**核心能力**：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快捷录入：简单三步完成血压记录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趋势分析：可视化展示血压变化趋势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数据统计：计算平均值、最高值、最低值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健康评估：基于近期数据评估健康状况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报告导出：生成PDF报告，方便就医使用</w:t>
      </w:r>
    </w:p>
    <w:p>
      <w:r>
        <w:rPr>
          <w:rFonts w:ascii="微软雅黑" w:hAnsi="微软雅黑" w:eastAsia="微软雅黑"/>
          <w:b w:val="0"/>
          <w:i w:val="0"/>
          <w:sz w:val="22"/>
        </w:rPr>
        <w:t>**业务价值**：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提供完整的血压数据记录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帮助用户了解血压变化规律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为医生诊断提供数据支撑</w:t>
      </w:r>
    </w:p>
    <w:p>
      <w:pPr>
        <w:pStyle w:val="Heading4"/>
      </w:pPr>
      <w:r>
        <w:rPr>
          <w:rFonts w:ascii="微软雅黑" w:hAnsi="微软雅黑" w:eastAsia="微软雅黑"/>
          <w:color w:val="5B9BD5"/>
          <w:sz w:val="24"/>
        </w:rPr>
        <w:t>模块3：预警系统</w:t>
      </w:r>
    </w:p>
    <w:p>
      <w:r>
        <w:rPr>
          <w:rFonts w:ascii="微软雅黑" w:hAnsi="微软雅黑" w:eastAsia="微软雅黑"/>
          <w:b w:val="0"/>
          <w:i w:val="0"/>
          <w:sz w:val="22"/>
        </w:rPr>
        <w:t>**功能描述**：实时监控用户健康状态，及时发现和处理异常情况。</w:t>
      </w:r>
    </w:p>
    <w:p>
      <w:r>
        <w:rPr>
          <w:rFonts w:ascii="微软雅黑" w:hAnsi="微软雅黑" w:eastAsia="微软雅黑"/>
          <w:b w:val="0"/>
          <w:i w:val="0"/>
          <w:sz w:val="22"/>
        </w:rPr>
        <w:t>**核心能力**：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漏服预警：服药时间超过设定阈值触发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血压异常：收缩压/舒张压超出正常范围触发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分级预警：根据严重程度分为警告、紧急、危急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自动通知：自动通知用户和家属</w:t>
      </w:r>
    </w:p>
    <w:p>
      <w:r>
        <w:rPr>
          <w:rFonts w:ascii="微软雅黑" w:hAnsi="微软雅黑" w:eastAsia="微软雅黑"/>
          <w:b w:val="0"/>
          <w:i w:val="0"/>
          <w:sz w:val="22"/>
        </w:rPr>
        <w:t>**业务价值**：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及时发现健康风险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减少并发症发生率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提升用户安全感</w:t>
      </w:r>
    </w:p>
    <w:p>
      <w:pPr>
        <w:pStyle w:val="Heading4"/>
      </w:pPr>
      <w:r>
        <w:rPr>
          <w:rFonts w:ascii="微软雅黑" w:hAnsi="微软雅黑" w:eastAsia="微软雅黑"/>
          <w:color w:val="5B9BD5"/>
          <w:sz w:val="24"/>
        </w:rPr>
        <w:t>模块4：家庭协作</w:t>
      </w:r>
    </w:p>
    <w:p>
      <w:r>
        <w:rPr>
          <w:rFonts w:ascii="微软雅黑" w:hAnsi="微软雅黑" w:eastAsia="微软雅黑"/>
          <w:b w:val="0"/>
          <w:i w:val="0"/>
          <w:sz w:val="22"/>
        </w:rPr>
        <w:t>**功能描述**：让家庭成员共同参与健康管理，实现远程关爱。</w:t>
      </w:r>
    </w:p>
    <w:p>
      <w:r>
        <w:rPr>
          <w:rFonts w:ascii="微软雅黑" w:hAnsi="微软雅黑" w:eastAsia="微软雅黑"/>
          <w:b w:val="0"/>
          <w:i w:val="0"/>
          <w:sz w:val="22"/>
        </w:rPr>
        <w:t>**核心能力**：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家庭成员管理：添加多个家庭成员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数据共享：家属可查看患者数据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代录数据：家属可代为记录血压和确认服药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协作日志：记录所有家庭成员的操作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消息推送：异常情况通知所有家属</w:t>
      </w:r>
    </w:p>
    <w:p>
      <w:r>
        <w:rPr>
          <w:rFonts w:ascii="微软雅黑" w:hAnsi="微软雅黑" w:eastAsia="微软雅黑"/>
          <w:b w:val="0"/>
          <w:i w:val="0"/>
          <w:sz w:val="22"/>
        </w:rPr>
        <w:t>**业务价值**：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增强家庭关爱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解决异地照顾难题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提升管理效率</w:t>
      </w:r>
    </w:p>
    <w:p>
      <w:r>
        <w:rPr>
          <w:rFonts w:ascii="微软雅黑" w:hAnsi="微软雅黑" w:eastAsia="微软雅黑"/>
          <w:b w:val="0"/>
          <w:i w:val="0"/>
          <w:sz w:val="22"/>
        </w:rPr>
        <w:t>---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32"/>
        </w:rPr>
        <w:t>七、技术架构方案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7.1 技术选型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层级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技术栈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前端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HTML5 + CSS3 + JavaScript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跨平台兼容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移动端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PWA（渐进式Web应用）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一次开发，多端运行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后端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Python Flask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轻量级、高效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数据库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SQLite/MySQL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灵活扩展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缓存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LocalStorage + Redis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提升性能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推送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Web Push + 短信API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多通道通知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部署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Nginx + Gunicorn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生产级部署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7.2 系统架构图</w:t>
      </w:r>
    </w:p>
    <w:p>
      <w:pPr>
        <w:ind w:left="567" w:right="567"/>
      </w:pPr>
      <w:r>
        <w:rPr>
          <w:rFonts w:ascii="Consolas" w:hAnsi="Consolas"/>
          <w:color w:val="555555"/>
          <w:sz w:val="18"/>
        </w:rPr>
        <w:t>┌────────────────────────────────────────────────────────────┐</w:t>
        <w:br/>
        <w:t>│                        客户端层                              │</w:t>
        <w:br/>
        <w:t>│  ┌──────────┐  ┌──────────┐  ┌──────────┐  ┌──────────┐   │</w:t>
        <w:br/>
        <w:t>│  │ 手机浏览器│  │ 微信内嵌 │  │ PWA应用  │  │ 小程序   │   │</w:t>
        <w:br/>
        <w:t>│  └────┬─────┘  └────┬─────┘  └────┬─────┘  └────┬─────┘   │</w:t>
        <w:br/>
        <w:t>└───────┼─────────────┼─────────────┼─────────────┼─────────┘</w:t>
        <w:br/>
        <w:t xml:space="preserve">        │             │             │             │</w:t>
        <w:br/>
        <w:t>┌───────┴─────────────┴─────────────┴─────────────┴─────────┐</w:t>
        <w:br/>
        <w:t>│                        接入层                                │</w:t>
        <w:br/>
        <w:t>│              ┌──────────────────────┐                      │</w:t>
        <w:br/>
        <w:t>│              │    Nginx + HTTPS     │                      │</w:t>
        <w:br/>
        <w:t>│              └──────────┬───────────┘                      │</w:t>
        <w:br/>
        <w:t>└─────────────────────────┼─────────────────────────────────┘</w:t>
        <w:br/>
        <w:t xml:space="preserve">                          │</w:t>
        <w:br/>
        <w:t>┌─────────────────────────┴─────────────────────────────────┐</w:t>
        <w:br/>
        <w:t>│                        应用层                                │</w:t>
        <w:br/>
        <w:t>│              ┌──────────────────────┐                      │</w:t>
        <w:br/>
        <w:t>│              │  Gunicorn (Wsgi)     │                      │</w:t>
        <w:br/>
        <w:t>│              └──────────┬───────────┘                      │</w:t>
        <w:br/>
        <w:t>│                         │                                  │</w:t>
        <w:br/>
        <w:t>│              ┌──────────┴───────────┐                      │</w:t>
        <w:br/>
        <w:t>│              │   Flask Application  │                      │</w:t>
        <w:br/>
        <w:t>│              │  ┌────────────────┐  │                      │</w:t>
        <w:br/>
        <w:t>│              │  │  API Routes    │  │                      │</w:t>
        <w:br/>
        <w:t>│              │  └────────────────┘  │                      │</w:t>
        <w:br/>
        <w:t>│              │  ┌────────────────┐  │                      │</w:t>
        <w:br/>
        <w:t>│              │  │  Business Logic│  │                      │</w:t>
        <w:br/>
        <w:t>│              │  └────────────────┘  │                      │</w:t>
        <w:br/>
        <w:t>│              └──────────┬───────────┘                      │</w:t>
        <w:br/>
        <w:t>└─────────────────────────┼─────────────────────────────────┘</w:t>
        <w:br/>
        <w:t xml:space="preserve">                          │</w:t>
        <w:br/>
        <w:t>┌─────────────────────────┴─────────────────────────────────┐</w:t>
        <w:br/>
        <w:t>│                        数据层                                │</w:t>
        <w:br/>
        <w:t>│  ┌──────────┐  ┌──────────┐  ┌──────────┐  ┌──────────┐  │</w:t>
        <w:br/>
        <w:t>│  │ MySQL    │  │ Redis    │  │ 文件存储  │  │ 日志系统  │  │</w:t>
        <w:br/>
        <w:t>│  └──────────┘  └──────────┘  └──────────┘  └──────────┘  │</w:t>
        <w:br/>
        <w:t>└──────────────────────────────────────────────────────────┘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7.3 数据安全方案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安全措施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实现方式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保护对象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传输加密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HTTPS/TLS 1.2+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网络传输数据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密码加密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PBKDF2 + Salt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用户密码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数据存储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加密敏感字段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个人信息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访问控制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会话管理 + Token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用户数据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XSS防护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输入过滤 + 输出编码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前端安全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CSRF防护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Token验证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表单安全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SQL注入防护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参数化查询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数据库安全</w:t>
            </w:r>
          </w:p>
        </w:tc>
      </w:tr>
    </w:tbl>
    <w:p/>
    <w:p>
      <w:r>
        <w:rPr>
          <w:rFonts w:ascii="微软雅黑" w:hAnsi="微软雅黑" w:eastAsia="微软雅黑"/>
          <w:b w:val="0"/>
          <w:i w:val="0"/>
          <w:sz w:val="22"/>
        </w:rPr>
        <w:t>---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32"/>
        </w:rPr>
        <w:t>八、商业模式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8.1 收入来源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收入来源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预计占比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增值服务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高级功能订阅（健康报告、专家咨询）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40%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广告收入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健康产品推荐（精准投放）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25%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企业合作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与药企、保险公司合作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20%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数据服务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匿名数据分析报告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10%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其他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培训、咨询等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5%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8.2 用户增长策略</w:t>
      </w:r>
    </w:p>
    <w:p>
      <w:pPr>
        <w:ind w:left="567" w:right="567"/>
      </w:pPr>
      <w:r>
        <w:rPr>
          <w:rFonts w:ascii="Consolas" w:hAnsi="Consolas"/>
          <w:color w:val="555555"/>
          <w:sz w:val="18"/>
        </w:rPr>
        <w:t>冷启动阶段（0-1万用户）：</w:t>
        <w:br/>
        <w:t xml:space="preserve">  - 社区推广（高血压患者社群）</w:t>
        <w:br/>
        <w:t xml:space="preserve">  - 口碑传播（用户体验分享）</w:t>
        <w:br/>
        <w:t xml:space="preserve">  - 医生推荐（医院合作）</w:t>
        <w:br/>
        <w:br/>
        <w:t>快速增长阶段（1-10万用户）：</w:t>
        <w:br/>
        <w:t xml:space="preserve">  - 社交媒体营销</w:t>
        <w:br/>
        <w:t xml:space="preserve">  - 健康类KOL合作</w:t>
        <w:br/>
        <w:t xml:space="preserve">  - 应用商店优化</w:t>
        <w:br/>
        <w:br/>
        <w:t>规模化阶段（10万+用户）：</w:t>
        <w:br/>
        <w:t xml:space="preserve">  - 品牌广告</w:t>
        <w:br/>
        <w:t xml:space="preserve">  - 线下活动</w:t>
        <w:br/>
        <w:t xml:space="preserve">  - 企业合作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8.3 定价策略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版本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价格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功能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免费版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¥0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基础服药提醒、血压记录、3人家庭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专业版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¥15/月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无限家庭成员、PDF报告、健康评估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家庭版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¥30/月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全家共享、优先客服、专属功能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企业版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面议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定制开发、数据接口、专属服务</w:t>
            </w:r>
          </w:p>
        </w:tc>
      </w:tr>
    </w:tbl>
    <w:p/>
    <w:p>
      <w:r>
        <w:rPr>
          <w:rFonts w:ascii="微软雅黑" w:hAnsi="微软雅黑" w:eastAsia="微软雅黑"/>
          <w:b w:val="0"/>
          <w:i w:val="0"/>
          <w:sz w:val="22"/>
        </w:rPr>
        <w:t>---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32"/>
        </w:rPr>
        <w:t>九、竞争优势分析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9.1 竞品对比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功能/特性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血压守护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竞品A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竞品B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竞品C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服药提醒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✅ 智能多通道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✅ 基础提醒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✅ 基础提醒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⚠️ 仅APP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血压记录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✅ 完整记录+分析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✅ 基础记录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✅ 基础记录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✅ 完整记录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趋势分析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✅ 可视化图表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⚠️ 简单图表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✅ 可视化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✅ 可视化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家庭协作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✅ 完整协作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❌ 不支持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⚠️ 部分支持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❌ 不支持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预警系统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✅ 分级预警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❌ 不支持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⚠️ 简单预警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✅ 预警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数据导出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✅ PDF报告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❌ 不支持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✅ CSV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✅ PDF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多平台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✅ PWA+小程序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⚠️ 仅APP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✅ APP+Web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⚠️ 仅APP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离线使用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✅ 支持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❌ 不支持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❌ 不支持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⚠️ 部分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免费使用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✅ 基础免费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✅ 免费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⚠️ 试用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❌ 收费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9.2 核心竞争优势</w:t>
      </w:r>
    </w:p>
    <w:p>
      <w:r>
        <w:rPr>
          <w:rFonts w:ascii="微软雅黑" w:hAnsi="微软雅黑" w:eastAsia="微软雅黑"/>
          <w:b w:val="0"/>
          <w:i w:val="0"/>
          <w:sz w:val="22"/>
        </w:rPr>
        <w:t>1. **家庭协作模式**：唯一支持完整家庭协作的产品</w:t>
      </w:r>
    </w:p>
    <w:p>
      <w:r>
        <w:rPr>
          <w:rFonts w:ascii="微软雅黑" w:hAnsi="微软雅黑" w:eastAsia="微软雅黑"/>
          <w:b w:val="0"/>
          <w:i w:val="0"/>
          <w:sz w:val="22"/>
        </w:rPr>
        <w:t>2. **智能预警系统**：分级预警，多通道通知</w:t>
      </w:r>
    </w:p>
    <w:p>
      <w:r>
        <w:rPr>
          <w:rFonts w:ascii="微软雅黑" w:hAnsi="微软雅黑" w:eastAsia="微软雅黑"/>
          <w:b w:val="0"/>
          <w:i w:val="0"/>
          <w:sz w:val="22"/>
        </w:rPr>
        <w:t>3. **跨平台兼容**：PWA架构，一次开发多端运行</w:t>
      </w:r>
    </w:p>
    <w:p>
      <w:r>
        <w:rPr>
          <w:rFonts w:ascii="微软雅黑" w:hAnsi="微软雅黑" w:eastAsia="微软雅黑"/>
          <w:b w:val="0"/>
          <w:i w:val="0"/>
          <w:sz w:val="22"/>
        </w:rPr>
        <w:t>4. **离线可用**：数据本地存储，无网络也可使用</w:t>
      </w:r>
    </w:p>
    <w:p>
      <w:r>
        <w:rPr>
          <w:rFonts w:ascii="微软雅黑" w:hAnsi="微软雅黑" w:eastAsia="微软雅黑"/>
          <w:b w:val="0"/>
          <w:i w:val="0"/>
          <w:sz w:val="22"/>
        </w:rPr>
        <w:t>5. **数据完整性**：完整的数据记录和分析能力</w:t>
      </w:r>
    </w:p>
    <w:p>
      <w:r>
        <w:rPr>
          <w:rFonts w:ascii="微软雅黑" w:hAnsi="微软雅黑" w:eastAsia="微软雅黑"/>
          <w:b w:val="0"/>
          <w:i w:val="0"/>
          <w:sz w:val="22"/>
        </w:rPr>
        <w:t>---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32"/>
        </w:rPr>
        <w:t>十、实施计划与里程碑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10.1 项目阶段</w:t>
      </w:r>
    </w:p>
    <w:p>
      <w:pPr>
        <w:ind w:left="567" w:right="567"/>
      </w:pPr>
      <w:r>
        <w:rPr>
          <w:rFonts w:ascii="Consolas" w:hAnsi="Consolas"/>
          <w:color w:val="555555"/>
          <w:sz w:val="18"/>
        </w:rPr>
        <w:t>阶段1：MVP开发（已完成）</w:t>
        <w:br/>
        <w:t xml:space="preserve">  ├── 核心功能开发</w:t>
        <w:br/>
        <w:t xml:space="preserve">  ├── 功能测试</w:t>
        <w:br/>
        <w:t xml:space="preserve">  ├── 压力测试</w:t>
        <w:br/>
        <w:t xml:space="preserve">  └── BUG修复</w:t>
        <w:br/>
        <w:br/>
        <w:t>阶段2：生产部署（进行中）</w:t>
        <w:br/>
        <w:t xml:space="preserve">  ├── 生产环境配置</w:t>
        <w:br/>
        <w:t xml:space="preserve">  ├── 安全加固</w:t>
        <w:br/>
        <w:t xml:space="preserve">  ├── 部署脚本编写</w:t>
        <w:br/>
        <w:t xml:space="preserve">  └── 上线指南</w:t>
        <w:br/>
        <w:br/>
        <w:t>阶段3：公测（计划中）</w:t>
        <w:br/>
        <w:t xml:space="preserve">  ├── 小范围用户测试</w:t>
        <w:br/>
        <w:t xml:space="preserve">  ├── 收集反馈</w:t>
        <w:br/>
        <w:t xml:space="preserve">  ├── 优化迭代</w:t>
        <w:br/>
        <w:t xml:space="preserve">  └── 性能优化</w:t>
        <w:br/>
        <w:br/>
        <w:t>阶段4：正式发布</w:t>
        <w:br/>
        <w:t xml:space="preserve">  ├── 市场推广</w:t>
        <w:br/>
        <w:t xml:space="preserve">  ├── 用户增长</w:t>
        <w:br/>
        <w:t xml:space="preserve">  ├── 运营体系搭建</w:t>
        <w:br/>
        <w:t xml:space="preserve">  └── 客服体系搭建</w:t>
        <w:br/>
        <w:br/>
        <w:t>阶段5：规模化</w:t>
        <w:br/>
        <w:t xml:space="preserve">  ├── 功能扩展</w:t>
        <w:br/>
        <w:t xml:space="preserve">  ├── 医生端开发</w:t>
        <w:br/>
        <w:t xml:space="preserve">  ├── 企业版开发</w:t>
        <w:br/>
        <w:t xml:space="preserve">  └── 数据服务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10.2 里程碑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里程碑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时间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目标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MVP完成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2026-05-02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核心功能开发完成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生产部署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2026-05-15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服务器部署完成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公测启动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2026-06-01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100名种子用户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正式发布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2026-07-01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正式上线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1万用户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2026-09-01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用户破万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10万用户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2026-12-01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规模化增长</w:t>
            </w:r>
          </w:p>
        </w:tc>
      </w:tr>
    </w:tbl>
    <w:p/>
    <w:p>
      <w:r>
        <w:rPr>
          <w:rFonts w:ascii="微软雅黑" w:hAnsi="微软雅黑" w:eastAsia="微软雅黑"/>
          <w:b w:val="0"/>
          <w:i w:val="0"/>
          <w:sz w:val="22"/>
        </w:rPr>
        <w:t>---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32"/>
        </w:rPr>
        <w:t>十一、风险评估与应对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11.1 风险矩阵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风险类型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风险描述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影响程度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发生概率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应对措施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技术风险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服务器宕机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高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低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多机房备份、监控告警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合规风险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数据隐私合规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高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中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严格遵守数据安全法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市场风险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竞品快速跟进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中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高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持续创新、建立壁垒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运营风险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用户增长缓慢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高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中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多渠道推广、优化转化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财务风险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资金链断裂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高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低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控制成本、寻求融资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11.2 关键风险应对</w:t>
      </w:r>
    </w:p>
    <w:p>
      <w:pPr>
        <w:pStyle w:val="Heading4"/>
      </w:pPr>
      <w:r>
        <w:rPr>
          <w:rFonts w:ascii="微软雅黑" w:hAnsi="微软雅黑" w:eastAsia="微软雅黑"/>
          <w:color w:val="5B9BD5"/>
          <w:sz w:val="24"/>
        </w:rPr>
        <w:t>风险1：数据隐私合规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**应对策略**：</w:t>
      </w:r>
    </w:p>
    <w:p>
      <w:r>
        <w:rPr>
          <w:rFonts w:ascii="微软雅黑" w:hAnsi="微软雅黑" w:eastAsia="微软雅黑"/>
          <w:b w:val="0"/>
          <w:i w:val="0"/>
          <w:sz w:val="22"/>
        </w:rPr>
        <w:t>- 遵守《个人信息保护法》</w:t>
      </w:r>
    </w:p>
    <w:p>
      <w:r>
        <w:rPr>
          <w:rFonts w:ascii="微软雅黑" w:hAnsi="微软雅黑" w:eastAsia="微软雅黑"/>
          <w:b w:val="0"/>
          <w:i w:val="0"/>
          <w:sz w:val="22"/>
        </w:rPr>
        <w:t>- 数据脱敏和加密存储</w:t>
      </w:r>
    </w:p>
    <w:p>
      <w:r>
        <w:rPr>
          <w:rFonts w:ascii="微软雅黑" w:hAnsi="微软雅黑" w:eastAsia="微软雅黑"/>
          <w:b w:val="0"/>
          <w:i w:val="0"/>
          <w:sz w:val="22"/>
        </w:rPr>
        <w:t>- 用户授权机制</w:t>
      </w:r>
    </w:p>
    <w:p>
      <w:r>
        <w:rPr>
          <w:rFonts w:ascii="微软雅黑" w:hAnsi="微软雅黑" w:eastAsia="微软雅黑"/>
          <w:b w:val="0"/>
          <w:i w:val="0"/>
          <w:sz w:val="22"/>
        </w:rPr>
        <w:t>- 定期安全审计</w:t>
      </w:r>
    </w:p>
    <w:p>
      <w:pPr>
        <w:pStyle w:val="Heading4"/>
      </w:pPr>
      <w:r>
        <w:rPr>
          <w:rFonts w:ascii="微软雅黑" w:hAnsi="微软雅黑" w:eastAsia="微软雅黑"/>
          <w:color w:val="5B9BD5"/>
          <w:sz w:val="24"/>
        </w:rPr>
        <w:t>风险2：用户增长缓慢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**应对策略**：</w:t>
      </w:r>
    </w:p>
    <w:p>
      <w:r>
        <w:rPr>
          <w:rFonts w:ascii="微软雅黑" w:hAnsi="微软雅黑" w:eastAsia="微软雅黑"/>
          <w:b w:val="0"/>
          <w:i w:val="0"/>
          <w:sz w:val="22"/>
        </w:rPr>
        <w:t>- 精准定位目标用户</w:t>
      </w:r>
    </w:p>
    <w:p>
      <w:r>
        <w:rPr>
          <w:rFonts w:ascii="微软雅黑" w:hAnsi="微软雅黑" w:eastAsia="微软雅黑"/>
          <w:b w:val="0"/>
          <w:i w:val="0"/>
          <w:sz w:val="22"/>
        </w:rPr>
        <w:t>- 优化用户获取成本</w:t>
      </w:r>
    </w:p>
    <w:p>
      <w:r>
        <w:rPr>
          <w:rFonts w:ascii="微软雅黑" w:hAnsi="微软雅黑" w:eastAsia="微软雅黑"/>
          <w:b w:val="0"/>
          <w:i w:val="0"/>
          <w:sz w:val="22"/>
        </w:rPr>
        <w:t>- 提升用户留存率</w:t>
      </w:r>
    </w:p>
    <w:p>
      <w:r>
        <w:rPr>
          <w:rFonts w:ascii="微软雅黑" w:hAnsi="微软雅黑" w:eastAsia="微软雅黑"/>
          <w:b w:val="0"/>
          <w:i w:val="0"/>
          <w:sz w:val="22"/>
        </w:rPr>
        <w:t>- 建立用户推荐机制</w:t>
      </w:r>
    </w:p>
    <w:p>
      <w:r>
        <w:rPr>
          <w:rFonts w:ascii="微软雅黑" w:hAnsi="微软雅黑" w:eastAsia="微软雅黑"/>
          <w:b w:val="0"/>
          <w:i w:val="0"/>
          <w:sz w:val="22"/>
        </w:rPr>
        <w:t>---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32"/>
        </w:rPr>
        <w:t>十二、预期收益与价值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12.1 社会价值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价值维度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预期效果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健康管理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提升2.7亿高血压患者管理水平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医疗资源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减少因血压控制不佳导致的住院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家庭关系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增强家庭关爱，减少异地担忧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疾病预防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降低高血压并发症发生率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12.2 经济价值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指标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预期值（2027年底）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用户规模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50万+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付费转化率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5-8%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年收入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¥500-800万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用户留存率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60%+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日活跃用户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10万+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12.3 用户价值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价值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健康改善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服药依从性提升2-3倍，血压控制率提升30%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成本节省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减少因并发症导致的医疗费用，预计年节省¥5000-10000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心理安慰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家属更安心，患者更有信心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就医效率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就诊时间缩短50%，诊断更准确</w:t>
            </w:r>
          </w:p>
        </w:tc>
      </w:tr>
    </w:tbl>
    <w:p/>
    <w:p>
      <w:r>
        <w:rPr>
          <w:rFonts w:ascii="微软雅黑" w:hAnsi="微软雅黑" w:eastAsia="微软雅黑"/>
          <w:b w:val="0"/>
          <w:i w:val="0"/>
          <w:sz w:val="22"/>
        </w:rPr>
        <w:t>---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32"/>
        </w:rPr>
        <w:t>附录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附录A：医学术语解释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术语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解释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收缩压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心脏收缩时血管内的压力，正常值90-140mmHg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舒张压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心脏舒张时血管内的压力，正常值60-90mmHg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高血压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收缩压≥140mmHg或舒张压≥90mmHg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服药依从性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患者按医嘱服药的比例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血压控制率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血压控制在正常范围内的患者比例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附录B：参考标准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《中国高血压防治指南（2023年版）》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《WHO高血压管理指南》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《中国心血管病报告》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《个人信息保护法》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《数据安全法》</w:t>
      </w:r>
    </w:p>
    <w:p>
      <w:r>
        <w:rPr>
          <w:rFonts w:ascii="微软雅黑" w:hAnsi="微软雅黑" w:eastAsia="微软雅黑"/>
          <w:b w:val="0"/>
          <w:i w:val="0"/>
          <w:sz w:val="22"/>
        </w:rPr>
        <w:t>---</w:t>
      </w:r>
    </w:p>
    <w:p>
      <w:r>
        <w:rPr>
          <w:rFonts w:ascii="微软雅黑" w:hAnsi="微软雅黑" w:eastAsia="微软雅黑"/>
          <w:b/>
          <w:i w:val="0"/>
          <w:sz w:val="22"/>
        </w:rPr>
        <w:t>文档结束</w:t>
      </w:r>
    </w:p>
    <w:p>
      <w:r>
        <w:rPr>
          <w:rFonts w:ascii="微软雅黑" w:hAnsi="微软雅黑" w:eastAsia="微软雅黑"/>
          <w:b w:val="0"/>
          <w:i w:val="0"/>
          <w:sz w:val="22"/>
        </w:rPr>
        <w:t>**版本历史**：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V2.0.0 (2026-05-02)：正式发布版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V1.0.0 (2026-03-01)：初始版本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120" w:after="120" w:line="360" w:lineRule="auto"/>
    </w:pPr>
    <w:rPr>
      <w:rFonts w:ascii="微软雅黑" w:hAnsi="微软雅黑" w:eastAsia="微软雅黑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