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4.webp" ContentType="image/webp"/>
  <Override PartName="/word/media/image15.webp" ContentType="image/webp"/>
  <Override PartName="/word/media/image16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EE96C4">
      <w:pPr>
        <w:bidi w:val="0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牧利安硬件设施设备安装维护说明</w:t>
      </w:r>
    </w:p>
    <w:p w14:paraId="723A4AF3"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</w:p>
    <w:p w14:paraId="25DA271B"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</w:p>
    <w:p w14:paraId="4D047CA6"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</w:p>
    <w:p w14:paraId="0BF9D326"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</w:p>
    <w:p w14:paraId="04DF514C"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</w:p>
    <w:p w14:paraId="0256A37B">
      <w:pPr>
        <w:ind w:firstLine="2530" w:firstLineChars="900"/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撰写人：李杰</w:t>
      </w:r>
    </w:p>
    <w:p w14:paraId="461BC424"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撰写时间：2025年8月29日</w:t>
      </w:r>
      <w:bookmarkStart w:id="16" w:name="_GoBack"/>
      <w:bookmarkEnd w:id="16"/>
    </w:p>
    <w:p w14:paraId="0BCF9652">
      <w:pPr>
        <w:ind w:firstLine="2530" w:firstLineChars="900"/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文件版本：V1.0</w:t>
      </w:r>
    </w:p>
    <w:p w14:paraId="18E8A668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p w14:paraId="3206C288"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更改记录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29"/>
        <w:gridCol w:w="2130"/>
        <w:gridCol w:w="2130"/>
        <w:gridCol w:w="2130"/>
      </w:tblGrid>
      <w:tr w14:paraId="2F03AF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29" w:type="dxa"/>
          </w:tcPr>
          <w:p w14:paraId="33C50A11">
            <w:pPr>
              <w:jc w:val="center"/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更改人</w:t>
            </w:r>
          </w:p>
        </w:tc>
        <w:tc>
          <w:tcPr>
            <w:tcW w:w="2130" w:type="dxa"/>
          </w:tcPr>
          <w:p w14:paraId="24317876">
            <w:pPr>
              <w:jc w:val="center"/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更改时间</w:t>
            </w:r>
          </w:p>
        </w:tc>
        <w:tc>
          <w:tcPr>
            <w:tcW w:w="2130" w:type="dxa"/>
          </w:tcPr>
          <w:p w14:paraId="59F54ECB">
            <w:pPr>
              <w:jc w:val="center"/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更改内容</w:t>
            </w:r>
          </w:p>
        </w:tc>
        <w:tc>
          <w:tcPr>
            <w:tcW w:w="2130" w:type="dxa"/>
          </w:tcPr>
          <w:p w14:paraId="2C9D2CAF">
            <w:pPr>
              <w:jc w:val="center"/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版本号</w:t>
            </w:r>
          </w:p>
        </w:tc>
      </w:tr>
      <w:tr w14:paraId="7D691E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129" w:type="dxa"/>
          </w:tcPr>
          <w:p w14:paraId="141CE98A">
            <w:pPr>
              <w:jc w:val="center"/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李杰</w:t>
            </w:r>
          </w:p>
        </w:tc>
        <w:tc>
          <w:tcPr>
            <w:tcW w:w="2130" w:type="dxa"/>
          </w:tcPr>
          <w:p w14:paraId="6CD3E8E7">
            <w:pPr>
              <w:jc w:val="center"/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20250829</w:t>
            </w:r>
          </w:p>
        </w:tc>
        <w:tc>
          <w:tcPr>
            <w:tcW w:w="2130" w:type="dxa"/>
          </w:tcPr>
          <w:p w14:paraId="5301DCBD">
            <w:pPr>
              <w:jc w:val="center"/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首次撰写</w:t>
            </w:r>
          </w:p>
        </w:tc>
        <w:tc>
          <w:tcPr>
            <w:tcW w:w="2130" w:type="dxa"/>
          </w:tcPr>
          <w:p w14:paraId="5ECB891C">
            <w:pPr>
              <w:jc w:val="center"/>
              <w:rPr>
                <w:rFonts w:hint="default"/>
                <w:b/>
                <w:bCs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36"/>
                <w:vertAlign w:val="baseline"/>
                <w:lang w:val="en-US" w:eastAsia="zh-CN"/>
              </w:rPr>
              <w:t>V1.0</w:t>
            </w:r>
          </w:p>
        </w:tc>
      </w:tr>
    </w:tbl>
    <w:p w14:paraId="31530A73">
      <w:pPr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 w14:paraId="7F5DB87C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573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43121DE9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37BF28E4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separate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_Toc16966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一、芯片耳标</w:t>
          </w:r>
          <w:r>
            <w:tab/>
          </w:r>
          <w:r>
            <w:fldChar w:fldCharType="begin"/>
          </w:r>
          <w:r>
            <w:instrText xml:space="preserve"> PAGEREF _Toc16966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8CAC063">
          <w:pPr>
            <w:pStyle w:val="12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_Toc18133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第三方厂家耳标：</w:t>
          </w:r>
          <w:r>
            <w:tab/>
          </w:r>
          <w:r>
            <w:fldChar w:fldCharType="begin"/>
          </w:r>
          <w:r>
            <w:instrText xml:space="preserve"> PAGEREF _Toc18133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85B1D89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_Toc24690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1、莱普生耳标：</w:t>
          </w:r>
          <w:r>
            <w:tab/>
          </w:r>
          <w:r>
            <w:fldChar w:fldCharType="begin"/>
          </w:r>
          <w:r>
            <w:instrText xml:space="preserve"> PAGEREF _Toc24690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6642B33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_Toc3176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2、科智牧耳标：</w:t>
          </w:r>
          <w:r>
            <w:tab/>
          </w:r>
          <w:r>
            <w:fldChar w:fldCharType="begin"/>
          </w:r>
          <w:r>
            <w:instrText xml:space="preserve"> PAGEREF _Toc3176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883D6BD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_Toc4627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二、数字耳标牌</w:t>
          </w:r>
          <w:r>
            <w:tab/>
          </w:r>
          <w:r>
            <w:fldChar w:fldCharType="begin"/>
          </w:r>
          <w:r>
            <w:instrText xml:space="preserve"> PAGEREF _Toc4627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D0ED15F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_Toc18592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三、 耳标钳</w:t>
          </w:r>
          <w:r>
            <w:tab/>
          </w:r>
          <w:r>
            <w:fldChar w:fldCharType="begin"/>
          </w:r>
          <w:r>
            <w:instrText xml:space="preserve"> PAGEREF _Toc18592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EAB95F1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_Toc25022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四、 网关</w:t>
          </w:r>
          <w:r>
            <w:tab/>
          </w:r>
          <w:r>
            <w:fldChar w:fldCharType="begin"/>
          </w:r>
          <w:r>
            <w:instrText xml:space="preserve"> PAGEREF _Toc25022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C3A1C03">
          <w:pPr>
            <w:pStyle w:val="12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_Toc26051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第三方网关：</w:t>
          </w:r>
          <w:r>
            <w:tab/>
          </w:r>
          <w:r>
            <w:fldChar w:fldCharType="begin"/>
          </w:r>
          <w:r>
            <w:instrText xml:space="preserve"> PAGEREF _Toc26051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85593B8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_Toc6791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1、莱普生网关设备</w:t>
          </w:r>
          <w:r>
            <w:tab/>
          </w:r>
          <w:r>
            <w:fldChar w:fldCharType="begin"/>
          </w:r>
          <w:r>
            <w:instrText xml:space="preserve"> PAGEREF _Toc6791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4B69A0B">
          <w:pPr>
            <w:pStyle w:val="8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_Toc27891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2、科智牧网关设备</w:t>
          </w:r>
          <w:r>
            <w:tab/>
          </w:r>
          <w:r>
            <w:fldChar w:fldCharType="begin"/>
          </w:r>
          <w:r>
            <w:instrText xml:space="preserve"> PAGEREF _Toc27891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A24477D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_Toc18938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五、环境检测终端</w:t>
          </w:r>
          <w:r>
            <w:tab/>
          </w:r>
          <w:r>
            <w:fldChar w:fldCharType="begin"/>
          </w:r>
          <w:r>
            <w:instrText xml:space="preserve"> PAGEREF _Toc18938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B9E3CE9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_Toc689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六、现场摄像头</w:t>
          </w:r>
          <w:r>
            <w:tab/>
          </w:r>
          <w:r>
            <w:fldChar w:fldCharType="begin"/>
          </w:r>
          <w:r>
            <w:instrText xml:space="preserve"> PAGEREF _Toc689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BCC72CB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_Toc17172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七、录像机</w:t>
          </w:r>
          <w:r>
            <w:tab/>
          </w:r>
          <w:r>
            <w:fldChar w:fldCharType="begin"/>
          </w:r>
          <w:r>
            <w:instrText xml:space="preserve"> PAGEREF _Toc17172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7731BDE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_Toc29830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八、电脑</w:t>
          </w:r>
          <w:r>
            <w:tab/>
          </w:r>
          <w:r>
            <w:fldChar w:fldCharType="begin"/>
          </w:r>
          <w:r>
            <w:instrText xml:space="preserve"> PAGEREF _Toc29830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44939B8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_Toc12750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九、摄像机支架</w:t>
          </w:r>
          <w:r>
            <w:tab/>
          </w:r>
          <w:r>
            <w:fldChar w:fldCharType="begin"/>
          </w:r>
          <w:r>
            <w:instrText xml:space="preserve"> PAGEREF _Toc12750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682805B">
          <w:pPr>
            <w:pStyle w:val="11"/>
            <w:tabs>
              <w:tab w:val="right" w:leader="dot" w:pos="8306"/>
            </w:tabs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_Toc18637 </w:instrTex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/>
              <w:lang w:val="en-US" w:eastAsia="zh-CN"/>
            </w:rPr>
            <w:t>十、故障排除工单</w:t>
          </w:r>
          <w:r>
            <w:tab/>
          </w:r>
          <w:r>
            <w:fldChar w:fldCharType="begin"/>
          </w:r>
          <w:r>
            <w:instrText xml:space="preserve"> PAGEREF _Toc18637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336F48F">
          <w:pP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 w14:paraId="3D2C3CE4"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3D7EE84">
      <w:pPr>
        <w:pStyle w:val="2"/>
        <w:numPr>
          <w:numId w:val="0"/>
        </w:numPr>
        <w:bidi w:val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20439067">
      <w:pPr>
        <w:pStyle w:val="2"/>
        <w:numPr>
          <w:numId w:val="0"/>
        </w:numPr>
        <w:bidi w:val="0"/>
        <w:rPr>
          <w:rFonts w:hint="eastAsia"/>
          <w:lang w:val="en-US" w:eastAsia="zh-CN"/>
        </w:rPr>
      </w:pPr>
      <w:bookmarkStart w:id="0" w:name="_Toc16966"/>
      <w:r>
        <w:rPr>
          <w:rFonts w:hint="eastAsia"/>
          <w:lang w:val="en-US" w:eastAsia="zh-CN"/>
        </w:rPr>
        <w:t>一、芯片耳标</w:t>
      </w:r>
      <w:bookmarkEnd w:id="0"/>
    </w:p>
    <w:p w14:paraId="58C6AA17">
      <w:pPr>
        <w:pStyle w:val="3"/>
        <w:bidi w:val="0"/>
        <w:rPr>
          <w:rFonts w:hint="eastAsia"/>
          <w:lang w:val="en-US" w:eastAsia="zh-CN"/>
        </w:rPr>
      </w:pPr>
      <w:bookmarkStart w:id="1" w:name="_Toc18133"/>
      <w:r>
        <w:rPr>
          <w:rFonts w:hint="eastAsia"/>
          <w:lang w:val="en-US" w:eastAsia="zh-CN"/>
        </w:rPr>
        <w:t>第三方厂家耳标：</w:t>
      </w:r>
      <w:bookmarkEnd w:id="1"/>
    </w:p>
    <w:p w14:paraId="103F054F">
      <w:pPr>
        <w:pStyle w:val="4"/>
        <w:bidi w:val="0"/>
        <w:rPr>
          <w:rFonts w:hint="eastAsia"/>
          <w:lang w:val="en-US" w:eastAsia="zh-CN"/>
        </w:rPr>
      </w:pPr>
      <w:bookmarkStart w:id="2" w:name="_Toc24690"/>
      <w:r>
        <w:rPr>
          <w:rFonts w:hint="eastAsia"/>
          <w:lang w:val="en-US" w:eastAsia="zh-CN"/>
        </w:rPr>
        <w:t>1、莱普生耳标：</w:t>
      </w:r>
      <w:bookmarkEnd w:id="2"/>
    </w:p>
    <w:p w14:paraId="07547422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材质：TPU+尼龙</w:t>
      </w:r>
    </w:p>
    <w:p w14:paraId="09A43653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电池寿命：&gt;=36个月</w:t>
      </w:r>
    </w:p>
    <w:p w14:paraId="0137279C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通讯方式：2.4G</w:t>
      </w:r>
    </w:p>
    <w:p w14:paraId="746259C7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传输距离：150米</w:t>
      </w:r>
    </w:p>
    <w:p w14:paraId="2F5B3859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工作温度：-40℃ to +65℃（无结冰）</w:t>
      </w:r>
    </w:p>
    <w:p w14:paraId="0FB5E0BB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测温精度：0.1℃</w:t>
      </w:r>
    </w:p>
    <w:p w14:paraId="5ECB228E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防水防尘：IP67</w:t>
      </w:r>
    </w:p>
    <w:p w14:paraId="78673294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上报频率：默认5min上传一次</w:t>
      </w:r>
    </w:p>
    <w:p w14:paraId="63229D4B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功能：支持温度、运动量采集、支持发情、健康预警，支持脱落、离线报警。</w:t>
      </w:r>
    </w:p>
    <w:p w14:paraId="1F8AC9F4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示意图如图1所示：</w:t>
      </w:r>
    </w:p>
    <w:p w14:paraId="15362EBE">
      <w:pPr>
        <w:numPr>
          <w:ilvl w:val="0"/>
          <w:numId w:val="0"/>
        </w:numPr>
        <w:ind w:left="210" w:leftChars="0"/>
        <w:jc w:val="center"/>
      </w:pPr>
      <w:r>
        <w:drawing>
          <wp:inline distT="0" distB="0" distL="114300" distR="114300">
            <wp:extent cx="2428240" cy="1742440"/>
            <wp:effectExtent l="0" t="0" r="10160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3C76">
      <w:pPr>
        <w:pStyle w:val="5"/>
        <w:numPr>
          <w:ilvl w:val="0"/>
          <w:numId w:val="0"/>
        </w:numPr>
        <w:ind w:left="210"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莱普生</w:t>
      </w:r>
      <w:r>
        <w:rPr>
          <w:rFonts w:hint="eastAsia"/>
          <w:lang w:eastAsia="zh-CN"/>
        </w:rPr>
        <w:t>耳标示意图</w:t>
      </w:r>
    </w:p>
    <w:p w14:paraId="2BF15EAD">
      <w:pPr>
        <w:numPr>
          <w:ilvl w:val="0"/>
          <w:numId w:val="0"/>
        </w:numPr>
        <w:ind w:firstLine="210" w:firstLineChars="10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安装说明：见耳标钳附录。</w:t>
      </w:r>
    </w:p>
    <w:p w14:paraId="4C89D989">
      <w:pPr>
        <w:pStyle w:val="4"/>
        <w:bidi w:val="0"/>
        <w:rPr>
          <w:rFonts w:hint="eastAsia"/>
          <w:lang w:val="en-US" w:eastAsia="zh-CN"/>
        </w:rPr>
      </w:pPr>
      <w:bookmarkStart w:id="3" w:name="_Toc3176"/>
      <w:r>
        <w:rPr>
          <w:rFonts w:hint="eastAsia"/>
          <w:lang w:val="en-US" w:eastAsia="zh-CN"/>
        </w:rPr>
        <w:t>2、科智牧耳标：</w:t>
      </w:r>
      <w:bookmarkEnd w:id="3"/>
    </w:p>
    <w:p w14:paraId="11729741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型号：JY-DT031B</w:t>
      </w:r>
    </w:p>
    <w:p w14:paraId="759F656B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电池寿命：36个月</w:t>
      </w:r>
    </w:p>
    <w:p w14:paraId="6EFA8F12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通讯方式：BLE</w:t>
      </w:r>
    </w:p>
    <w:p w14:paraId="57F50178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传输距离：100米以上，最远200米</w:t>
      </w:r>
    </w:p>
    <w:p w14:paraId="31074DC6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工作温度：-30℃~60℃</w:t>
      </w:r>
    </w:p>
    <w:p w14:paraId="4908BAA8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测温范围：0℃—50℃（30℃—43℃之间精确到0.1℃） </w:t>
      </w:r>
    </w:p>
    <w:p w14:paraId="7C4B6B6B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防水防尘：IP67</w:t>
      </w:r>
    </w:p>
    <w:p w14:paraId="51FE1871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上报频率：默认20min上传一次</w:t>
      </w:r>
    </w:p>
    <w:p w14:paraId="42552E6B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功能：支持温度、计步采集、电子围栏（基站定位）、自动盘点。</w:t>
      </w:r>
    </w:p>
    <w:p w14:paraId="2887B6D5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示意图如图2所示：</w:t>
      </w:r>
    </w:p>
    <w:p w14:paraId="2DCC3FB5">
      <w:pPr>
        <w:numPr>
          <w:ilvl w:val="0"/>
          <w:numId w:val="0"/>
        </w:numPr>
        <w:ind w:left="210" w:leftChars="0"/>
        <w:jc w:val="center"/>
      </w:pPr>
      <w:r>
        <w:drawing>
          <wp:inline distT="0" distB="0" distL="114300" distR="114300">
            <wp:extent cx="2627630" cy="1898015"/>
            <wp:effectExtent l="0" t="0" r="127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5F45">
      <w:pPr>
        <w:pStyle w:val="5"/>
        <w:numPr>
          <w:ilvl w:val="0"/>
          <w:numId w:val="0"/>
        </w:numPr>
        <w:ind w:left="210"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科智牧耳标示意图</w:t>
      </w:r>
    </w:p>
    <w:p w14:paraId="35567C46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安装说明：见耳标钳附录。</w:t>
      </w:r>
    </w:p>
    <w:p w14:paraId="0E3AC4ED">
      <w:pPr>
        <w:pStyle w:val="2"/>
        <w:bidi w:val="0"/>
        <w:rPr>
          <w:rFonts w:hint="eastAsia"/>
          <w:lang w:val="en-US" w:eastAsia="zh-CN"/>
        </w:rPr>
      </w:pPr>
      <w:bookmarkStart w:id="4" w:name="_Toc4627"/>
      <w:r>
        <w:rPr>
          <w:rFonts w:hint="eastAsia"/>
          <w:lang w:val="en-US" w:eastAsia="zh-CN"/>
        </w:rPr>
        <w:t>二、数字耳标牌</w:t>
      </w:r>
      <w:bookmarkEnd w:id="4"/>
    </w:p>
    <w:p w14:paraId="38F1879E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带字耳标牌材质：PE+EVA；</w:t>
      </w:r>
    </w:p>
    <w:p w14:paraId="39C1A3BE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无字耳标牌材质：TPU。</w:t>
      </w:r>
    </w:p>
    <w:p w14:paraId="01FE6730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标牌数字：牛只编号。</w:t>
      </w:r>
    </w:p>
    <w:p w14:paraId="694C035B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示意图如图3所示：</w:t>
      </w:r>
    </w:p>
    <w:p w14:paraId="75472619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</w:p>
    <w:p w14:paraId="54C86915">
      <w:pPr>
        <w:numPr>
          <w:ilvl w:val="0"/>
          <w:numId w:val="0"/>
        </w:numPr>
        <w:ind w:left="210" w:leftChars="0"/>
        <w:jc w:val="center"/>
      </w:pPr>
      <w:r>
        <w:drawing>
          <wp:inline distT="0" distB="0" distL="114300" distR="114300">
            <wp:extent cx="2234565" cy="1645285"/>
            <wp:effectExtent l="9525" t="9525" r="1651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2239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2510">
      <w:pPr>
        <w:pStyle w:val="5"/>
        <w:numPr>
          <w:ilvl w:val="0"/>
          <w:numId w:val="0"/>
        </w:numPr>
        <w:ind w:left="210"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耳标牌示意图</w:t>
      </w:r>
    </w:p>
    <w:p w14:paraId="131068C1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安装说明：见耳标钳附录。</w:t>
      </w:r>
    </w:p>
    <w:p w14:paraId="2162BD46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5" w:name="_Toc18592"/>
      <w:r>
        <w:rPr>
          <w:rFonts w:hint="eastAsia"/>
          <w:lang w:val="en-US" w:eastAsia="zh-CN"/>
        </w:rPr>
        <w:t>耳标钳</w:t>
      </w:r>
      <w:bookmarkEnd w:id="5"/>
      <w:r>
        <w:rPr>
          <w:rFonts w:hint="eastAsia"/>
          <w:lang w:val="en-US" w:eastAsia="zh-CN"/>
        </w:rPr>
        <w:t xml:space="preserve"> </w:t>
      </w:r>
    </w:p>
    <w:p w14:paraId="1E05B1D0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材质：铝合金，大小24X6cm</w:t>
      </w:r>
    </w:p>
    <w:p w14:paraId="6B3D0041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使用方法如图4所示：</w:t>
      </w:r>
    </w:p>
    <w:p w14:paraId="23EF4419">
      <w:pPr>
        <w:numPr>
          <w:ilvl w:val="0"/>
          <w:numId w:val="0"/>
        </w:numPr>
        <w:ind w:left="210" w:leftChars="0"/>
        <w:jc w:val="center"/>
      </w:pPr>
      <w:r>
        <w:drawing>
          <wp:inline distT="0" distB="0" distL="114300" distR="114300">
            <wp:extent cx="2927350" cy="37528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E195">
      <w:pPr>
        <w:pStyle w:val="5"/>
        <w:numPr>
          <w:ilvl w:val="0"/>
          <w:numId w:val="0"/>
        </w:numPr>
        <w:ind w:left="210"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耳标钳使用示意图</w:t>
      </w:r>
    </w:p>
    <w:p w14:paraId="55F0E1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使用注意事项：在耳标钳上应当测试耳标钉和耳标孔完全处于一条直线，严格禁止不在一条直线上随意打标，容易造成牛耳受伤、浪费耳标情况，应如图5所示进行观察：</w:t>
      </w:r>
    </w:p>
    <w:p w14:paraId="54F519DE">
      <w:pPr>
        <w:jc w:val="center"/>
      </w:pPr>
      <w:r>
        <w:drawing>
          <wp:inline distT="0" distB="0" distL="114300" distR="114300">
            <wp:extent cx="1237615" cy="1478280"/>
            <wp:effectExtent l="0" t="0" r="6985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9BC8">
      <w:pPr>
        <w:pStyle w:val="5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耳钉与耳标孔垂直</w:t>
      </w:r>
    </w:p>
    <w:p w14:paraId="06AF45FB">
      <w:pPr>
        <w:rPr>
          <w:rFonts w:hint="default"/>
          <w:lang w:val="en-US" w:eastAsia="zh-CN"/>
        </w:rPr>
      </w:pPr>
    </w:p>
    <w:p w14:paraId="4A98A680">
      <w:pPr>
        <w:numPr>
          <w:ilvl w:val="0"/>
          <w:numId w:val="0"/>
        </w:numPr>
        <w:ind w:left="21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耳标安装位置严格按照耳标钳使用说明执行。</w:t>
      </w:r>
    </w:p>
    <w:p w14:paraId="2C5346D3">
      <w:pPr>
        <w:numPr>
          <w:ilvl w:val="0"/>
          <w:numId w:val="0"/>
        </w:numPr>
        <w:ind w:firstLine="211" w:firstLineChars="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耳标钳安装说明：</w:t>
      </w:r>
    </w:p>
    <w:p w14:paraId="346D7711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成年牛：耳根（耳基部）以上5–8厘米处，选择耳廓中部最薄且无大血管穿行的位置。</w:t>
      </w:r>
    </w:p>
    <w:p w14:paraId="649B3F9F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犊牛（新生至30日龄）：耳根以上3–5厘米处，因耳廓较小需更精准定位。</w:t>
      </w:r>
    </w:p>
    <w:p w14:paraId="13ED13D2">
      <w:pPr>
        <w:numPr>
          <w:ilvl w:val="0"/>
          <w:numId w:val="0"/>
        </w:numPr>
        <w:ind w:firstLine="211" w:firstLineChars="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关键避让结构：</w:t>
      </w:r>
    </w:p>
    <w:p w14:paraId="08A0C7ED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血管：操作前需目视或触诊确认无可见血管（如耳大动脉分支），否则易引发出血或感染。</w:t>
      </w:r>
    </w:p>
    <w:p w14:paraId="4BEDDE10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软骨：严禁直接打入软骨，否则可能导致耳标脱落、耳廓变形或慢性炎症。</w:t>
      </w:r>
    </w:p>
    <w:p w14:paraId="4EA2B5C4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实际操作需结合牛龄、耳廓大小调整，并确保器械消毒与操作规范性，以减少应激和并发症风险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耳标钳需垂直于耳面打入，偏斜角度≤15°，防止耳标松动或撕裂</w:t>
      </w:r>
      <w:r>
        <w:rPr>
          <w:rFonts w:hint="eastAsia"/>
          <w:lang w:val="en-US" w:eastAsia="zh-CN"/>
        </w:rPr>
        <w:t>。</w:t>
      </w:r>
    </w:p>
    <w:p w14:paraId="0E7EBE29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D4E4DF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打错、打反、误打耳标应当立即咨询相关工作人员，请勿私自取标。</w:t>
      </w:r>
    </w:p>
    <w:p w14:paraId="6C4A2C0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0F5A406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6" w:name="_Toc25022"/>
      <w:r>
        <w:rPr>
          <w:rFonts w:hint="eastAsia"/>
          <w:lang w:val="en-US" w:eastAsia="zh-CN"/>
        </w:rPr>
        <w:t>网关</w:t>
      </w:r>
      <w:bookmarkEnd w:id="6"/>
    </w:p>
    <w:p w14:paraId="4170A9D5">
      <w:pPr>
        <w:pStyle w:val="3"/>
        <w:bidi w:val="0"/>
        <w:rPr>
          <w:rFonts w:hint="default"/>
          <w:lang w:val="en-US" w:eastAsia="zh-CN"/>
        </w:rPr>
      </w:pPr>
      <w:bookmarkStart w:id="7" w:name="_Toc26051"/>
      <w:r>
        <w:rPr>
          <w:rFonts w:hint="eastAsia"/>
          <w:lang w:val="en-US" w:eastAsia="zh-CN"/>
        </w:rPr>
        <w:t>第三方网关：</w:t>
      </w:r>
      <w:bookmarkEnd w:id="7"/>
    </w:p>
    <w:p w14:paraId="2970CE53">
      <w:pPr>
        <w:pStyle w:val="4"/>
        <w:bidi w:val="0"/>
        <w:rPr>
          <w:rFonts w:hint="eastAsia"/>
          <w:lang w:val="en-US" w:eastAsia="zh-CN"/>
        </w:rPr>
      </w:pPr>
      <w:bookmarkStart w:id="8" w:name="_Toc6791"/>
      <w:r>
        <w:rPr>
          <w:rFonts w:hint="eastAsia"/>
          <w:lang w:val="en-US" w:eastAsia="zh-CN"/>
        </w:rPr>
        <w:t>1、莱普生网关设备</w:t>
      </w:r>
      <w:bookmarkEnd w:id="8"/>
    </w:p>
    <w:p w14:paraId="06D174C4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10E508C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供电方式市电220V，支持停电续航2天，电池容量5000mAh</w:t>
      </w:r>
    </w:p>
    <w:p w14:paraId="669268FF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支持最大接入耳标数量1000个</w:t>
      </w:r>
    </w:p>
    <w:p w14:paraId="31F8974F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空旷地带通讯耳标通讯距离150米</w:t>
      </w:r>
    </w:p>
    <w:p w14:paraId="7536ACF7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支持2.4G、4G无线通讯方式</w:t>
      </w:r>
    </w:p>
    <w:p w14:paraId="229E6BB6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支持环境温度采集</w:t>
      </w:r>
    </w:p>
    <w:p w14:paraId="513130AF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提供GPS定位</w:t>
      </w:r>
    </w:p>
    <w:p w14:paraId="030A1206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防护等级：IP65。</w:t>
      </w:r>
    </w:p>
    <w:p w14:paraId="3F702EC6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示意图如图9所示：</w:t>
      </w:r>
    </w:p>
    <w:p w14:paraId="10BCF3C7">
      <w:pPr>
        <w:numPr>
          <w:ilvl w:val="0"/>
          <w:numId w:val="0"/>
        </w:numPr>
        <w:ind w:left="210" w:leftChars="0"/>
        <w:jc w:val="center"/>
      </w:pPr>
      <w:r>
        <w:drawing>
          <wp:inline distT="0" distB="0" distL="114300" distR="114300">
            <wp:extent cx="2032000" cy="1835150"/>
            <wp:effectExtent l="0" t="0" r="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85D1">
      <w:pPr>
        <w:pStyle w:val="5"/>
        <w:numPr>
          <w:ilvl w:val="0"/>
          <w:numId w:val="0"/>
        </w:numPr>
        <w:ind w:left="210" w:leftChars="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莱普生</w:t>
      </w:r>
      <w:r>
        <w:rPr>
          <w:rFonts w:hint="eastAsia"/>
          <w:lang w:eastAsia="zh-CN"/>
        </w:rPr>
        <w:t>网关设备</w:t>
      </w:r>
    </w:p>
    <w:p w14:paraId="1234945F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莱普生网关安装说明：</w:t>
      </w:r>
    </w:p>
    <w:p w14:paraId="77F37CF3">
      <w:pPr>
        <w:bidi w:val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确认现场信号强度</w:t>
      </w:r>
    </w:p>
    <w:p w14:paraId="4F23C261">
      <w:pPr>
        <w:numPr>
          <w:ilvl w:val="0"/>
          <w:numId w:val="0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提前测量场区4G信号，使用手机测量即可，信号强度正常即可计划安装</w:t>
      </w:r>
    </w:p>
    <w:p w14:paraId="10CB78EC">
      <w:pPr>
        <w:bidi w:val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确认网关安装位置</w:t>
      </w:r>
    </w:p>
    <w:p w14:paraId="3DA60E06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安装高度2~3米，接入220V市电，按下机身上按钮，红色指示灯亮起，供电完毕。</w:t>
      </w:r>
    </w:p>
    <w:p w14:paraId="5EF62C54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尽可能避免淋雨、暴晒、直射阳光等恶劣情况，避光条件。</w:t>
      </w:r>
    </w:p>
    <w:p w14:paraId="4998E7CE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天线位置严格按照图片顺序接入，不可天线任意接入位置。</w:t>
      </w:r>
    </w:p>
    <w:p w14:paraId="329E0BE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安装过程中不得弯折天线，不得有明显遮挡物、墙体，影响信号传输。</w:t>
      </w:r>
    </w:p>
    <w:p w14:paraId="0A05575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位置的选择需要根据牧场实际，合理布置于能够进行耳标全覆盖的位置（网关稳定覆盖半径为150米）</w:t>
      </w:r>
      <w:r>
        <w:rPr>
          <w:rFonts w:hint="default"/>
          <w:lang w:val="en-US" w:eastAsia="zh-CN"/>
        </w:rPr>
        <w:t>。</w:t>
      </w:r>
    </w:p>
    <w:p w14:paraId="375AA5FB">
      <w:pPr>
        <w:bidi w:val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网关安装固定方式</w:t>
      </w:r>
    </w:p>
    <w:p w14:paraId="229ADA80">
      <w:pPr>
        <w:numPr>
          <w:ilvl w:val="0"/>
          <w:numId w:val="0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使用自攻螺丝或挂钩进行安装</w:t>
      </w:r>
    </w:p>
    <w:p w14:paraId="2BA4DEC7">
      <w:pPr>
        <w:bidi w:val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天线安装</w:t>
      </w:r>
    </w:p>
    <w:p w14:paraId="32EFF83A">
      <w:pPr>
        <w:numPr>
          <w:ilvl w:val="0"/>
          <w:numId w:val="0"/>
        </w:numPr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天线安装时需注意各天线的安装位置，即网关接口处的打印标记和天线上的标签一一对应，天线安装错误会导致网关无法接收到耳标信息，所以在安装前务必确保安装无误。</w:t>
      </w:r>
    </w:p>
    <w:p w14:paraId="0790FB86">
      <w:pPr>
        <w:numPr>
          <w:ilvl w:val="0"/>
          <w:numId w:val="0"/>
        </w:numPr>
        <w:rPr>
          <w:rFonts w:hint="default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顺序如图7所示：</w:t>
      </w:r>
    </w:p>
    <w:p w14:paraId="24AF1C26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16860" cy="1015365"/>
            <wp:effectExtent l="0" t="0" r="254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F33F"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莱普生天线顺序</w:t>
      </w:r>
    </w:p>
    <w:p w14:paraId="3B55A421">
      <w:pPr>
        <w:pStyle w:val="4"/>
        <w:bidi w:val="0"/>
        <w:rPr>
          <w:rFonts w:hint="eastAsia"/>
          <w:lang w:val="en-US" w:eastAsia="zh-CN"/>
        </w:rPr>
      </w:pPr>
      <w:bookmarkStart w:id="9" w:name="_Toc27891"/>
      <w:r>
        <w:rPr>
          <w:rFonts w:hint="eastAsia"/>
          <w:lang w:val="en-US" w:eastAsia="zh-CN"/>
        </w:rPr>
        <w:t>2、科智牧网关设备</w:t>
      </w:r>
      <w:bookmarkEnd w:id="9"/>
    </w:p>
    <w:p w14:paraId="78936166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1C6B8C4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型号：JYWG-BS1</w:t>
      </w:r>
    </w:p>
    <w:p w14:paraId="3149200A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工作温度：-40℃~70℃</w:t>
      </w:r>
    </w:p>
    <w:p w14:paraId="7E16642C">
      <w:pPr>
        <w:numPr>
          <w:ilvl w:val="0"/>
          <w:numId w:val="0"/>
        </w:numPr>
        <w:ind w:left="210" w:leftChars="0"/>
        <w:rPr>
          <w:rFonts w:hint="default" w:ascii="仿宋" w:hAnsi="仿宋" w:eastAsia="仿宋" w:cs="仿宋"/>
          <w:i w:val="0"/>
          <w:iCs w:val="0"/>
          <w:color w:val="000000"/>
          <w:kern w:val="2"/>
          <w:sz w:val="24"/>
          <w:szCs w:val="24"/>
          <w:u w:val="none"/>
          <w:lang w:val="en-US" w:eastAsia="zh-CN" w:bidi="ar-SA"/>
        </w:rPr>
      </w:pPr>
      <w:r>
        <w:rPr>
          <w:rFonts w:hint="eastAsia"/>
          <w:lang w:val="en-US" w:eastAsia="zh-CN"/>
        </w:rPr>
        <w:t>供电方式市电220V/内置锂电池供电（24h）</w:t>
      </w:r>
    </w:p>
    <w:p w14:paraId="4A16FE3C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支持最大接入耳标数量1000个</w:t>
      </w:r>
    </w:p>
    <w:p w14:paraId="04B5CE32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空旷地带通讯耳标通讯距离100米，最远200米</w:t>
      </w:r>
    </w:p>
    <w:p w14:paraId="66ED48FF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支持BLE、4G无线通讯方式</w:t>
      </w:r>
    </w:p>
    <w:p w14:paraId="63AE058C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具有广播方式接收第三方蓝牙设备的广播数据</w:t>
      </w:r>
    </w:p>
    <w:p w14:paraId="545F6B89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提供GPS定位</w:t>
      </w:r>
    </w:p>
    <w:p w14:paraId="31B36E59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防护等级：IP65。</w:t>
      </w:r>
    </w:p>
    <w:p w14:paraId="6373E4DB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示意图如图8所示：</w:t>
      </w:r>
    </w:p>
    <w:p w14:paraId="38D1393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743450" cy="1898650"/>
            <wp:effectExtent l="0" t="0" r="6350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05E1">
      <w:pPr>
        <w:pStyle w:val="5"/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莱普生网关设备</w:t>
      </w:r>
    </w:p>
    <w:p w14:paraId="0C7AEBBC"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科智牧网关安装说明：</w:t>
      </w:r>
    </w:p>
    <w:p w14:paraId="5DDF784D">
      <w:pPr>
        <w:bidi w:val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确认现场信号强度</w:t>
      </w:r>
    </w:p>
    <w:p w14:paraId="62C156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提前测量场区4G信号，使用手机测量即可，信号强度正常即可计划安装。</w:t>
      </w:r>
    </w:p>
    <w:p w14:paraId="47372154">
      <w:pPr>
        <w:bidi w:val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确认网关安装位置</w:t>
      </w:r>
    </w:p>
    <w:p w14:paraId="35387F3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BLE网关需要架高安装在场区相对空旷区域，安装高度距地2至3米，设备需24小时不间断供电，接通220V电源即可。</w:t>
      </w:r>
    </w:p>
    <w:p w14:paraId="547CF61B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网关与耳标之间确保无大面积金属隔断，尽量避开障碍物，以减少环境对信号的干扰。</w:t>
      </w:r>
    </w:p>
    <w:p w14:paraId="2C544434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位置的选择需要根据牧场实际，合理布置于能够进行耳标全覆盖的位置（网关稳定覆盖半径为100米）</w:t>
      </w:r>
      <w:r>
        <w:rPr>
          <w:rFonts w:hint="default"/>
          <w:lang w:val="en-US" w:eastAsia="zh-CN"/>
        </w:rPr>
        <w:t>。</w:t>
      </w:r>
    </w:p>
    <w:p w14:paraId="03A3F33F">
      <w:pPr>
        <w:bidi w:val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网关安装固定方式</w:t>
      </w:r>
    </w:p>
    <w:p w14:paraId="2EE398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textAlignment w:val="auto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通过固定孔位将网关固定到选定的位置。</w:t>
      </w:r>
    </w:p>
    <w:p w14:paraId="28B51656"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257425" cy="1346200"/>
            <wp:effectExtent l="0" t="0" r="317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3555" cy="1405255"/>
            <wp:effectExtent l="0" t="0" r="444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rcRect t="11415" b="45912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BB77">
      <w:pPr>
        <w:pStyle w:val="5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 xml:space="preserve"> 现场安装图片</w:t>
      </w:r>
    </w:p>
    <w:p w14:paraId="57D057AF">
      <w:pPr>
        <w:bidi w:val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天线安装</w:t>
      </w:r>
    </w:p>
    <w:p w14:paraId="51A455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天线安装时需注意各天线的安装位置，即网关接口处的打印标记和天线上的标签一一对应，天线安装错误会导致网关无法接收到耳标信息，所以在安装前务必确保安装无误。</w:t>
      </w:r>
    </w:p>
    <w:p w14:paraId="5C1D21AA">
      <w:pPr>
        <w:rPr>
          <w:rFonts w:hint="default"/>
          <w:lang w:val="en-US" w:eastAsia="zh-CN"/>
        </w:rPr>
      </w:pPr>
    </w:p>
    <w:p w14:paraId="7FA8ABFC">
      <w:pPr>
        <w:rPr>
          <w:rFonts w:hint="eastAsia"/>
          <w:lang w:val="en-US" w:eastAsia="zh-CN"/>
        </w:rPr>
      </w:pPr>
    </w:p>
    <w:p w14:paraId="1BDC9D5A"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bookmarkStart w:id="10" w:name="_Toc18938"/>
      <w:r>
        <w:rPr>
          <w:rFonts w:hint="eastAsia"/>
          <w:lang w:val="en-US" w:eastAsia="zh-CN"/>
        </w:rPr>
        <w:t>五、环境检测终端</w:t>
      </w:r>
      <w:bookmarkEnd w:id="10"/>
    </w:p>
    <w:p w14:paraId="69A046A2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型号：XW-7010</w:t>
      </w:r>
    </w:p>
    <w:p w14:paraId="26F90094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功能：实时监测环境温湿度、气体指标。</w:t>
      </w:r>
    </w:p>
    <w:p w14:paraId="316C5BCA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覆盖范围：均匀气体空间。</w:t>
      </w:r>
    </w:p>
    <w:p w14:paraId="2F163729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安装高度：2-4米</w:t>
      </w:r>
    </w:p>
    <w:p w14:paraId="519A97EE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安装方式：壁挂、吸顶安装</w:t>
      </w:r>
    </w:p>
    <w:p w14:paraId="19E04CE4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安装说明详细见：空气质量变送器安装指导.docx</w:t>
      </w:r>
    </w:p>
    <w:p w14:paraId="2E5CCEEC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主要为电源接线，网络接线，通讯接线，如下图所示。</w:t>
      </w:r>
    </w:p>
    <w:p w14:paraId="6116466E">
      <w:pPr>
        <w:numPr>
          <w:ilvl w:val="0"/>
          <w:numId w:val="0"/>
        </w:numPr>
        <w:ind w:firstLine="210" w:firstLineChars="100"/>
        <w:jc w:val="center"/>
      </w:pPr>
      <w:r>
        <w:drawing>
          <wp:inline distT="0" distB="0" distL="114300" distR="114300">
            <wp:extent cx="3778250" cy="2038985"/>
            <wp:effectExtent l="0" t="0" r="6350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B76F">
      <w:pPr>
        <w:pStyle w:val="5"/>
        <w:numPr>
          <w:ilvl w:val="0"/>
          <w:numId w:val="0"/>
        </w:numPr>
        <w:ind w:firstLine="200" w:firstLineChars="10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环境检测终端部件连接图</w:t>
      </w:r>
    </w:p>
    <w:p w14:paraId="020F0066">
      <w:pPr>
        <w:pStyle w:val="2"/>
        <w:bidi w:val="0"/>
        <w:rPr>
          <w:rFonts w:hint="default"/>
          <w:lang w:val="en-US" w:eastAsia="zh-CN"/>
        </w:rPr>
      </w:pPr>
      <w:bookmarkStart w:id="11" w:name="_Toc689"/>
      <w:r>
        <w:rPr>
          <w:rFonts w:hint="eastAsia"/>
          <w:lang w:val="en-US" w:eastAsia="zh-CN"/>
        </w:rPr>
        <w:t>六、现场摄像头</w:t>
      </w:r>
      <w:bookmarkEnd w:id="11"/>
    </w:p>
    <w:p w14:paraId="5A8D6B48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型号DS-2CD3T66WDV3-I3(6mm)</w:t>
      </w:r>
    </w:p>
    <w:p w14:paraId="5FA0123F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最高分辨率可达3200 × 1800 @20 fps</w:t>
      </w:r>
    </w:p>
    <w:p w14:paraId="56E112AD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支持越界侦测，区域入侵侦测</w:t>
      </w:r>
    </w:p>
    <w:p w14:paraId="41FA9709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支持背光补偿，强光抑制，3D数字降噪，120 dB宽动态</w:t>
      </w:r>
    </w:p>
    <w:p w14:paraId="4DC820AB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采用高效阵列红外灯，使用寿命长，红外照射距离最远可达30 m</w:t>
      </w:r>
    </w:p>
    <w:p w14:paraId="73E8F553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支持1个RJ45 10 M/100 M自适应以太网口，1个内置麦克风</w:t>
      </w:r>
    </w:p>
    <w:p w14:paraId="12757A9D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符合IP66防尘防水设计，可靠性高</w:t>
      </w:r>
    </w:p>
    <w:p w14:paraId="208DB0A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接线及安装方法：</w:t>
      </w:r>
    </w:p>
    <w:p w14:paraId="1CD01E10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009140" cy="311467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4125" cy="2240280"/>
            <wp:effectExtent l="0" t="0" r="317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5922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C2BE3DC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20875" cy="2564130"/>
            <wp:effectExtent l="0" t="0" r="9525" b="127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30680" cy="2447290"/>
            <wp:effectExtent l="0" t="0" r="7620" b="381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87830" cy="2614930"/>
            <wp:effectExtent l="0" t="0" r="1270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44AE7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安装说明：</w:t>
      </w:r>
    </w:p>
    <w:p w14:paraId="34BDFB03">
      <w:pPr>
        <w:numPr>
          <w:ilvl w:val="0"/>
          <w:numId w:val="0"/>
        </w:numPr>
        <w:ind w:firstLine="21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安装位置及高度按实际使用需求安装，尽可能减少盲区。</w:t>
      </w:r>
    </w:p>
    <w:p w14:paraId="4D995FD0"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bookmarkStart w:id="12" w:name="_Toc17172"/>
      <w:r>
        <w:rPr>
          <w:rFonts w:hint="eastAsia"/>
          <w:lang w:val="en-US" w:eastAsia="zh-CN"/>
        </w:rPr>
        <w:t>七、录像机</w:t>
      </w:r>
      <w:bookmarkEnd w:id="12"/>
    </w:p>
    <w:p w14:paraId="58AF6C07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型号DS-7832N-R2</w:t>
      </w:r>
    </w:p>
    <w:p w14:paraId="542FE362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可接驳符合ONVIF、RTSP标准的众多主流厂商网络摄像机；</w:t>
      </w:r>
    </w:p>
    <w:p w14:paraId="327376B3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支持接入H.265、Smart265、H.264、Smart264视频编码码流；</w:t>
      </w:r>
    </w:p>
    <w:p w14:paraId="306AC217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解码性能强劲，最大支持12路1080P解码（开启SVC增强模式后，可提升至16路1080P解码）；</w:t>
      </w:r>
    </w:p>
    <w:p w14:paraId="57355AC3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支持800万像素高清网络视频的预览、存储与回放；</w:t>
      </w:r>
    </w:p>
    <w:p w14:paraId="083447AC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支持HDMI与VGA输出，HDMI最大支持4K超高清显示输出，VGA支持1080P高清显示输出；</w:t>
      </w:r>
    </w:p>
    <w:p w14:paraId="61050D1C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自带2个SATA接口，最大支持满配10T硬盘；</w:t>
      </w:r>
    </w:p>
    <w:p w14:paraId="4B70DF56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支持IP设备集中管理，包括IP设备一键添加、参数配置、批量升级、导入/导出等；最大支持4/8/16/16路本地同步回放；</w:t>
      </w:r>
    </w:p>
    <w:p w14:paraId="0F6AA217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外观如图10所示：</w:t>
      </w:r>
    </w:p>
    <w:p w14:paraId="2C3E9571">
      <w:pPr>
        <w:numPr>
          <w:ilvl w:val="0"/>
          <w:numId w:val="0"/>
        </w:numPr>
        <w:ind w:left="210" w:leftChars="0"/>
        <w:jc w:val="center"/>
      </w:pPr>
      <w:r>
        <w:drawing>
          <wp:inline distT="0" distB="0" distL="114300" distR="114300">
            <wp:extent cx="3556000" cy="1371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315E">
      <w:pPr>
        <w:pStyle w:val="5"/>
        <w:numPr>
          <w:ilvl w:val="0"/>
          <w:numId w:val="0"/>
        </w:numPr>
        <w:ind w:left="210"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录像机示意图</w:t>
      </w:r>
    </w:p>
    <w:p w14:paraId="6F8E7550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</w:p>
    <w:p w14:paraId="4F008786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安装说明见摄像头接线、安装说明。</w:t>
      </w:r>
    </w:p>
    <w:p w14:paraId="5C410FAA"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bookmarkStart w:id="13" w:name="_Toc29830"/>
      <w:r>
        <w:rPr>
          <w:rFonts w:hint="eastAsia"/>
          <w:lang w:val="en-US" w:eastAsia="zh-CN"/>
        </w:rPr>
        <w:t>八、电脑</w:t>
      </w:r>
      <w:bookmarkEnd w:id="13"/>
    </w:p>
    <w:p w14:paraId="2A75C88F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基本信息：Intel i5 +16G内存+1T硬盘+32寸显示屏（带系统）</w:t>
      </w:r>
    </w:p>
    <w:p w14:paraId="601B9824"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电脑接线示意图如图11所示：</w:t>
      </w:r>
    </w:p>
    <w:p w14:paraId="56F7718D">
      <w:pPr>
        <w:numPr>
          <w:ilvl w:val="0"/>
          <w:numId w:val="0"/>
        </w:numPr>
        <w:ind w:left="210" w:left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19250" cy="2166620"/>
            <wp:effectExtent l="0" t="0" r="6350" b="508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6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771B03">
      <w:pPr>
        <w:pStyle w:val="5"/>
        <w:numPr>
          <w:ilvl w:val="0"/>
          <w:numId w:val="0"/>
        </w:numPr>
        <w:ind w:left="210" w:leftChars="0"/>
        <w:jc w:val="center"/>
        <w:rPr>
          <w:rFonts w:hint="eastAsia" w:ascii="宋体" w:hAnsi="宋体" w:cs="宋体" w:eastAsiaTheme="minorEastAsia"/>
          <w:sz w:val="24"/>
          <w:szCs w:val="24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电脑机箱接线示意图</w:t>
      </w:r>
    </w:p>
    <w:p w14:paraId="530E5DFA">
      <w:pPr>
        <w:pStyle w:val="2"/>
        <w:numPr>
          <w:numId w:val="0"/>
        </w:numPr>
        <w:bidi w:val="0"/>
        <w:rPr>
          <w:rFonts w:hint="default"/>
          <w:lang w:val="en-US" w:eastAsia="zh-CN"/>
        </w:rPr>
      </w:pPr>
      <w:bookmarkStart w:id="14" w:name="_Toc12750"/>
      <w:r>
        <w:rPr>
          <w:rFonts w:hint="eastAsia"/>
          <w:lang w:val="en-US" w:eastAsia="zh-CN"/>
        </w:rPr>
        <w:t>九、摄像机支架</w:t>
      </w:r>
      <w:bookmarkEnd w:id="14"/>
    </w:p>
    <w:p w14:paraId="46CE3174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t>支架如图所示：</w:t>
      </w:r>
    </w:p>
    <w:p w14:paraId="68063858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440940" cy="1455420"/>
            <wp:effectExtent l="0" t="0" r="10160" b="508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C96F">
      <w:pPr>
        <w:pStyle w:val="5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摄像头安装支架</w:t>
      </w:r>
    </w:p>
    <w:p w14:paraId="0E003504">
      <w:pPr>
        <w:numPr>
          <w:ilvl w:val="0"/>
          <w:numId w:val="0"/>
        </w:numPr>
        <w:ind w:left="210" w:leftChars="0"/>
        <w:rPr>
          <w:rFonts w:hint="default"/>
          <w:lang w:val="en-US" w:eastAsia="zh-CN"/>
        </w:rPr>
      </w:pPr>
    </w:p>
    <w:p w14:paraId="675F4BDA"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摄像机支架安装说明：</w:t>
      </w:r>
    </w:p>
    <w:p w14:paraId="12E2D3E5"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使用膨胀螺丝固定支架，尽可能避免淋雨、暴晒、直射阳光等恶劣情况；</w:t>
      </w:r>
    </w:p>
    <w:p w14:paraId="7B24A94B"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安装过程中摄像头应当避免磕碰、掉落发生，不得划伤摄像机镜头；</w:t>
      </w:r>
    </w:p>
    <w:p w14:paraId="4E0A6419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安装线路应当使用束线带固定；</w:t>
      </w:r>
    </w:p>
    <w:p w14:paraId="5EB75ED1"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</w:p>
    <w:p w14:paraId="58AF2F27">
      <w:pPr>
        <w:rPr>
          <w:rFonts w:hint="default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default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br w:type="page"/>
      </w:r>
    </w:p>
    <w:p w14:paraId="3F55EEBB">
      <w:pPr>
        <w:numPr>
          <w:ilvl w:val="0"/>
          <w:numId w:val="0"/>
        </w:numPr>
        <w:ind w:left="210" w:leftChars="0"/>
        <w:rPr>
          <w:rFonts w:hint="eastAsia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  <w:r>
        <w:rPr>
          <w:rFonts w:hint="eastAsia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  <w:t>各种设备异常情况分析须在此基础上完善：</w:t>
      </w:r>
    </w:p>
    <w:p w14:paraId="58D17C9C">
      <w:pPr>
        <w:pStyle w:val="2"/>
        <w:bidi w:val="0"/>
        <w:rPr>
          <w:rFonts w:hint="default"/>
          <w:lang w:val="en-US" w:eastAsia="zh-CN"/>
        </w:rPr>
      </w:pPr>
      <w:bookmarkStart w:id="15" w:name="_Toc18637"/>
      <w:r>
        <w:rPr>
          <w:rFonts w:hint="eastAsia"/>
          <w:lang w:val="en-US" w:eastAsia="zh-CN"/>
        </w:rPr>
        <w:t>十、故障排除工单</w:t>
      </w:r>
      <w:bookmarkEnd w:id="15"/>
    </w:p>
    <w:p w14:paraId="57613685">
      <w:pPr>
        <w:numPr>
          <w:ilvl w:val="0"/>
          <w:numId w:val="0"/>
        </w:numPr>
        <w:ind w:left="210" w:leftChars="0"/>
        <w:rPr>
          <w:rFonts w:hint="eastAsia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tbl>
      <w:tblPr>
        <w:tblStyle w:val="13"/>
        <w:tblW w:w="9461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3"/>
        <w:gridCol w:w="2116"/>
        <w:gridCol w:w="2116"/>
        <w:gridCol w:w="3116"/>
      </w:tblGrid>
      <w:tr w14:paraId="5A8754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946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DFB1F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5073B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5073B"/>
                <w:kern w:val="0"/>
                <w:sz w:val="20"/>
                <w:szCs w:val="20"/>
                <w:u w:val="none"/>
                <w:lang w:val="en-US" w:eastAsia="zh-CN" w:bidi="ar"/>
              </w:rPr>
              <w:t>故障排除工单</w:t>
            </w:r>
          </w:p>
        </w:tc>
      </w:tr>
      <w:tr w14:paraId="38F553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C616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Style w:val="17"/>
                <w:lang w:val="en-US" w:eastAsia="zh-CN" w:bidi="ar"/>
              </w:rPr>
              <w:t>工单编号：</w:t>
            </w:r>
            <w:r>
              <w:rPr>
                <w:rStyle w:val="18"/>
                <w:rFonts w:eastAsia="宋体"/>
                <w:lang w:val="en-US" w:eastAsia="zh-CN" w:bidi="ar"/>
              </w:rPr>
              <w:t xml:space="preserve">_________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D82B5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报修时间：_________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2D2C1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报修地点：_________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B915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优先级：□紧急 □高 □中 □低</w:t>
            </w:r>
          </w:p>
        </w:tc>
      </w:tr>
      <w:tr w14:paraId="425E01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15FACF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故障设备类型</w:t>
            </w: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5D7631F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故障现象具体描述</w:t>
            </w:r>
          </w:p>
        </w:tc>
        <w:tc>
          <w:tcPr>
            <w:tcW w:w="31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3284F3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排查步骤</w:t>
            </w:r>
          </w:p>
        </w:tc>
      </w:tr>
      <w:tr w14:paraId="594790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7B5B72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耳标</w:t>
            </w:r>
          </w:p>
        </w:tc>
        <w:tc>
          <w:tcPr>
            <w:tcW w:w="4232" w:type="dxa"/>
            <w:gridSpan w:val="2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25B1DC7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1、牛只耳标是否松动                   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1E10D4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0EF727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33D33D67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2C8B8D3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2、牛只耳标是否在网关接收范围内      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091B4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3C6247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5FAFDEA2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3EE1D5A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3、牛只耳标正常上线                 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7112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121BFB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4F9707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网关</w:t>
            </w: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6EEE43A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1、网关指示灯是否正常工作           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EAE5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7E101C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03623A48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177D3BF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2、网关网线是否松动                 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4B42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51D911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49ED6EA6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21CFF8B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3、网关是否正常上线               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809A9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30D392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7212E1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摄像头</w:t>
            </w: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2071D26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1、摄像头是否被遮挡                  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FCAAB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1DC60C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6FA0317D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47C18EE1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2、摄像头红外灯是否亮起（夜间观察）  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436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513F9E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2392EAA4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23C0DBE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3、摄像头角度是否偏移               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0313D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20171F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47030C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系统</w:t>
            </w: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1CC62C5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1、系统服务器CPU是否占用过高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7472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3715FA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63C423CC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31EC700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2、系统是否内存不足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E2C3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724559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2F333035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09CBBBF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3、系统是否最新版本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B9B7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1EE503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4DF61F1B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66D7754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4、数据库是否正常运行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580B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3992B9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41373C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网络</w:t>
            </w: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4D2BE9C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1、无线AP位置是否被金属遮挡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03BB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7B91A0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55CFE9C1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6B51AC7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2、无线设备是否数量连接过多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1801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1108BC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73837CD0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6BB8EE3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3、无线设备是否天线损坏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40620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21A65E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060C555D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355A2C6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4、无线设备是否有信道干扰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0BEF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579DEF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1D64E4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环境传感器</w:t>
            </w: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66EFDB2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1、环境传感器接口是否松动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65674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6B5A8E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5A488EF1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12374ED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2、环境传感器接收数据是否准确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FE44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09ABE6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016B06E9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2B59A54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3、环境传感器是否正常上线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763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4F6AED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113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6180E0C8"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  <w:tc>
          <w:tcPr>
            <w:tcW w:w="423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center"/>
          </w:tcPr>
          <w:p w14:paraId="2F6B660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4、环境传感器电源是否损坏  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2750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是○ 否○</w:t>
            </w:r>
          </w:p>
        </w:tc>
      </w:tr>
      <w:tr w14:paraId="4E77DB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9461" w:type="dxa"/>
            <w:gridSpan w:val="4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top"/>
          </w:tcPr>
          <w:p w14:paraId="08AAF219"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120649"/>
                <w:kern w:val="0"/>
                <w:sz w:val="20"/>
                <w:szCs w:val="20"/>
                <w:u w:val="none"/>
                <w:lang w:val="en-US" w:eastAsia="zh-CN" w:bidi="ar"/>
              </w:rPr>
              <w:t>现场情况备注：</w:t>
            </w:r>
          </w:p>
        </w:tc>
      </w:tr>
      <w:tr w14:paraId="4CB144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9461" w:type="dxa"/>
            <w:gridSpan w:val="4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DFDFE"/>
            <w:vAlign w:val="top"/>
          </w:tcPr>
          <w:p w14:paraId="5561C365"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120649"/>
                <w:sz w:val="20"/>
                <w:szCs w:val="20"/>
                <w:u w:val="none"/>
              </w:rPr>
            </w:pPr>
          </w:p>
        </w:tc>
      </w:tr>
      <w:tr w14:paraId="7D9B41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9461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63B100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备注说明：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故障分级：优先级处理等级由紧急处理到低排序依次提升 处理情况： ○已解决○未解决○需观察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紧急联系人：**电话************ 邮件：**************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工具准备：必备排查工具包括：万用表、网络测试仪，备用耳标     现场处理负责人：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PoE检测仪、笔记本电脑（预装系统管理工具）                           日期：</w:t>
            </w:r>
          </w:p>
        </w:tc>
      </w:tr>
      <w:tr w14:paraId="56622C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</w:trPr>
        <w:tc>
          <w:tcPr>
            <w:tcW w:w="9461" w:type="dxa"/>
            <w:gridSpan w:val="4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FF39A5"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  <w:tr w14:paraId="39046E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9461" w:type="dxa"/>
            <w:gridSpan w:val="4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20BA03">
            <w:pPr>
              <w:jc w:val="left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</w:tr>
    </w:tbl>
    <w:p w14:paraId="7B9B3C8F">
      <w:pPr>
        <w:numPr>
          <w:ilvl w:val="0"/>
          <w:numId w:val="0"/>
        </w:numPr>
        <w:ind w:left="210" w:leftChars="0"/>
        <w:rPr>
          <w:rFonts w:hint="default" w:ascii="宋体" w:hAnsi="宋体" w:eastAsia="宋体" w:cs="宋体"/>
          <w:i w:val="0"/>
          <w:iCs w:val="0"/>
          <w:color w:val="000000"/>
          <w:kern w:val="0"/>
          <w:sz w:val="22"/>
          <w:szCs w:val="22"/>
          <w:u w:val="none"/>
          <w:lang w:val="en-US" w:eastAsia="zh-CN" w:bidi="ar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53E9B8"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6835D5"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BuFFMd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06835D5"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D82FF6"/>
    <w:multiLevelType w:val="singleLevel"/>
    <w:tmpl w:val="A2D82F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A468251"/>
    <w:multiLevelType w:val="singleLevel"/>
    <w:tmpl w:val="0A46825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D658813"/>
    <w:multiLevelType w:val="singleLevel"/>
    <w:tmpl w:val="1D6588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C47DE7"/>
    <w:rsid w:val="00EC1A8E"/>
    <w:rsid w:val="01C261F2"/>
    <w:rsid w:val="039F0875"/>
    <w:rsid w:val="03B45673"/>
    <w:rsid w:val="06F86E33"/>
    <w:rsid w:val="07041C48"/>
    <w:rsid w:val="07280805"/>
    <w:rsid w:val="07D27EA8"/>
    <w:rsid w:val="07D77390"/>
    <w:rsid w:val="08621489"/>
    <w:rsid w:val="093C07F8"/>
    <w:rsid w:val="09DE7E5F"/>
    <w:rsid w:val="0BE97255"/>
    <w:rsid w:val="0D103A8E"/>
    <w:rsid w:val="0F1E561A"/>
    <w:rsid w:val="10244452"/>
    <w:rsid w:val="11841B42"/>
    <w:rsid w:val="13CA0DFF"/>
    <w:rsid w:val="14484DF8"/>
    <w:rsid w:val="148E0DD7"/>
    <w:rsid w:val="16A56686"/>
    <w:rsid w:val="191F64A1"/>
    <w:rsid w:val="1A3F7672"/>
    <w:rsid w:val="1BD00C17"/>
    <w:rsid w:val="1BFE298F"/>
    <w:rsid w:val="1CFF2872"/>
    <w:rsid w:val="1DC56F96"/>
    <w:rsid w:val="1E646E41"/>
    <w:rsid w:val="1F821BC7"/>
    <w:rsid w:val="1FC448E5"/>
    <w:rsid w:val="20481DE0"/>
    <w:rsid w:val="20B237F2"/>
    <w:rsid w:val="215B6276"/>
    <w:rsid w:val="21D72954"/>
    <w:rsid w:val="24B2529A"/>
    <w:rsid w:val="24B66D17"/>
    <w:rsid w:val="24F820DF"/>
    <w:rsid w:val="25781413"/>
    <w:rsid w:val="25A71CF8"/>
    <w:rsid w:val="260408A4"/>
    <w:rsid w:val="268B78E8"/>
    <w:rsid w:val="26B912A5"/>
    <w:rsid w:val="275A2C7C"/>
    <w:rsid w:val="281B21CD"/>
    <w:rsid w:val="285D32D9"/>
    <w:rsid w:val="28776A06"/>
    <w:rsid w:val="28801FE8"/>
    <w:rsid w:val="28CD4B9B"/>
    <w:rsid w:val="28D177B8"/>
    <w:rsid w:val="2AB21193"/>
    <w:rsid w:val="2CA62D0A"/>
    <w:rsid w:val="2D4A381D"/>
    <w:rsid w:val="2D7063F9"/>
    <w:rsid w:val="2DC2352D"/>
    <w:rsid w:val="30243DF7"/>
    <w:rsid w:val="30C47DE7"/>
    <w:rsid w:val="30D75F9F"/>
    <w:rsid w:val="31BC6B2B"/>
    <w:rsid w:val="330E70A8"/>
    <w:rsid w:val="331309CD"/>
    <w:rsid w:val="33404BCF"/>
    <w:rsid w:val="33724ADC"/>
    <w:rsid w:val="35812085"/>
    <w:rsid w:val="367B3CC6"/>
    <w:rsid w:val="39203E44"/>
    <w:rsid w:val="39DF5AAD"/>
    <w:rsid w:val="3AC6638E"/>
    <w:rsid w:val="3C6F0E59"/>
    <w:rsid w:val="3D0C3BBF"/>
    <w:rsid w:val="3E195F51"/>
    <w:rsid w:val="3F4C14EF"/>
    <w:rsid w:val="402C0F0E"/>
    <w:rsid w:val="418A544A"/>
    <w:rsid w:val="41F56C46"/>
    <w:rsid w:val="43C964C9"/>
    <w:rsid w:val="44FF5912"/>
    <w:rsid w:val="46583699"/>
    <w:rsid w:val="48AE1B62"/>
    <w:rsid w:val="499C6253"/>
    <w:rsid w:val="4A57456D"/>
    <w:rsid w:val="4ACC5BD9"/>
    <w:rsid w:val="4AF942B2"/>
    <w:rsid w:val="4B137E31"/>
    <w:rsid w:val="4B1D5448"/>
    <w:rsid w:val="4B8230DB"/>
    <w:rsid w:val="4C06511B"/>
    <w:rsid w:val="4DF6521C"/>
    <w:rsid w:val="4E223196"/>
    <w:rsid w:val="4F207170"/>
    <w:rsid w:val="50533BEF"/>
    <w:rsid w:val="51063BB1"/>
    <w:rsid w:val="51313B97"/>
    <w:rsid w:val="51AC0893"/>
    <w:rsid w:val="51D318A4"/>
    <w:rsid w:val="52216184"/>
    <w:rsid w:val="532F4FF9"/>
    <w:rsid w:val="54211422"/>
    <w:rsid w:val="5441700D"/>
    <w:rsid w:val="54A43723"/>
    <w:rsid w:val="552728A7"/>
    <w:rsid w:val="57002EC0"/>
    <w:rsid w:val="572D42A4"/>
    <w:rsid w:val="5942627A"/>
    <w:rsid w:val="5A4676B1"/>
    <w:rsid w:val="5AAA425F"/>
    <w:rsid w:val="5B003C21"/>
    <w:rsid w:val="5C714BB8"/>
    <w:rsid w:val="5CCE5BB9"/>
    <w:rsid w:val="5D730178"/>
    <w:rsid w:val="5FAF73A3"/>
    <w:rsid w:val="61142EE0"/>
    <w:rsid w:val="61E606FE"/>
    <w:rsid w:val="623E55E2"/>
    <w:rsid w:val="624A23DF"/>
    <w:rsid w:val="62B83809"/>
    <w:rsid w:val="63FC54DC"/>
    <w:rsid w:val="640F2A64"/>
    <w:rsid w:val="649C62B2"/>
    <w:rsid w:val="650F6997"/>
    <w:rsid w:val="66DA1571"/>
    <w:rsid w:val="66E2082B"/>
    <w:rsid w:val="67105A18"/>
    <w:rsid w:val="671362D9"/>
    <w:rsid w:val="67B64405"/>
    <w:rsid w:val="67DC12C4"/>
    <w:rsid w:val="68B21A8C"/>
    <w:rsid w:val="68C44EA2"/>
    <w:rsid w:val="691F478A"/>
    <w:rsid w:val="693D1C6D"/>
    <w:rsid w:val="69A064AF"/>
    <w:rsid w:val="69AF58F6"/>
    <w:rsid w:val="69E60162"/>
    <w:rsid w:val="6BD05F44"/>
    <w:rsid w:val="6CC62C17"/>
    <w:rsid w:val="6DCC0D9A"/>
    <w:rsid w:val="6EBE2AA4"/>
    <w:rsid w:val="6EC526E7"/>
    <w:rsid w:val="6EF739BF"/>
    <w:rsid w:val="6FDE4B18"/>
    <w:rsid w:val="706825C8"/>
    <w:rsid w:val="70BB79D3"/>
    <w:rsid w:val="715F395D"/>
    <w:rsid w:val="71840516"/>
    <w:rsid w:val="7267559F"/>
    <w:rsid w:val="77463282"/>
    <w:rsid w:val="78BD69DE"/>
    <w:rsid w:val="78C16AC3"/>
    <w:rsid w:val="7A285673"/>
    <w:rsid w:val="7A821C2B"/>
    <w:rsid w:val="7B0D0AB3"/>
    <w:rsid w:val="7B5047FF"/>
    <w:rsid w:val="7BC57958"/>
    <w:rsid w:val="7CF1247C"/>
    <w:rsid w:val="7EA8507E"/>
    <w:rsid w:val="7EB434A2"/>
    <w:rsid w:val="7F20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Body Text"/>
    <w:basedOn w:val="1"/>
    <w:next w:val="7"/>
    <w:qFormat/>
    <w:uiPriority w:val="1"/>
    <w:rPr>
      <w:sz w:val="21"/>
      <w:szCs w:val="21"/>
    </w:rPr>
  </w:style>
  <w:style w:type="paragraph" w:styleId="7">
    <w:name w:val="Body Text 2"/>
    <w:basedOn w:val="1"/>
    <w:qFormat/>
    <w:uiPriority w:val="0"/>
    <w:pPr>
      <w:spacing w:after="120" w:afterLines="0" w:line="480" w:lineRule="auto"/>
      <w:ind w:firstLine="0" w:firstLineChars="0"/>
    </w:pPr>
    <w:rPr>
      <w:szCs w:val="24"/>
    </w:rPr>
  </w:style>
  <w:style w:type="paragraph" w:styleId="8">
    <w:name w:val="toc 3"/>
    <w:basedOn w:val="1"/>
    <w:next w:val="1"/>
    <w:uiPriority w:val="0"/>
    <w:pPr>
      <w:ind w:left="840" w:leftChars="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uiPriority w:val="0"/>
  </w:style>
  <w:style w:type="paragraph" w:styleId="12">
    <w:name w:val="toc 2"/>
    <w:basedOn w:val="1"/>
    <w:next w:val="1"/>
    <w:uiPriority w:val="0"/>
    <w:pPr>
      <w:ind w:left="420" w:leftChars="200"/>
    </w:pPr>
  </w:style>
  <w:style w:type="table" w:styleId="14">
    <w:name w:val="Table Grid"/>
    <w:basedOn w:val="1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  <w:style w:type="character" w:customStyle="1" w:styleId="17">
    <w:name w:val="font11"/>
    <w:basedOn w:val="15"/>
    <w:qFormat/>
    <w:uiPriority w:val="0"/>
    <w:rPr>
      <w:rFonts w:hint="eastAsia" w:ascii="宋体" w:hAnsi="宋体" w:eastAsia="宋体" w:cs="宋体"/>
      <w:color w:val="000000"/>
      <w:sz w:val="20"/>
      <w:szCs w:val="20"/>
      <w:u w:val="none"/>
    </w:rPr>
  </w:style>
  <w:style w:type="character" w:customStyle="1" w:styleId="18">
    <w:name w:val="font51"/>
    <w:basedOn w:val="15"/>
    <w:qFormat/>
    <w:uiPriority w:val="0"/>
    <w:rPr>
      <w:rFonts w:ascii="Calibri" w:hAnsi="Calibri" w:cs="Calibri"/>
      <w:color w:val="000000"/>
      <w:sz w:val="20"/>
      <w:szCs w:val="20"/>
      <w:u w:val="none"/>
    </w:rPr>
  </w:style>
  <w:style w:type="character" w:customStyle="1" w:styleId="19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ebp"/><Relationship Id="rId2" Type="http://schemas.openxmlformats.org/officeDocument/2006/relationships/settings" Target="settings.xml"/><Relationship Id="rId19" Type="http://schemas.openxmlformats.org/officeDocument/2006/relationships/image" Target="media/image15.webp"/><Relationship Id="rId18" Type="http://schemas.openxmlformats.org/officeDocument/2006/relationships/image" Target="media/image14.webp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1726</Words>
  <Characters>1915</Characters>
  <Lines>0</Lines>
  <Paragraphs>0</Paragraphs>
  <TotalTime>0</TotalTime>
  <ScaleCrop>false</ScaleCrop>
  <LinksUpToDate>false</LinksUpToDate>
  <CharactersWithSpaces>2190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2025-08-14T03:15:00Z</dcterms:created>
  <dc:creator>启宠纳侮，泛海生波</dc:creator>
  <cp:lastModifiedBy>栀蓝</cp:lastModifiedBy>
  <dcterms:modified xsi:type="dcterms:W3CDTF">2025-08-29T10:03:59Z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E7949D87C5994A4BA84D953BDB8483F6_11</vt:lpwstr>
  </property>
  <property fmtid="{D5CDD505-2E9C-101B-9397-08002B2CF9AE}" pid="4" name="KSOTemplateDocerSaveRecord">
    <vt:lpwstr>eyJoZGlkIjoiNmQ2YjUwNzAwODVlODFiMzY1NTc3MDFmNTE3MmVhYzUiLCJ1c2VySWQiOiI4MDk3NzAzMzkifQ==</vt:lpwstr>
  </property>
</Properties>
</file>