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1 软件概要</w:t>
      </w:r>
      <w:bookmarkEnd w:id="20"/>
    </w:p>
    <w:p>
      <w:pPr>
        <w:pStyle w:val="Heading3"/>
      </w:pPr>
      <w:bookmarkStart w:id="21" w:name="header-n2"/>
      <w:r>
        <w:t xml:space="preserve">1.1 软件总体描述</w:t>
      </w:r>
      <w:bookmarkEnd w:id="21"/>
    </w:p>
    <w:p>
      <w:pPr>
        <w:pStyle w:val="FirstParagraph"/>
      </w:pPr>
      <w:r>
        <w:t xml:space="preserve">该软件通过鼠标与键盘交互，输出图像与声音，实现了武将和卡牌图鉴，以及人机1V1对战的功能。在图鉴中插入了武将卡牌原画和武将台词配音，在游戏界面中，设计了电脑的出牌逻辑，使得电脑具有优于常见人机的逻辑，具备卖血和续爆意识，可优于一般三国杀玩家。</w:t>
      </w:r>
    </w:p>
    <w:p>
      <w:pPr>
        <w:pStyle w:val="Heading3"/>
      </w:pPr>
      <w:bookmarkStart w:id="22" w:name="header-n4"/>
      <w:r>
        <w:t xml:space="preserve">1.2 软件设计约束及有关说明</w:t>
      </w:r>
      <w:bookmarkEnd w:id="22"/>
    </w:p>
    <w:p>
      <w:pPr>
        <w:pStyle w:val="FirstParagraph"/>
      </w:pPr>
      <w:r>
        <w:t xml:space="preserve">软件设计的约束以及有关说明如下所示。</w:t>
      </w:r>
    </w:p>
    <w:p>
      <w:pPr>
        <w:pStyle w:val="BodyText"/>
      </w:pPr>
      <w:r>
        <w:t xml:space="preserve">开发环境：Visual Studio</w:t>
      </w:r>
    </w:p>
    <w:p>
      <w:pPr>
        <w:pStyle w:val="BodyText"/>
      </w:pPr>
      <w:r>
        <w:t xml:space="preserve">编程语言：C++</w:t>
      </w:r>
    </w:p>
    <w:p>
      <w:pPr>
        <w:pStyle w:val="BodyText"/>
      </w:pPr>
      <w:r>
        <w:t xml:space="preserve">部署环境：Windows</w:t>
      </w:r>
    </w:p>
    <w:p>
      <w:pPr>
        <w:pStyle w:val="Heading3"/>
      </w:pPr>
      <w:bookmarkStart w:id="23" w:name="header-n9"/>
      <w:r>
        <w:t xml:space="preserve">1.3 软件用户</w:t>
      </w:r>
      <w:bookmarkEnd w:id="23"/>
    </w:p>
    <w:p>
      <w:pPr>
        <w:pStyle w:val="FirstParagraph"/>
      </w:pPr>
      <w:r>
        <w:t xml:space="preserve">主要是《三国杀》爱好者</w:t>
      </w:r>
    </w:p>
    <w:p>
      <w:pPr>
        <w:pStyle w:val="Heading2"/>
      </w:pPr>
      <w:bookmarkStart w:id="24" w:name="header-n11"/>
      <w:r>
        <w:t xml:space="preserve">2 开发和运行环境</w:t>
      </w:r>
      <w:bookmarkEnd w:id="24"/>
    </w:p>
    <w:p>
      <w:pPr>
        <w:pStyle w:val="Heading3"/>
      </w:pPr>
      <w:bookmarkStart w:id="25" w:name="header-n12"/>
      <w:r>
        <w:t xml:space="preserve">2.1 硬件环境</w:t>
      </w:r>
      <w:bookmarkEnd w:id="25"/>
    </w:p>
    <w:p>
      <w:pPr>
        <w:pStyle w:val="FirstParagraph"/>
      </w:pPr>
      <w:r>
        <w:t xml:space="preserve">须在PC端使用，对CPU要求很低，内存仅需不到100MB</w:t>
      </w:r>
    </w:p>
    <w:p>
      <w:pPr>
        <w:pStyle w:val="Heading3"/>
      </w:pPr>
      <w:bookmarkStart w:id="26" w:name="header-n14"/>
      <w:r>
        <w:t xml:space="preserve">2.2 支持软件环境</w:t>
      </w:r>
      <w:bookmarkEnd w:id="26"/>
    </w:p>
    <w:p>
      <w:pPr>
        <w:pStyle w:val="FirstParagraph"/>
      </w:pPr>
      <w:r>
        <w:t xml:space="preserve">须在Windows系统下使用</w:t>
      </w:r>
    </w:p>
    <w:p>
      <w:pPr>
        <w:pStyle w:val="Heading2"/>
      </w:pPr>
      <w:bookmarkStart w:id="27" w:name="header-n18"/>
      <w:r>
        <w:t xml:space="preserve">3详细需求</w:t>
      </w:r>
      <w:bookmarkEnd w:id="27"/>
    </w:p>
    <w:p>
      <w:pPr>
        <w:pStyle w:val="Heading3"/>
      </w:pPr>
      <w:bookmarkStart w:id="28" w:name="header-n19"/>
      <w:r>
        <w:t xml:space="preserve">3.1 性能需求</w:t>
      </w:r>
      <w:bookmarkEnd w:id="28"/>
    </w:p>
    <w:p>
      <w:pPr>
        <w:pStyle w:val="FirstParagraph"/>
      </w:pPr>
      <w:r>
        <w:t xml:space="preserve">3.1.1 精度需求</w:t>
      </w:r>
    </w:p>
    <w:p>
      <w:pPr>
        <w:pStyle w:val="BodyText"/>
      </w:pPr>
      <w:r>
        <w:t xml:space="preserve">要按照严格的数据格式输入，对符合数据格式要求的输入进行提示，对不符合的进行警告，或采用默认值进行操作；</w:t>
      </w:r>
    </w:p>
    <w:p>
      <w:pPr>
        <w:pStyle w:val="BodyText"/>
      </w:pPr>
      <w:r>
        <w:t xml:space="preserve">3.1.2 时间特性需求</w:t>
      </w:r>
    </w:p>
    <w:p>
      <w:pPr>
        <w:pStyle w:val="BodyText"/>
      </w:pPr>
      <w:r>
        <w:t xml:space="preserve">系统实时响应时间：20ms</w:t>
      </w:r>
    </w:p>
    <w:p>
      <w:pPr>
        <w:pStyle w:val="BodyText"/>
      </w:pPr>
      <w:r>
        <w:t xml:space="preserve">数据的转化和传送时间：20ms</w:t>
      </w:r>
    </w:p>
    <w:p>
      <w:pPr>
        <w:pStyle w:val="BodyText"/>
      </w:pPr>
      <w:r>
        <w:t xml:space="preserve">数据更新时间：2000ms</w:t>
      </w:r>
    </w:p>
    <w:p>
      <w:pPr>
        <w:pStyle w:val="Heading3"/>
      </w:pPr>
      <w:bookmarkStart w:id="29" w:name="header-n26"/>
      <w:r>
        <w:t xml:space="preserve">3.2 功能需求</w:t>
      </w:r>
      <w:bookmarkEnd w:id="29"/>
    </w:p>
    <w:p>
      <w:pPr>
        <w:pStyle w:val="FirstParagraph"/>
      </w:pPr>
      <w:r>
        <w:t xml:space="preserve">3.2.1 业务需求</w:t>
      </w:r>
    </w:p>
    <w:p>
      <w:pPr>
        <w:pStyle w:val="BodyText"/>
      </w:pPr>
      <w:r>
        <w:t xml:space="preserve">能满足用于对于武将技能及图片台词，卡牌的查看需求，满足用户与电脑1V1对战需求</w:t>
      </w:r>
    </w:p>
    <w:p>
      <w:pPr>
        <w:pStyle w:val="BodyText"/>
      </w:pPr>
      <w:r>
        <w:t xml:space="preserve">3.2.2 功能模块划分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模块名称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功能描述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Paidui模块</w:t>
            </w:r>
          </w:p>
        </w:tc>
        <w:tc>
          <w:p>
            <w:pPr>
              <w:pStyle w:val="Compact"/>
              <w:jc w:val="left"/>
            </w:pPr>
            <w:r>
              <w:t xml:space="preserve">实现牌堆操作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GameObject模块</w:t>
            </w:r>
          </w:p>
        </w:tc>
        <w:tc>
          <w:p>
            <w:pPr>
              <w:pStyle w:val="Compact"/>
              <w:jc w:val="left"/>
            </w:pPr>
            <w:r>
              <w:t xml:space="preserve">实现武将技能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Jibencaozuo模块</w:t>
            </w:r>
          </w:p>
        </w:tc>
        <w:tc>
          <w:p>
            <w:pPr>
              <w:pStyle w:val="Compact"/>
              <w:jc w:val="left"/>
            </w:pPr>
            <w:r>
              <w:t xml:space="preserve">实现游戏基本操作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GameInterface模块</w:t>
            </w:r>
          </w:p>
        </w:tc>
        <w:tc>
          <w:p>
            <w:pPr>
              <w:pStyle w:val="Compact"/>
              <w:jc w:val="left"/>
            </w:pPr>
            <w:r>
              <w:t xml:space="preserve">实现基本回合内交互</w:t>
            </w:r>
          </w:p>
        </w:tc>
      </w:tr>
    </w:tbl>
    <w:p>
      <w:pPr>
        <w:pStyle w:val="Heading2"/>
      </w:pPr>
      <w:bookmarkStart w:id="30" w:name="header-n47"/>
      <w:r>
        <w:t xml:space="preserve">3.3 数据需求</w:t>
      </w:r>
      <w:bookmarkEnd w:id="30"/>
    </w:p>
    <w:p>
      <w:pPr>
        <w:pStyle w:val="FirstParagraph"/>
      </w:pPr>
      <w:r>
        <w:t xml:space="preserve">3.3.1 数据采集的要求：</w:t>
      </w:r>
    </w:p>
    <w:p>
      <w:pPr>
        <w:pStyle w:val="BodyText"/>
      </w:pPr>
      <w:r>
        <w:t xml:space="preserve">输入源：手工鼠标及键盘输入；</w:t>
      </w:r>
    </w:p>
    <w:p>
      <w:pPr>
        <w:pStyle w:val="BodyText"/>
      </w:pPr>
      <w:r>
        <w:t xml:space="preserve">输入介质和设备：键盘，鼠标；</w:t>
      </w:r>
    </w:p>
    <w:p>
      <w:pPr>
        <w:pStyle w:val="BodyText"/>
      </w:pPr>
      <w:r>
        <w:t xml:space="preserve">3.3.2 数据输出要求：</w:t>
      </w:r>
    </w:p>
    <w:p>
      <w:pPr>
        <w:pStyle w:val="BodyText"/>
      </w:pPr>
      <w:r>
        <w:t xml:space="preserve">输出介质和设备：显示器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2023-09-08T14:09:52Z</dcterms:created>
  <dcterms:modified xsi:type="dcterms:W3CDTF">2023-09-08T14:09:52Z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