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视频配置组合测试说明</w:t>
      </w:r>
    </w:p>
    <w:p>
      <w:pPr>
        <w:spacing w:before="120" w:after="120" w:line="288" w:lineRule="auto"/>
        <w:ind w:left="0" w:firstLine="0"/>
        <w:jc w:val="left"/>
      </w:pPr>
      <w:r>
        <w:rPr>
          <w:rFonts w:eastAsia="等线" w:ascii="Arial" w:cs="Arial" w:hAnsi="Arial"/>
          <w:b w:val="true"/>
          <w:sz w:val="22"/>
        </w:rPr>
        <w:t>视频配置组合测试说明</w:t>
      </w:r>
    </w:p>
    <w:p>
      <w:pPr>
        <w:pStyle w:val="1"/>
        <w:spacing w:before="380" w:after="140" w:line="288" w:lineRule="auto"/>
        <w:ind w:left="0"/>
        <w:jc w:val="left"/>
        <w:outlineLvl w:val="0"/>
      </w:pPr>
      <w:bookmarkStart w:name="heading_0" w:id="0"/>
      <w:r>
        <w:rPr>
          <w:rFonts w:eastAsia="等线" w:ascii="Arial" w:cs="Arial" w:hAnsi="Arial"/>
          <w:b w:val="true"/>
          <w:sz w:val="36"/>
        </w:rPr>
        <w:t>一、测试概述</w:t>
      </w:r>
      <w:bookmarkEnd w:id="0"/>
    </w:p>
    <w:p>
      <w:pPr>
        <w:spacing w:before="120" w:after="120" w:line="288" w:lineRule="auto"/>
        <w:ind w:left="0"/>
        <w:jc w:val="left"/>
      </w:pPr>
      <w:r>
        <w:rPr>
          <w:rFonts w:eastAsia="等线" w:ascii="Arial" w:cs="Arial" w:hAnsi="Arial"/>
          <w:sz w:val="22"/>
        </w:rPr>
        <w:t>本工具用于对视频配置表进行自动化测试，支持对四份表格的测试用例进行自动遍历和测试，实现通用化测试。</w:t>
      </w:r>
    </w:p>
    <w:p>
      <w:pPr>
        <w:spacing w:before="120" w:after="120" w:line="288" w:lineRule="auto"/>
        <w:ind w:left="0" w:firstLine="0"/>
        <w:jc w:val="left"/>
      </w:pPr>
      <w:r>
        <w:rPr>
          <w:rFonts w:eastAsia="等线" w:ascii="Arial" w:cs="Arial" w:hAnsi="Arial"/>
          <w:b w:val="true"/>
          <w:color w:val="d83931"/>
          <w:sz w:val="22"/>
        </w:rPr>
        <w:t>（一定要严格使用我规范化的表格进行测试，已经进行了表格内容优化，保证程序读取测试配置信息准确正常）</w:t>
      </w:r>
    </w:p>
    <w:p>
      <w:pPr>
        <w:spacing w:before="120" w:after="120" w:line="288" w:lineRule="auto"/>
        <w:ind w:left="0"/>
        <w:jc w:val="left"/>
      </w:pPr>
    </w:p>
    <w:p>
      <w:pPr>
        <w:spacing w:before="120" w:after="120" w:line="288" w:lineRule="auto"/>
        <w:ind w:left="0"/>
        <w:jc w:val="left"/>
      </w:pPr>
      <w:r>
        <w:rPr>
          <w:rFonts w:eastAsia="等线" w:ascii="Arial" w:cs="Arial" w:hAnsi="Arial"/>
          <w:sz w:val="22"/>
        </w:rPr>
        <w:t>支持通过以下协议进行测试：</w:t>
      </w:r>
      <w:r>
        <w:rPr>
          <w:rFonts w:eastAsia="等线" w:ascii="Arial" w:cs="Arial" w:hAnsi="Arial"/>
          <w:b w:val="true"/>
          <w:sz w:val="22"/>
        </w:rPr>
        <w:t xml:space="preserve">  • RTSP/RTMP 视频流  • GB28181 视频流  • Web 端预览流</w:t>
      </w:r>
    </w:p>
    <w:p>
      <w:pPr>
        <w:pStyle w:val="1"/>
        <w:spacing w:before="380" w:after="140" w:line="288" w:lineRule="auto"/>
        <w:ind w:left="0"/>
        <w:jc w:val="left"/>
        <w:outlineLvl w:val="0"/>
      </w:pPr>
      <w:bookmarkStart w:name="heading_1" w:id="1"/>
      <w:r>
        <w:rPr>
          <w:rFonts w:eastAsia="等线" w:ascii="Arial" w:cs="Arial" w:hAnsi="Arial"/>
          <w:b w:val="true"/>
          <w:sz w:val="36"/>
        </w:rPr>
        <w:t>二、测试要点</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测试项</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码率浮动检测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 ffmpeg 获取实际视频流大小，按公式计算码率，并与预期值比对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帧率浮动检测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通过元数据获取帧率，或使用计时器基于时间间隔计算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图像比对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对采集的图像进行比对分析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Excel 数据读取</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 ClosedXML 库读取测试配置</w:t>
            </w:r>
          </w:p>
        </w:tc>
      </w:tr>
    </w:tbl>
    <w:p>
      <w:pPr>
        <w:pStyle w:val="1"/>
        <w:spacing w:before="380" w:after="140" w:line="288" w:lineRule="auto"/>
        <w:ind w:left="0"/>
        <w:jc w:val="left"/>
        <w:outlineLvl w:val="0"/>
      </w:pPr>
      <w:bookmarkStart w:name="heading_2" w:id="2"/>
      <w:r>
        <w:rPr>
          <w:rFonts w:eastAsia="等线" w:ascii="Arial" w:cs="Arial" w:hAnsi="Arial"/>
          <w:b w:val="true"/>
          <w:sz w:val="36"/>
        </w:rPr>
        <w:t>三、测试流类型</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协议类型</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测试内容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RTSP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检测码率、帧率、出图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RTMP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检测码率、帧率、出图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GB28181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检测码率、帧率、出图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Web 控制台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检测出图</w:t>
            </w:r>
          </w:p>
        </w:tc>
      </w:tr>
    </w:tbl>
    <w:p>
      <w:pPr>
        <w:pStyle w:val="1"/>
        <w:spacing w:before="380" w:after="140" w:line="288" w:lineRule="auto"/>
        <w:ind w:left="0"/>
        <w:jc w:val="left"/>
        <w:outlineLvl w:val="0"/>
      </w:pPr>
      <w:bookmarkStart w:name="heading_3" w:id="3"/>
      <w:r>
        <w:rPr>
          <w:rFonts w:eastAsia="等线" w:ascii="Arial" w:cs="Arial" w:hAnsi="Arial"/>
          <w:b w:val="true"/>
          <w:sz w:val="36"/>
        </w:rPr>
        <w:t>四、测试流程</w:t>
      </w:r>
      <w:bookmarkEnd w:id="3"/>
    </w:p>
    <w:p>
      <w:pPr>
        <w:spacing w:before="120" w:after="120" w:line="288" w:lineRule="auto"/>
        <w:ind w:left="0"/>
        <w:jc w:val="left"/>
      </w:pPr>
      <w:r>
        <w:rPr>
          <w:rFonts w:eastAsia="等线" w:ascii="Arial" w:cs="Arial" w:hAnsi="Arial"/>
          <w:b w:val="true"/>
          <w:sz w:val="22"/>
        </w:rPr>
        <w:t>步骤 1：</w:t>
      </w:r>
      <w:r>
        <w:rPr>
          <w:rFonts w:eastAsia="等线" w:ascii="Arial" w:cs="Arial" w:hAnsi="Arial"/>
          <w:sz w:val="22"/>
        </w:rPr>
        <w:t>选择读写的 Excel 表格</w:t>
      </w:r>
    </w:p>
    <w:p>
      <w:pPr>
        <w:spacing w:before="120" w:after="120" w:line="288" w:lineRule="auto"/>
        <w:ind w:left="0"/>
        <w:jc w:val="left"/>
      </w:pPr>
      <w:r>
        <w:rPr>
          <w:rFonts w:eastAsia="等线" w:ascii="Arial" w:cs="Arial" w:hAnsi="Arial"/>
          <w:b w:val="true"/>
          <w:sz w:val="22"/>
        </w:rPr>
        <w:t>步骤 2：</w:t>
      </w:r>
      <w:r>
        <w:rPr>
          <w:rFonts w:eastAsia="等线" w:ascii="Arial" w:cs="Arial" w:hAnsi="Arial"/>
          <w:sz w:val="22"/>
        </w:rPr>
        <w:t>填入对应待测表名，锁定测试表名</w:t>
      </w:r>
    </w:p>
    <w:p>
      <w:pPr>
        <w:spacing w:before="120" w:after="120" w:line="288" w:lineRule="auto"/>
        <w:ind w:left="0"/>
        <w:jc w:val="left"/>
      </w:pPr>
      <w:r>
        <w:rPr>
          <w:rFonts w:eastAsia="等线" w:ascii="Arial" w:cs="Arial" w:hAnsi="Arial"/>
          <w:b w:val="true"/>
          <w:sz w:val="22"/>
        </w:rPr>
        <w:t>步骤 3：</w:t>
      </w:r>
      <w:r>
        <w:rPr>
          <w:rFonts w:eastAsia="等线" w:ascii="Arial" w:cs="Arial" w:hAnsi="Arial"/>
          <w:sz w:val="22"/>
        </w:rPr>
        <w:t>工具自动遍历表格每一行，读取待测参数（编码协议、分辨率、码率、I帧间隔）</w:t>
      </w:r>
    </w:p>
    <w:p>
      <w:pPr>
        <w:spacing w:before="120" w:after="120" w:line="288" w:lineRule="auto"/>
        <w:ind w:left="0"/>
        <w:jc w:val="left"/>
      </w:pPr>
      <w:r>
        <w:rPr>
          <w:rFonts w:eastAsia="等线" w:ascii="Arial" w:cs="Arial" w:hAnsi="Arial"/>
          <w:b w:val="true"/>
          <w:sz w:val="22"/>
        </w:rPr>
        <w:t>步骤 4：</w:t>
      </w:r>
      <w:r>
        <w:rPr>
          <w:rFonts w:eastAsia="等线" w:ascii="Arial" w:cs="Arial" w:hAnsi="Arial"/>
          <w:sz w:val="22"/>
        </w:rPr>
        <w:t>开始测试：按顺序执行 RTSP → RTMP → GB28181 → Web 测试</w:t>
      </w:r>
    </w:p>
    <w:p>
      <w:pPr>
        <w:spacing w:before="120" w:after="120" w:line="288" w:lineRule="auto"/>
        <w:ind w:left="0"/>
        <w:jc w:val="left"/>
      </w:pPr>
      <w:r>
        <w:rPr>
          <w:rFonts w:eastAsia="等线" w:ascii="Arial" w:cs="Arial" w:hAnsi="Arial"/>
          <w:b w:val="true"/>
          <w:sz w:val="22"/>
        </w:rPr>
        <w:t>步骤 5：</w:t>
      </w:r>
      <w:r>
        <w:rPr>
          <w:rFonts w:eastAsia="等线" w:ascii="Arial" w:cs="Arial" w:hAnsi="Arial"/>
          <w:sz w:val="22"/>
        </w:rPr>
        <w:t>自动记录测试结果到 Excel 对应行</w:t>
      </w:r>
    </w:p>
    <w:p>
      <w:pPr>
        <w:pStyle w:val="1"/>
        <w:spacing w:before="380" w:after="140" w:line="288" w:lineRule="auto"/>
        <w:ind w:left="0"/>
        <w:jc w:val="left"/>
        <w:outlineLvl w:val="0"/>
      </w:pPr>
      <w:bookmarkStart w:name="heading_4" w:id="4"/>
      <w:r>
        <w:rPr>
          <w:rFonts w:eastAsia="等线" w:ascii="Arial" w:cs="Arial" w:hAnsi="Arial"/>
          <w:b w:val="true"/>
          <w:sz w:val="36"/>
        </w:rPr>
        <w:t>五、各协议测试详情</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5.1 RTSP 测试</w:t>
      </w:r>
      <w:bookmarkEnd w:id="5"/>
    </w:p>
    <w:p>
      <w:pPr>
        <w:spacing w:before="120" w:after="120" w:line="288" w:lineRule="auto"/>
        <w:ind w:left="0"/>
        <w:jc w:val="left"/>
      </w:pPr>
      <w:r>
        <w:rPr>
          <w:rFonts w:eastAsia="等线" w:ascii="Arial" w:cs="Arial" w:hAnsi="Arial"/>
          <w:sz w:val="22"/>
        </w:rPr>
        <w:t>拉流成功后拍图，等待 10 秒后获取码率、帧率，进行图像比对并生成结果。</w:t>
      </w:r>
    </w:p>
    <w:p>
      <w:pPr>
        <w:pStyle w:val="2"/>
        <w:spacing w:before="320" w:after="120" w:line="288" w:lineRule="auto"/>
        <w:ind w:left="0"/>
        <w:jc w:val="left"/>
        <w:outlineLvl w:val="1"/>
      </w:pPr>
      <w:bookmarkStart w:name="heading_6" w:id="6"/>
      <w:r>
        <w:rPr>
          <w:rFonts w:eastAsia="等线" w:ascii="Arial" w:cs="Arial" w:hAnsi="Arial"/>
          <w:b w:val="true"/>
          <w:sz w:val="32"/>
        </w:rPr>
        <w:t>5.2 RTMP 测试</w:t>
      </w:r>
      <w:bookmarkEnd w:id="6"/>
    </w:p>
    <w:p>
      <w:pPr>
        <w:spacing w:before="120" w:after="120" w:line="288" w:lineRule="auto"/>
        <w:ind w:left="0"/>
        <w:jc w:val="left"/>
      </w:pPr>
      <w:r>
        <w:rPr>
          <w:rFonts w:eastAsia="等线" w:ascii="Arial" w:cs="Arial" w:hAnsi="Arial"/>
          <w:sz w:val="22"/>
        </w:rPr>
        <w:t>针对不同项目配置 RTMP 推流，每行测试为单路 RTMP 推流，测试完成后恢复默认设置。</w:t>
      </w:r>
    </w:p>
    <w:p>
      <w:pPr>
        <w:pStyle w:val="2"/>
        <w:spacing w:before="320" w:after="120" w:line="288" w:lineRule="auto"/>
        <w:ind w:left="0"/>
        <w:jc w:val="left"/>
        <w:outlineLvl w:val="1"/>
      </w:pPr>
      <w:bookmarkStart w:name="heading_7" w:id="7"/>
      <w:r>
        <w:rPr>
          <w:rFonts w:eastAsia="等线" w:ascii="Arial" w:cs="Arial" w:hAnsi="Arial"/>
          <w:b w:val="true"/>
          <w:sz w:val="32"/>
        </w:rPr>
        <w:t>5.3 GB28181 测试</w:t>
      </w:r>
      <w:bookmarkEnd w:id="7"/>
    </w:p>
    <w:p>
      <w:pPr>
        <w:spacing w:before="120" w:after="120" w:line="288" w:lineRule="auto"/>
        <w:ind w:left="0"/>
        <w:jc w:val="left"/>
      </w:pPr>
      <w:r>
        <w:rPr>
          <w:rFonts w:eastAsia="等线" w:ascii="Arial" w:cs="Arial" w:hAnsi="Arial"/>
          <w:sz w:val="22"/>
        </w:rPr>
        <w:t>预先填入 2 路或 4 路 FLV 流地址，工具根据每行的测试列名自动匹配测试。</w:t>
      </w:r>
    </w:p>
    <w:p>
      <w:pPr>
        <w:pStyle w:val="2"/>
        <w:spacing w:before="320" w:after="120" w:line="288" w:lineRule="auto"/>
        <w:ind w:left="0"/>
        <w:jc w:val="left"/>
        <w:outlineLvl w:val="1"/>
      </w:pPr>
      <w:bookmarkStart w:name="heading_8" w:id="8"/>
      <w:r>
        <w:rPr>
          <w:rFonts w:eastAsia="等线" w:ascii="Arial" w:cs="Arial" w:hAnsi="Arial"/>
          <w:b w:val="true"/>
          <w:sz w:val="32"/>
        </w:rPr>
        <w:t>5.4 Web 测试</w:t>
      </w:r>
      <w:bookmarkEnd w:id="8"/>
    </w:p>
    <w:p>
      <w:pPr>
        <w:spacing w:before="120" w:after="120" w:line="288" w:lineRule="auto"/>
        <w:ind w:left="0"/>
        <w:jc w:val="left"/>
      </w:pPr>
      <w:r>
        <w:rPr>
          <w:rFonts w:eastAsia="等线" w:ascii="Arial" w:cs="Arial" w:hAnsi="Arial"/>
          <w:sz w:val="22"/>
        </w:rPr>
        <w:t>通过 C# 控制 Selenium 打开网页，针对 Web 端预览流进行开流成功判断。</w:t>
      </w:r>
    </w:p>
    <w:p>
      <w:pPr>
        <w:pStyle w:val="1"/>
        <w:spacing w:before="380" w:after="140" w:line="288" w:lineRule="auto"/>
        <w:ind w:left="0"/>
        <w:jc w:val="left"/>
        <w:outlineLvl w:val="0"/>
      </w:pPr>
      <w:bookmarkStart w:name="heading_9" w:id="9"/>
      <w:r>
        <w:rPr>
          <w:rFonts w:eastAsia="等线" w:ascii="Arial" w:cs="Arial" w:hAnsi="Arial"/>
          <w:b w:val="true"/>
          <w:sz w:val="36"/>
        </w:rPr>
        <w:t>六、测试数据项</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数据项</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码流类型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主码流 / 辅码流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编码协议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支持的编码格式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分辨率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视频分辨率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下发码率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配置的码率值</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下发帧率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配置的帧率值</w:t>
            </w:r>
          </w:p>
        </w:tc>
      </w:tr>
    </w:tbl>
    <w:p>
      <w:pPr>
        <w:pStyle w:val="1"/>
        <w:spacing w:before="380" w:after="140" w:line="288" w:lineRule="auto"/>
        <w:ind w:left="0"/>
        <w:jc w:val="left"/>
        <w:outlineLvl w:val="0"/>
      </w:pPr>
      <w:bookmarkStart w:name="heading_10" w:id="10"/>
      <w:r>
        <w:rPr>
          <w:rFonts w:eastAsia="等线" w:ascii="Arial" w:cs="Arial" w:hAnsi="Arial"/>
          <w:b w:val="true"/>
          <w:sz w:val="36"/>
        </w:rPr>
        <w:t>七、使用指导</w:t>
      </w:r>
      <w:bookmarkEnd w:id="10"/>
    </w:p>
    <w:p>
      <w:pPr>
        <w:spacing w:before="120" w:after="120" w:line="288" w:lineRule="auto"/>
        <w:ind w:left="0"/>
        <w:jc w:val="left"/>
      </w:pPr>
      <w:r>
        <w:rPr>
          <w:rFonts w:eastAsia="等线" w:ascii="Arial" w:cs="Arial" w:hAnsi="Arial"/>
          <w:b w:val="true"/>
          <w:sz w:val="22"/>
        </w:rPr>
        <w:t>⚠️ 重要提示：</w:t>
      </w:r>
      <w:r>
        <w:rPr>
          <w:rFonts w:eastAsia="等线" w:ascii="Arial" w:cs="Arial" w:hAnsi="Arial"/>
          <w:sz w:val="22"/>
        </w:rPr>
        <w:t>必须严格按照规范化的表格模板进行测试，表格已进行优化处理，确保程序能准确读取测试配置信息。</w:t>
      </w:r>
    </w:p>
    <w:p>
      <w:pPr>
        <w:pStyle w:val="2"/>
        <w:spacing w:before="320" w:after="120" w:line="288" w:lineRule="auto"/>
        <w:ind w:left="0"/>
        <w:jc w:val="left"/>
        <w:outlineLvl w:val="1"/>
      </w:pPr>
      <w:bookmarkStart w:name="heading_11" w:id="11"/>
      <w:r>
        <w:rPr>
          <w:rFonts w:eastAsia="等线" w:ascii="Arial" w:cs="Arial" w:hAnsi="Arial"/>
          <w:b w:val="true"/>
          <w:sz w:val="32"/>
        </w:rPr>
        <w:t>测试前提</w:t>
      </w:r>
      <w:bookmarkEnd w:id="11"/>
    </w:p>
    <w:p>
      <w:pPr>
        <w:spacing w:before="120" w:after="120" w:line="288" w:lineRule="auto"/>
        <w:ind w:left="0"/>
        <w:jc w:val="left"/>
      </w:pPr>
      <w:r>
        <w:rPr>
          <w:rFonts w:eastAsia="等线" w:ascii="Arial" w:cs="Arial" w:hAnsi="Arial"/>
          <w:b w:val="true"/>
          <w:sz w:val="22"/>
        </w:rPr>
        <w:t xml:space="preserve">1. </w:t>
      </w:r>
      <w:r>
        <w:rPr>
          <w:rFonts w:eastAsia="等线" w:ascii="Arial" w:cs="Arial" w:hAnsi="Arial"/>
          <w:sz w:val="22"/>
        </w:rPr>
        <w:t>确保设备对准大平板的 UFO 浏览器进行测试</w:t>
        <w:br/>
      </w:r>
      <w:r>
        <w:rPr>
          <w:rFonts w:eastAsia="等线" w:ascii="Arial" w:cs="Arial" w:hAnsi="Arial"/>
          <w:b w:val="true"/>
          <w:sz w:val="22"/>
        </w:rPr>
        <w:t xml:space="preserve">2. </w:t>
      </w:r>
      <w:r>
        <w:rPr>
          <w:rFonts w:eastAsia="等线" w:ascii="Arial" w:cs="Arial" w:hAnsi="Arial"/>
          <w:sz w:val="22"/>
        </w:rPr>
        <w:t>已切换到待测试的模式（高帧 / 高分 / 性能），对应待测表格的表名</w:t>
      </w:r>
    </w:p>
    <w:p>
      <w:pPr>
        <w:pStyle w:val="2"/>
        <w:spacing w:before="320" w:after="120" w:line="288" w:lineRule="auto"/>
        <w:ind w:left="0"/>
        <w:jc w:val="left"/>
        <w:outlineLvl w:val="1"/>
      </w:pPr>
      <w:bookmarkStart w:name="heading_12" w:id="12"/>
      <w:r>
        <w:rPr>
          <w:rFonts w:eastAsia="等线" w:ascii="Arial" w:cs="Arial" w:hAnsi="Arial"/>
          <w:b w:val="true"/>
          <w:sz w:val="32"/>
        </w:rPr>
        <w:t>操作步骤</w:t>
      </w:r>
      <w:bookmarkEnd w:id="12"/>
    </w:p>
    <w:p>
      <w:pPr>
        <w:spacing w:before="120" w:after="120" w:line="288" w:lineRule="auto"/>
        <w:ind w:left="0"/>
        <w:jc w:val="left"/>
      </w:pPr>
      <w:r>
        <w:rPr>
          <w:rFonts w:eastAsia="等线" w:ascii="Arial" w:cs="Arial" w:hAnsi="Arial"/>
          <w:b w:val="true"/>
          <w:sz w:val="22"/>
        </w:rPr>
        <w:t xml:space="preserve">1. </w:t>
      </w:r>
      <w:r>
        <w:rPr>
          <w:rFonts w:eastAsia="等线" w:ascii="Arial" w:cs="Arial" w:hAnsi="Arial"/>
          <w:sz w:val="22"/>
        </w:rPr>
        <w:t>打开工具，进入视频组合配置测试页面</w:t>
        <w:br/>
      </w:r>
      <w:r>
        <w:rPr>
          <w:rFonts w:eastAsia="等线" w:ascii="Arial" w:cs="Arial" w:hAnsi="Arial"/>
          <w:b w:val="true"/>
          <w:sz w:val="22"/>
        </w:rPr>
        <w:t xml:space="preserve">2. </w:t>
      </w:r>
      <w:r>
        <w:rPr>
          <w:rFonts w:eastAsia="等线" w:ascii="Arial" w:cs="Arial" w:hAnsi="Arial"/>
          <w:sz w:val="22"/>
        </w:rPr>
        <w:t>选择待测表格，点击"锁定测试表名"</w:t>
        <w:br/>
      </w:r>
      <w:r>
        <w:rPr>
          <w:rFonts w:eastAsia="等线" w:ascii="Arial" w:cs="Arial" w:hAnsi="Arial"/>
          <w:b w:val="true"/>
          <w:sz w:val="22"/>
        </w:rPr>
        <w:t xml:space="preserve">3. </w:t>
      </w:r>
      <w:r>
        <w:rPr>
          <w:rFonts w:eastAsia="等线" w:ascii="Arial" w:cs="Arial" w:hAnsi="Arial"/>
          <w:sz w:val="22"/>
        </w:rPr>
        <w:t>勾选需要测试的内容（RTSP/RTMP/GB28181/Web）</w:t>
        <w:br/>
      </w:r>
      <w:r>
        <w:rPr>
          <w:rFonts w:eastAsia="等线" w:ascii="Arial" w:cs="Arial" w:hAnsi="Arial"/>
          <w:b w:val="true"/>
          <w:sz w:val="22"/>
        </w:rPr>
        <w:t xml:space="preserve">4. </w:t>
      </w:r>
      <w:r>
        <w:rPr>
          <w:rFonts w:eastAsia="等线" w:ascii="Arial" w:cs="Arial" w:hAnsi="Arial"/>
          <w:sz w:val="22"/>
        </w:rPr>
        <w:t>点击"开始测试"，程序会自动遍历完成所有测试</w:t>
        <w:br/>
      </w:r>
      <w:r>
        <w:rPr>
          <w:rFonts w:eastAsia="等线" w:ascii="Arial" w:cs="Arial" w:hAnsi="Arial"/>
          <w:b w:val="true"/>
          <w:sz w:val="22"/>
        </w:rPr>
        <w:t xml:space="preserve">5. </w:t>
      </w:r>
      <w:r>
        <w:rPr>
          <w:rFonts w:eastAsia="等线" w:ascii="Arial" w:cs="Arial" w:hAnsi="Arial"/>
          <w:sz w:val="22"/>
        </w:rPr>
        <w:t>测试结果自动填入 Excel 表格对应行、列中</w:t>
      </w:r>
    </w:p>
    <w:p>
      <w:pPr>
        <w:pStyle w:val="2"/>
        <w:spacing w:before="320" w:after="120" w:line="288" w:lineRule="auto"/>
        <w:ind w:left="0"/>
        <w:jc w:val="left"/>
        <w:outlineLvl w:val="1"/>
      </w:pPr>
      <w:bookmarkStart w:name="heading_13" w:id="13"/>
      <w:r>
        <w:rPr>
          <w:rFonts w:eastAsia="等线" w:ascii="Arial" w:cs="Arial" w:hAnsi="Arial"/>
          <w:b w:val="true"/>
          <w:sz w:val="32"/>
        </w:rPr>
        <w:t>注意事项</w:t>
      </w:r>
      <w:bookmarkEnd w:id="13"/>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sz w:val="22"/>
        </w:rPr>
        <w:t>测试运行过程中不要手动打开 Excel 文件，会导致文件被占用</w:t>
        <w:br/>
      </w:r>
      <w:r>
        <w:rPr>
          <w:rFonts w:eastAsia="等线" w:ascii="Arial" w:cs="Arial" w:hAnsi="Arial"/>
          <w:b w:val="true"/>
          <w:sz w:val="22"/>
        </w:rPr>
        <w:t xml:space="preserve">• </w:t>
      </w:r>
      <w:r>
        <w:rPr>
          <w:rFonts w:eastAsia="等线" w:ascii="Arial" w:cs="Arial" w:hAnsi="Arial"/>
          <w:sz w:val="22"/>
        </w:rPr>
        <w:t>如需查看测试结果，可复制 Excel 文件到其他位置查看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685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1162050" cy="685800"/>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304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162050" cy="304800"/>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647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1162050" cy="647700"/>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647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1162050" cy="647700"/>
                          </a:xfrm>
                          <a:prstGeom prst="rect">
                            <a:avLst/>
                          </a:prstGeom>
                        </pic:spPr>
                      </pic:pic>
                    </a:graphicData>
                  </a:graphic>
                </wp:inline>
              </w:drawing>
            </w:r>
          </w:p>
        </w:tc>
      </w:tr>
    </w:tbl>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广涛 1712"/>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2026-03-04T08:01:44Z</dcterms:created>
  <dc:creator>Apache POI</dc:creator>
</cp:coreProperties>
</file>