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试标文档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通过出题，对比 Trae 中的 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doubao-seed-1.6</w:t>
            </w:r>
            <w:r>
              <w:rPr>
                <w:rFonts w:eastAsia="等线" w:ascii="Arial" w:cs="Arial" w:hAnsi="Arial"/>
                <w:color w:val="d83931"/>
                <w:sz w:val="22"/>
              </w:rPr>
              <w:t xml:space="preserve"> 和 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Kimi_k2</w:t>
            </w:r>
            <w:r>
              <w:rPr>
                <w:rFonts w:eastAsia="等线" w:ascii="Arial" w:cs="Arial" w:hAnsi="Arial"/>
                <w:color w:val="d83931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sz w:val="22"/>
              </w:rPr>
              <w:t>两个模型在不同维度的能力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前期准备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必读！！！</w:t>
      </w:r>
      <w:hyperlink r:id="rId4">
        <w:r>
          <w:rPr>
            <w:rFonts w:eastAsia="等线" w:ascii="Arial" w:cs="Arial" w:hAnsi="Arial"/>
            <w:color w:val="3370ff"/>
            <w:sz w:val="22"/>
          </w:rPr>
          <w:t>【通用】Trae前置必要操作</w:t>
        </w:r>
      </w:hyperlink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  <w:u w:val="single"/>
              </w:rPr>
              <w:t>其中白名单章节无需关注，试标无需白名单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trae必须开builder模式，不是builder_mcp模式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09537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trae关闭隐私模式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266950" cy="21240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评估方式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注意事项</w:t>
      </w:r>
      <w:bookmarkEnd w:id="2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试标</w:t>
      </w:r>
      <w:r>
        <w:rPr>
          <w:rFonts w:eastAsia="等线" w:ascii="Arial" w:cs="Arial" w:hAnsi="Arial"/>
          <w:sz w:val="22"/>
        </w:rPr>
        <w:t>支持</w:t>
      </w:r>
      <w:r>
        <w:rPr>
          <w:rFonts w:eastAsia="等线" w:ascii="Arial" w:cs="Arial" w:hAnsi="Arial"/>
          <w:b w:val="true"/>
          <w:color w:val="d83931"/>
          <w:sz w:val="22"/>
        </w:rPr>
        <w:t>最多两轮对话</w:t>
      </w:r>
      <w:r>
        <w:rPr>
          <w:rFonts w:eastAsia="等线" w:ascii="Arial" w:cs="Arial" w:hAnsi="Arial"/>
          <w:sz w:val="22"/>
        </w:rPr>
        <w:t>，点击</w:t>
      </w:r>
      <w:r>
        <w:rPr>
          <w:rFonts w:eastAsia="等线" w:ascii="Arial" w:cs="Arial" w:hAnsi="Arial"/>
          <w:sz w:val="22"/>
          <w:u w:val="single"/>
        </w:rPr>
        <w:t>继续</w:t>
      </w:r>
      <w:r>
        <w:rPr>
          <w:rFonts w:eastAsia="等线" w:ascii="Arial" w:cs="Arial" w:hAnsi="Arial"/>
          <w:sz w:val="22"/>
        </w:rPr>
        <w:t>的情况不计入轮次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注意：试标通过后，后续正式项目不一定是两轮，注意看好项目要求</w:t>
            </w:r>
          </w:p>
        </w:tc>
      </w:tr>
    </w:tbl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一道题是两个模型的对比</w:t>
      </w:r>
      <w:r>
        <w:rPr>
          <w:rFonts w:eastAsia="等线" w:ascii="Arial" w:cs="Arial" w:hAnsi="Arial"/>
          <w:sz w:val="22"/>
        </w:rPr>
        <w:t xml:space="preserve">，所以需要 </w:t>
      </w:r>
      <w:r>
        <w:rPr>
          <w:rFonts w:eastAsia="等线" w:ascii="Arial" w:cs="Arial" w:hAnsi="Arial"/>
          <w:b w:val="true"/>
          <w:sz w:val="22"/>
        </w:rPr>
        <w:t xml:space="preserve">双开 Trae </w:t>
      </w:r>
      <w:r>
        <w:rPr>
          <w:rFonts w:eastAsia="等线" w:ascii="Arial" w:cs="Arial" w:hAnsi="Arial"/>
          <w:sz w:val="22"/>
        </w:rPr>
        <w:t>分别观察两个模型的表现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什么是双开？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在电脑中创建多个不同的文件夹，如A、B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分别在上面新建的文件夹中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git clone</w:t>
            </w:r>
            <w:r>
              <w:rPr>
                <w:rFonts w:eastAsia="等线" w:ascii="Arial" w:cs="Arial" w:hAnsi="Arial"/>
                <w:color w:val="646a73"/>
                <w:sz w:val="22"/>
              </w:rPr>
              <w:t>相同的项目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然后通过Trae分别打开文件夹中的两个不同项目，并切换到不同的模型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将同一个prompt输入给两个Trae，然后分别观察这两个模型的表现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这样做的目的是在双开时，不会互相影响。</w:t>
            </w:r>
          </w:p>
        </w:tc>
      </w:tr>
    </w:tbl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需要自行寻找 github repo，也可以用自己私人项目 repo，但禁止使用一个空 repo 让模型实现 0-1 的功能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禁止使用AI总结轨迹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整体流程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03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GSB整体评分标准</w:t>
      </w:r>
      <w:bookmarkEnd w:id="4"/>
    </w:p>
    <w:tbl>
      <w:tblPr>
        <w:tblW w:w="0" w:type="auto"/>
        <w:tblInd w:w="0" w:type="dxa"/>
        <w:tblBorders>
          <w:top w:val="single" w:color="b7edb1"/>
          <w:left w:val="single" w:color="b7edb1"/>
          <w:bottom w:val="single" w:color="b7edb1"/>
          <w:right w:val="single" w:color="b7edb1"/>
          <w:insideH w:val="single" w:color="b7edb1"/>
          <w:insideV w:val="single" w:color="b7edb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5" w:id="5"/>
            <w:r>
              <w:rPr>
                <w:rFonts w:eastAsia="等线" w:ascii="Arial" w:cs="Arial" w:hAnsi="Arial"/>
                <w:b w:val="true"/>
                <w:sz w:val="32"/>
              </w:rPr>
              <w:t>什么是 GSB？</w:t>
            </w:r>
            <w:bookmarkEnd w:id="5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在相同的任务下，评测目标产品与竞品的表现差异，对目标产品进行打分 —— </w:t>
            </w:r>
            <w:r>
              <w:rPr>
                <w:rFonts w:eastAsia="等线" w:ascii="Arial" w:cs="Arial" w:hAnsi="Arial"/>
                <w:b w:val="true"/>
                <w:sz w:val="22"/>
              </w:rPr>
              <w:t>G</w:t>
            </w:r>
            <w:r>
              <w:rPr>
                <w:rFonts w:eastAsia="等线" w:ascii="Arial" w:cs="Arial" w:hAnsi="Arial"/>
                <w:sz w:val="22"/>
              </w:rPr>
              <w:t xml:space="preserve">ood 更好、 </w:t>
            </w:r>
            <w:r>
              <w:rPr>
                <w:rFonts w:eastAsia="等线" w:ascii="Arial" w:cs="Arial" w:hAnsi="Arial"/>
                <w:b w:val="true"/>
                <w:sz w:val="22"/>
              </w:rPr>
              <w:t>S</w:t>
            </w:r>
            <w:r>
              <w:rPr>
                <w:rFonts w:eastAsia="等线" w:ascii="Arial" w:cs="Arial" w:hAnsi="Arial"/>
                <w:sz w:val="22"/>
              </w:rPr>
              <w:t>ame一样、</w:t>
            </w:r>
            <w:r>
              <w:rPr>
                <w:rFonts w:eastAsia="等线" w:ascii="Arial" w:cs="Arial" w:hAnsi="Arial"/>
                <w:b w:val="true"/>
                <w:sz w:val="22"/>
              </w:rPr>
              <w:t>B</w:t>
            </w:r>
            <w:r>
              <w:rPr>
                <w:rFonts w:eastAsia="等线" w:ascii="Arial" w:cs="Arial" w:hAnsi="Arial"/>
                <w:sz w:val="22"/>
              </w:rPr>
              <w:t>ad 糟糕</w:t>
            </w:r>
          </w:p>
        </w:tc>
      </w:tr>
    </w:tbl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 模型更好,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B 模型更好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 一样好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 一样差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原因填写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例子：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A模型更好的方面是xxx原因是xxx。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B这些方面表现还可以XXX但是因为其他方面A模型更好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55"/>
        <w:gridCol w:w="2130"/>
        <w:gridCol w:w="4995"/>
      </w:tblGrid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好坏评判标准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整体对比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两个模型使用的整体对比。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好的标准：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模型的任务完成过程清晰，不拖沓，高效解决问题，如果出现如反复低效行为/思考，一直探查代码库不开始工作，或增删与主线无关的文件都是不好的过程行为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并且给出了一个符合用户要求且能运行的好的交付物的模型。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在两个模型交付物和使用过程各有优劣的时候。（比如A的使用过程比B好，B的交付物比A好，但A的交付物也没有出奇的差）</w:t>
            </w:r>
            <w:r>
              <w:rPr>
                <w:rFonts w:eastAsia="等线" w:ascii="Arial" w:cs="Arial" w:hAnsi="Arial"/>
                <w:b w:val="true"/>
                <w:sz w:val="22"/>
              </w:rPr>
              <w:t>优先使用过程更好且交付物可以运行的一方，也就A更好。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如果两个模型都有使用过程或交付物一方面非常的差</w:t>
            </w:r>
            <w:r>
              <w:rPr>
                <w:rFonts w:eastAsia="等线" w:ascii="Arial" w:cs="Arial" w:hAnsi="Arial"/>
                <w:sz w:val="22"/>
              </w:rPr>
              <w:t>，</w:t>
            </w:r>
            <w:r>
              <w:rPr>
                <w:rFonts w:eastAsia="等线" w:ascii="Arial" w:cs="Arial" w:hAnsi="Arial"/>
                <w:b w:val="true"/>
                <w:sz w:val="22"/>
              </w:rPr>
              <w:t>那就评一样差</w:t>
            </w:r>
            <w:r>
              <w:rPr>
                <w:rFonts w:eastAsia="等线" w:ascii="Arial" w:cs="Arial" w:hAnsi="Arial"/>
                <w:sz w:val="22"/>
              </w:rPr>
              <w:t>（比如A模型过程很差，轮次过多，反复调用工具，做了过多数据探查不开始工作，并且过度思考但是输出了很好的答案，B模型过程都很简洁但是最后答案错的很离谱。A和B一样差）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模型打分维度</w:t>
      </w:r>
      <w:bookmarkEnd w:id="6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对比维度：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两边模型的打分，均参考一下维度。标注工程需要分别对</w:t>
      </w:r>
      <w:r>
        <w:rPr>
          <w:rFonts w:eastAsia="等线" w:ascii="Arial" w:cs="Arial" w:hAnsi="Arial"/>
          <w:b w:val="true"/>
          <w:sz w:val="22"/>
        </w:rPr>
        <w:t>交付完整性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b w:val="true"/>
          <w:sz w:val="22"/>
        </w:rPr>
        <w:t>工具调用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b w:val="true"/>
          <w:sz w:val="22"/>
        </w:rPr>
        <w:t>以及用户体验</w:t>
      </w:r>
      <w:r>
        <w:rPr>
          <w:rFonts w:eastAsia="等线" w:ascii="Arial" w:cs="Arial" w:hAnsi="Arial"/>
          <w:sz w:val="22"/>
        </w:rPr>
        <w:t>进行打分。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打分标准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80"/>
        <w:gridCol w:w="1140"/>
        <w:gridCol w:w="1185"/>
        <w:gridCol w:w="1020"/>
        <w:gridCol w:w="1155"/>
        <w:gridCol w:w="1335"/>
        <w:gridCol w:w="1380"/>
        <w:gridCol w:w="570"/>
      </w:tblGrid>
      <w:tr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5分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4分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3分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1分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N/A</w:t>
            </w:r>
          </w:p>
        </w:tc>
      </w:tr>
      <w:tr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交付完整性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需求功能点实现完整，符合用户预期</w:t>
            </w:r>
          </w:p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900"/>
            </w:tblGrid>
            <w:tr>
              <w:tc>
                <w:tcPr>
                  <w:tcW w:w="90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如果没有完成需求或功能报错，需要</w:t>
                  </w:r>
                  <w:r>
                    <w:rPr>
                      <w:rFonts w:eastAsia="等线" w:ascii="Arial" w:cs="Arial" w:hAnsi="Arial"/>
                      <w:b w:val="true"/>
                      <w:color w:val="646a73"/>
                      <w:sz w:val="22"/>
                    </w:rPr>
                    <w:t>分析原因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交付物不仅实现了全部需求，还根据需求完善了隐性需求</w:t>
            </w:r>
          </w:p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945"/>
            </w:tblGrid>
            <w:tr>
              <w:tc>
                <w:tcPr>
                  <w:tcW w:w="945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5 分要求完善了隐性需求，为超预期分数，如果只是顺利完成了任务，不可以打 5 分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交付物实现了全部需求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交付物达成了主要需求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非代码交付题的解答解决了用户的主要问题，但内容略显简略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交付物具备可运行性，但未达成主要需求。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交付物因环境依赖问题无法运行，不过代码内容本身已实现主要需求。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非代码交付题的回答模糊含混、缺乏针对性，未直接解决用户主要问题。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代码交付物编译失败，且代码内部频繁出现错误，致使无法运行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非代码交付题的回答偏离主题，未能解决用户的主要问题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不可以打N/A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工具调用*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识别何时需要工具（如查看文件、CLI指令、浏览器使用、联网搜索等）并有效使用这些工具的能力的评估。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如何获取Trae的工具调用日志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自主调用合适的工具并完美使用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能正确使用工具，但存在轻微的效率问题或～20%的调用失败。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工具调用存在20%～50%的失败。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工具选择不当或50%以上工具调用被错误使用。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即使必要时也无法使用工具。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不可以打N/A</w:t>
            </w:r>
          </w:p>
        </w:tc>
      </w:tr>
      <w:tr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用户体验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从用户视角评估模型在整个交互与输出过程中的体验质量。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模型推理高效流畅、结构清晰、几乎无停顿或自纠环节，且能迅速抓住问题核心。输出结果让人愉快且可信，几乎无改进空间。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模型整体体验良好，偶有轻微冗余操作或自我修正，但不影响对任务的完成。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模型存在一定的重复或冗余解释。如：存在较多的自纠环节，偶尔将简单问题复杂化；用户仍有意愿等待模型结果。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模型推理过程拖沓、反复纠正或出现明显逻辑错误。如：简单问题被过度复杂化；导致用户失去耐心，需要中断模型推理进程进行干预。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模型推理步骤极其繁琐或陷入死循环且无自我修复能力。严重影响用户体验且没有任何有效阶段性产出。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不可以打N/A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出题范围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出题请倾向于能测试到上述 GSB 维度的题目，并让出题在以下范围内。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界面功能：创建新的 UI 组件、页面或交互功能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debug：修复代码库已有bug和问题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我们希望这次的出题题目要求是满足2种类型中的任何一种</w:t>
      </w:r>
      <w:r>
        <w:rPr>
          <w:rFonts w:eastAsia="等线" w:ascii="Arial" w:cs="Arial" w:hAnsi="Arial"/>
          <w:b w:val="true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3660"/>
        <w:gridCol w:w="3345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类型1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类型2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代码量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50-300 行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≥300 行（多文件）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技术栈广度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单一框架 / 语言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跨技术栈（≥3 种）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优化要求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基础优化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极致性能 / 资源优化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人工开发耗时预估（熟练者）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1-4 小时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≥4 小时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某个复杂系统的子功能模块的开发，各功能逻辑相互耦合，逻辑相对复杂。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模拟物理碰撞效果的代码实现（小球弹跳，旋转等）。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纯前端或纯后端的代码实现，不涉及前后端联调，常见的接口开发。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算法题的优化实现，对时间复杂度和空间复杂度有严格要求。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涉及大量第三方集成和AI功能的的开发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关键字段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30"/>
        <w:gridCol w:w="3930"/>
        <w:gridCol w:w="2820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审核不通的情况 ❌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首轮的Prompt</w:t>
            </w:r>
          </w:p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3690"/>
            </w:tblGrid>
            <w:tr>
              <w:tc>
                <w:tcPr>
                  <w:tcW w:w="369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倡导贴近日常工作内容，存在适度的复杂性；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不建议故意刁难 Trae；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从0开始构建一个项目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可以无限套用的项目：在一个游戏合集仓库中添加一个魂斗罗、超级玛丽、坦克大战……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让实现一个复杂功能，但是只提供一句话，不提供完善的 prompt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Github Repo地址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示例：</w:t>
            </w:r>
            <w:r>
              <w:rPr>
                <w:rFonts w:eastAsia="等线" w:ascii="Arial" w:cs="Arial" w:hAnsi="Arial"/>
                <w:sz w:val="22"/>
              </w:rPr>
              <w:t>https://github.com/satnaing/shadcn-admin</w:t>
            </w:r>
          </w:p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3690"/>
            </w:tblGrid>
            <w:tr>
              <w:tc>
                <w:tcPr>
                  <w:tcW w:w="369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禁止再使用这个仓库进行fork（</w:t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  <w:shd w:fill="EFF0F1"/>
                    </w:rPr>
                    <w:t>shadcn-admin</w:t>
                  </w: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），</w:t>
                  </w:r>
                  <w:r>
                    <w:rPr>
                      <w:rFonts w:eastAsia="等线" w:ascii="Arial" w:cs="Arial" w:hAnsi="Arial"/>
                      <w:b w:val="true"/>
                      <w:color w:val="d83931"/>
                      <w:sz w:val="22"/>
                    </w:rPr>
                    <w:t>否则不予通过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如您通过试标，在</w:t>
                  </w:r>
                  <w:r>
                    <w:rPr>
                      <w:rFonts w:eastAsia="等线" w:ascii="Arial" w:cs="Arial" w:hAnsi="Arial"/>
                      <w:b w:val="true"/>
                      <w:color w:val="646a73"/>
                      <w:sz w:val="22"/>
                    </w:rPr>
                    <w:t>后续的项目</w:t>
                  </w: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中，我们会对同一 repo 的使用次数进行一定的限制</w:t>
                  </w:r>
                </w:p>
              </w:tc>
            </w:tr>
          </w:tbl>
          <w:p/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用大模型生成的项目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repo使用次数超限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repo介绍</w:t>
            </w: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用几句话高度概括当前项目的主要功能、技术栈等关键信息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Github PR 链接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3690"/>
            </w:tblGrid>
            <w:tr>
              <w:tc>
                <w:tcPr>
                  <w:tcW w:w="369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示例：</w:t>
                  </w: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https://github.com/royIdoodle/shadcn-admin/pull/1</w:t>
                  </w:r>
                </w:p>
              </w:tc>
            </w:tr>
          </w:tbl>
          <w:p/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https://github.com/royIdoodle/shadcn-admin/pull/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https://github.com/royIdoodle/shadcn-admin/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gitee的pr链接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Session ID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仅填写首轮的、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Seed Beta</w:t>
            </w:r>
            <w:r>
              <w:rPr>
                <w:rFonts w:eastAsia="等线" w:ascii="Arial" w:cs="Arial" w:hAnsi="Arial"/>
                <w:sz w:val="22"/>
              </w:rPr>
              <w:t>的Session ID即可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格式不正确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多个Session ID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各维度的对比</w:t>
            </w:r>
          </w:p>
        </w:tc>
        <w:tc>
          <w:tcPr>
            <w:tcW w:w="39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工时</w:t>
            </w: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40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案例参考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优秀案例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案例一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30"/>
        <w:gridCol w:w="3885"/>
        <w:gridCol w:w="2865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Kimi_k2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doubao-seed-1.6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</w:t>
            </w:r>
          </w:p>
        </w:tc>
        <w:tc>
          <w:tcPr>
            <w:tcW w:w="67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我这边有一个基于 Flask 的博客项目，已经实现了用户注册登录、发帖、分类、搜索、评论、后台和访问统计等常规功能，整个站点现在可以正常打开使用，但目前没有一个“浏览历史”的入口，我想给登录用户增加一个“最近浏览”功能，大致效果是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1.用户登录状态下每次打开某篇文章详情页时，后台自动记录一条浏览记录（包含用户、文章以及浏览时间）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2.同一篇文章重复浏览可以更新记录时间或只保留一条，整体只保留最近一个月内的记录，然后在站点里新增一个只对已登录用户可见的“浏览历史”页面或入口（比如放在用户菜单里）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3.进入后按时间倒序展示该用户最近浏览过的文章列表，每条至少要有文章标题、所属分类、浏览时间，点击可以跳转回对应文章；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时请你先阅读项目现有的模型、视图函数和模板结构，选择一个和当前风格一致的方式来增加所需的数据结构、路由和模板，不要破坏或删除与本需求无关的功能和样式，尽量控制修改在一个合理的范围内（比如新增/修改几十到两三百行代码），完成后告诉我本地应该用什么命令启动项目、在哪个 URL 或导航入口可以看到“浏览历史”页面，以及我可以按什么步骤来验证这个功能是正常工作的。</w:t>
            </w:r>
          </w:p>
        </w:tc>
        <w:tc>
          <w:tcPr>
            <w:tcW w:w="28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题目方向</w:t>
            </w:r>
          </w:p>
        </w:tc>
        <w:tc>
          <w:tcPr>
            <w:tcW w:w="67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界面功能</w:t>
            </w:r>
          </w:p>
        </w:tc>
        <w:tc>
          <w:tcPr>
            <w:tcW w:w="28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Repo 介绍</w:t>
            </w:r>
          </w:p>
        </w:tc>
        <w:tc>
          <w:tcPr>
            <w:tcW w:w="67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这个仓库是一个基于 Flask 的现代博客应用，后端用 Flask + SQLite3 + WTForms + Passlib，前端用 TailwindCSS、jQuery 和富文本编辑器来实现自适应的博客界面。它已经内置了用户注册登录、头像和个人主页、发帖和富文本编辑、分类和搜索、带深浅色主题的前台展示，以及带访问统计和高级日志的管理后台，是一个功能比较完整的中小型 Web 博客项目。 </w:t>
            </w:r>
          </w:p>
        </w:tc>
        <w:tc>
          <w:tcPr>
            <w:tcW w:w="28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想完成的任务</w:t>
            </w:r>
          </w:p>
        </w:tc>
        <w:tc>
          <w:tcPr>
            <w:tcW w:w="67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让模型在现有 FlaskBlog 项目功能基础上，额外为登录用户实现一个“最近浏览文章”的记录和展示功能页面。</w:t>
            </w:r>
          </w:p>
        </w:tc>
        <w:tc>
          <w:tcPr>
            <w:tcW w:w="28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 repo 使用的技术栈是？</w:t>
            </w:r>
          </w:p>
        </w:tc>
        <w:tc>
          <w:tcPr>
            <w:tcW w:w="67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Python、前端技术栈</w:t>
            </w:r>
          </w:p>
        </w:tc>
        <w:tc>
          <w:tcPr>
            <w:tcW w:w="28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交互轮次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两轮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两轮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Session ID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CN.1875084792839892:8f0cdc24e04623efe6c41d7a62f9cafd_692a687c478855b4eff85b0f.692aab40d28bcfed37a75a17.692aab3ff6344e5aee9d11c9:Trae CN.T(2025/11/29 16:13:52)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CN.1875084792839892:6c31ea02bf789a6a479d2be80f14b5e5_692aaa66d28bcfed37a75a11.692aab64d28bcfed37a75a9d.692aab64e48c7969abcbfc35:Trae CN.T(2025/11/29 16:14:28)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交付完整性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⭐⭐⭐⭐⭐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工具调用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⭐⭐⭐⭐⭐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用户体验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GSB</w:t>
            </w:r>
          </w:p>
        </w:tc>
        <w:tc>
          <w:tcPr>
            <w:tcW w:w="67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Kimi_k2 更好</w:t>
            </w:r>
          </w:p>
        </w:tc>
        <w:tc>
          <w:tcPr>
            <w:tcW w:w="28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1290"/>
            </w:tblGrid>
            <w:tr>
              <w:tc>
                <w:tcPr>
                  <w:tcW w:w="129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❗️ 注意：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如果完整性评分低于 4 分，需要分析原因</w:t>
                  </w:r>
                </w:p>
              </w:tc>
            </w:tr>
          </w:tbl>
          <w:p/>
        </w:tc>
        <w:tc>
          <w:tcPr>
            <w:tcW w:w="67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交付完整性：kimi_k2 和 doubao-1.6 都实现了可用的浏览历史功能，但 kimi_k2 在翻译上更健壮，属于超出了需求预期，因此交付完整性上 kimi_k2 更加优秀。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工具调用：kimi_k2 主要围绕相关视图、模板和翻译文件做少量且高效的查看与修改，而 doubao-1.6 使用工具的步骤更多、夹杂一些冗余操作。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用户体验：两者均用两轮完成实现，过程简洁直接、每轮产出明确。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综上，Kimi_k2 更加优秀。</w:t>
            </w:r>
          </w:p>
        </w:tc>
        <w:tc>
          <w:tcPr>
            <w:tcW w:w="28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常见被拒案例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Prompt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45"/>
        <w:gridCol w:w="3030"/>
        <w:gridCol w:w="3120"/>
      </w:tblGrid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❌️示例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修改建议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不符合真实使用场景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在弹窗组件项目中去实现一个游戏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在游戏中去增加一个弹窗组件被认为是合理的，但是在弹窗项目中去实现游戏不符合真实场景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多题目重复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在当前 repo 中去实现贪吃蛇、超级玛丽、连连看、坦克大战、时钟、日历、录音机…………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遇到这种会直接拒绝❗️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复杂系统堆砌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2790"/>
            </w:tblGrid>
            <w:tr>
              <w:tc>
                <w:tcPr>
                  <w:tcW w:w="279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53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实现基于预测性缓存预热与自适应资源调度的智能缓存系统</w:t>
                  </w:r>
                </w:p>
                <w:p>
                  <w:pPr>
                    <w:numPr>
                      <w:numId w:val="54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实现支持事务性操作的强一致性缓存机制</w:t>
                  </w:r>
                </w:p>
                <w:p>
                  <w:pPr>
                    <w:numPr>
                      <w:numId w:val="55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开发基于硬件特性感知的异构缓存优化引擎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……</w:t>
                  </w:r>
                </w:p>
              </w:tc>
            </w:tr>
          </w:tbl>
          <w:p/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不符合日常的使用场景，建议进行拆分，不建议在一个系统能让模型去实现N个复杂系统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过于简单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请将网站设置为暗色模式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翻译当前项目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不规范的描述语言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英文 prompt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Markdown/json 格式的 prompt（AI 味过浓）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交付完整性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45"/>
        <w:gridCol w:w="3030"/>
        <w:gridCol w:w="3120"/>
      </w:tblGrid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被拒原因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❌️示例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修改建议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过于简单敷衍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两者表现的都还凑合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遇到这种会直接拒绝❗️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完整性低于 4 分，未分析原因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提交数据后，学号唯一性没通过时，其它填写正常的数据丢失，需要重新填写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避免空话、套话，建议察模型分析过程+生成的代码，来描述现象+原因分析，如：</w:t>
            </w:r>
          </w:p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2880"/>
            </w:tblGrid>
            <w:tr>
              <w:tc>
                <w:tcPr>
                  <w:tcW w:w="288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表头吸顶：部分有效，但实现存在关键问题</w:t>
                  </w:r>
                </w:p>
                <w:p>
                  <w:pPr>
                    <w:numPr>
                      <w:numId w:val="60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本次提交给 th 加的是 left: 0（会造成“冻结首列”效果），而不是 top: 0，方向错误，可能导致吸顶无效或样式错乱。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滚动加载：方向正确，但不满足“无限滚动”的预期</w:t>
                  </w:r>
                </w:p>
                <w:p>
                  <w:pPr>
                    <w:numPr>
                      <w:numId w:val="61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当前实现只是“滚动触发翻页”（更新 pagination.pageIndex），没有“累积追加数据”。用户不会看到“行数不断增加”的效果，而是单页内容被替换。</w:t>
                  </w:r>
                </w:p>
                <w:p>
                  <w:pPr>
                    <w:numPr>
                      <w:numId w:val="6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监听的是内部滚动容器（自建 overflow-auto 的 div），与需求“页面滚动时加载”存在偏差；且可能与外层布局产生双滚动区域，影响触发时机与体验。</w:t>
                  </w:r>
                </w:p>
              </w:tc>
            </w:tr>
          </w:tbl>
          <w:p/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失败原因分析过“空”、过“泛”，套在任何一道题上均可使用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模型思考次数到达上限，可能是因为功能涉及多模块设计、代码集成及逻辑处理,步骤繁多，需频繁查看和修改多个文件,交互过程复杂；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用户体验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45"/>
        <w:gridCol w:w="3030"/>
        <w:gridCol w:w="3120"/>
      </w:tblGrid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被拒原因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❌️示例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修改建议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超高得分，但是与实际完成度不符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交付完整性1分，用户体验5分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用户体验五分要求如下</w:t>
            </w:r>
          </w:p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2880"/>
            </w:tblGrid>
            <w:tr>
              <w:tc>
                <w:tcPr>
                  <w:tcW w:w="288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模型推理高效流畅、结构清晰、几乎无停顿或自纠环节，且能迅速抓住问题核心。输出结果让人愉快且可信，几乎无改进空间。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不应当存在用户体验得分较高，但交付完整性较低的情况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08694">
    <w:lvl>
      <w:start w:val="1"/>
      <w:numFmt w:val="decimal"/>
      <w:suff w:val="tab"/>
      <w:lvlText w:val="%1."/>
      <w:rPr>
        <w:color w:val="3370ff"/>
      </w:rPr>
    </w:lvl>
  </w:abstractNum>
  <w:abstractNum w:abstractNumId="808695">
    <w:lvl>
      <w:start w:val="2"/>
      <w:numFmt w:val="decimal"/>
      <w:suff w:val="tab"/>
      <w:lvlText w:val="%1."/>
      <w:rPr>
        <w:color w:val="3370ff"/>
      </w:rPr>
    </w:lvl>
  </w:abstractNum>
  <w:abstractNum w:abstractNumId="808696">
    <w:lvl>
      <w:start w:val="1"/>
      <w:numFmt w:val="decimal"/>
      <w:suff w:val="tab"/>
      <w:lvlText w:val="%1."/>
      <w:rPr>
        <w:color w:val="3370ff"/>
      </w:rPr>
    </w:lvl>
  </w:abstractNum>
  <w:abstractNum w:abstractNumId="808697">
    <w:lvl>
      <w:start w:val="2"/>
      <w:numFmt w:val="decimal"/>
      <w:suff w:val="tab"/>
      <w:lvlText w:val="%1."/>
      <w:rPr>
        <w:color w:val="3370ff"/>
      </w:rPr>
    </w:lvl>
  </w:abstractNum>
  <w:abstractNum w:abstractNumId="808698">
    <w:lvl>
      <w:start w:val="1"/>
      <w:numFmt w:val="decimal"/>
      <w:suff w:val="tab"/>
      <w:lvlText w:val="%1."/>
      <w:rPr>
        <w:color w:val="3370ff"/>
      </w:rPr>
    </w:lvl>
  </w:abstractNum>
  <w:abstractNum w:abstractNumId="808699">
    <w:lvl>
      <w:start w:val="2"/>
      <w:numFmt w:val="decimal"/>
      <w:suff w:val="tab"/>
      <w:lvlText w:val="%1."/>
      <w:rPr>
        <w:color w:val="3370ff"/>
      </w:rPr>
    </w:lvl>
  </w:abstractNum>
  <w:abstractNum w:abstractNumId="808700">
    <w:lvl>
      <w:start w:val="3"/>
      <w:numFmt w:val="decimal"/>
      <w:suff w:val="tab"/>
      <w:lvlText w:val="%1."/>
      <w:rPr>
        <w:color w:val="3370ff"/>
      </w:rPr>
    </w:lvl>
  </w:abstractNum>
  <w:abstractNum w:abstractNumId="808701">
    <w:lvl>
      <w:start w:val="4"/>
      <w:numFmt w:val="decimal"/>
      <w:suff w:val="tab"/>
      <w:lvlText w:val="%1."/>
      <w:rPr>
        <w:color w:val="3370ff"/>
      </w:rPr>
    </w:lvl>
  </w:abstractNum>
  <w:abstractNum w:abstractNumId="808702">
    <w:lvl>
      <w:start w:val="3"/>
      <w:numFmt w:val="decimal"/>
      <w:suff w:val="tab"/>
      <w:lvlText w:val="%1."/>
      <w:rPr>
        <w:color w:val="3370ff"/>
      </w:rPr>
    </w:lvl>
  </w:abstractNum>
  <w:abstractNum w:abstractNumId="808703">
    <w:lvl>
      <w:start w:val="4"/>
      <w:numFmt w:val="decimal"/>
      <w:suff w:val="tab"/>
      <w:lvlText w:val="%1."/>
      <w:rPr>
        <w:color w:val="3370ff"/>
      </w:rPr>
    </w:lvl>
  </w:abstractNum>
  <w:abstractNum w:abstractNumId="808704">
    <w:lvl>
      <w:numFmt w:val="bullet"/>
      <w:suff w:val="tab"/>
      <w:lvlText w:val="•"/>
      <w:rPr>
        <w:color w:val="3370ff"/>
      </w:rPr>
    </w:lvl>
  </w:abstractNum>
  <w:abstractNum w:abstractNumId="808705">
    <w:lvl>
      <w:numFmt w:val="bullet"/>
      <w:suff w:val="tab"/>
      <w:lvlText w:val="￮"/>
      <w:rPr>
        <w:color w:val="3370ff"/>
      </w:rPr>
    </w:lvl>
  </w:abstractNum>
  <w:abstractNum w:abstractNumId="808706">
    <w:lvl>
      <w:numFmt w:val="bullet"/>
      <w:suff w:val="tab"/>
      <w:lvlText w:val="￮"/>
      <w:rPr>
        <w:color w:val="3370ff"/>
      </w:rPr>
    </w:lvl>
  </w:abstractNum>
  <w:abstractNum w:abstractNumId="808707">
    <w:lvl>
      <w:numFmt w:val="bullet"/>
      <w:suff w:val="tab"/>
      <w:lvlText w:val="￮"/>
      <w:rPr>
        <w:color w:val="3370ff"/>
      </w:rPr>
    </w:lvl>
  </w:abstractNum>
  <w:abstractNum w:abstractNumId="808708">
    <w:lvl>
      <w:numFmt w:val="bullet"/>
      <w:suff w:val="tab"/>
      <w:lvlText w:val="￮"/>
      <w:rPr>
        <w:color w:val="3370ff"/>
      </w:rPr>
    </w:lvl>
  </w:abstractNum>
  <w:abstractNum w:abstractNumId="808709">
    <w:lvl>
      <w:numFmt w:val="bullet"/>
      <w:suff w:val="tab"/>
      <w:lvlText w:val="•"/>
      <w:rPr>
        <w:color w:val="3370ff"/>
      </w:rPr>
    </w:lvl>
  </w:abstractNum>
  <w:abstractNum w:abstractNumId="808710">
    <w:lvl>
      <w:numFmt w:val="bullet"/>
      <w:suff w:val="tab"/>
      <w:lvlText w:val="￮"/>
      <w:rPr>
        <w:color w:val="3370ff"/>
      </w:rPr>
    </w:lvl>
  </w:abstractNum>
  <w:abstractNum w:abstractNumId="808711">
    <w:lvl>
      <w:numFmt w:val="bullet"/>
      <w:suff w:val="tab"/>
      <w:lvlText w:val="▪"/>
      <w:rPr>
        <w:color w:val="3370ff"/>
        <w:sz w:val="11"/>
      </w:rPr>
    </w:lvl>
  </w:abstractNum>
  <w:abstractNum w:abstractNumId="808712">
    <w:lvl>
      <w:numFmt w:val="bullet"/>
      <w:suff w:val="tab"/>
      <w:lvlText w:val="▪"/>
      <w:rPr>
        <w:color w:val="3370ff"/>
        <w:sz w:val="11"/>
      </w:rPr>
    </w:lvl>
  </w:abstractNum>
  <w:abstractNum w:abstractNumId="808713">
    <w:lvl>
      <w:start w:val="1"/>
      <w:numFmt w:val="decimal"/>
      <w:suff w:val="tab"/>
      <w:lvlText w:val="%1."/>
      <w:rPr>
        <w:color w:val="3370ff"/>
      </w:rPr>
    </w:lvl>
  </w:abstractNum>
  <w:abstractNum w:abstractNumId="808714">
    <w:lvl>
      <w:start w:val="2"/>
      <w:numFmt w:val="decimal"/>
      <w:suff w:val="tab"/>
      <w:lvlText w:val="%1."/>
      <w:rPr>
        <w:color w:val="3370ff"/>
      </w:rPr>
    </w:lvl>
  </w:abstractNum>
  <w:abstractNum w:abstractNumId="808715">
    <w:lvl>
      <w:numFmt w:val="bullet"/>
      <w:suff w:val="tab"/>
      <w:lvlText w:val="•"/>
      <w:rPr>
        <w:color w:val="3370ff"/>
      </w:rPr>
    </w:lvl>
  </w:abstractNum>
  <w:abstractNum w:abstractNumId="808716">
    <w:lvl>
      <w:numFmt w:val="bullet"/>
      <w:suff w:val="tab"/>
      <w:lvlText w:val="￮"/>
      <w:rPr>
        <w:color w:val="3370ff"/>
      </w:rPr>
    </w:lvl>
  </w:abstractNum>
  <w:abstractNum w:abstractNumId="808717">
    <w:lvl>
      <w:numFmt w:val="bullet"/>
      <w:suff w:val="tab"/>
      <w:lvlText w:val="•"/>
      <w:rPr>
        <w:color w:val="3370ff"/>
      </w:rPr>
    </w:lvl>
  </w:abstractNum>
  <w:abstractNum w:abstractNumId="808718">
    <w:lvl>
      <w:numFmt w:val="bullet"/>
      <w:suff w:val="tab"/>
      <w:lvlText w:val="•"/>
      <w:rPr>
        <w:color w:val="3370ff"/>
      </w:rPr>
    </w:lvl>
  </w:abstractNum>
  <w:abstractNum w:abstractNumId="808719">
    <w:lvl>
      <w:numFmt w:val="bullet"/>
      <w:suff w:val="tab"/>
      <w:lvlText w:val="•"/>
      <w:rPr>
        <w:color w:val="3370ff"/>
      </w:rPr>
    </w:lvl>
  </w:abstractNum>
  <w:abstractNum w:abstractNumId="808720">
    <w:lvl>
      <w:numFmt w:val="bullet"/>
      <w:suff w:val="tab"/>
      <w:lvlText w:val="•"/>
      <w:rPr>
        <w:color w:val="3370ff"/>
      </w:rPr>
    </w:lvl>
  </w:abstractNum>
  <w:abstractNum w:abstractNumId="808721">
    <w:lvl>
      <w:numFmt w:val="bullet"/>
      <w:suff w:val="tab"/>
      <w:lvlText w:val="•"/>
      <w:rPr>
        <w:color w:val="3370ff"/>
      </w:rPr>
    </w:lvl>
  </w:abstractNum>
  <w:abstractNum w:abstractNumId="808722">
    <w:lvl>
      <w:numFmt w:val="bullet"/>
      <w:suff w:val="tab"/>
      <w:lvlText w:val="•"/>
      <w:rPr>
        <w:color w:val="3370ff"/>
      </w:rPr>
    </w:lvl>
  </w:abstractNum>
  <w:abstractNum w:abstractNumId="808723">
    <w:lvl>
      <w:numFmt w:val="bullet"/>
      <w:suff w:val="tab"/>
      <w:lvlText w:val="•"/>
      <w:rPr>
        <w:color w:val="3370ff"/>
      </w:rPr>
    </w:lvl>
  </w:abstractNum>
  <w:abstractNum w:abstractNumId="808724">
    <w:lvl>
      <w:numFmt w:val="bullet"/>
      <w:suff w:val="tab"/>
      <w:lvlText w:val="•"/>
      <w:rPr>
        <w:color w:val="3370ff"/>
      </w:rPr>
    </w:lvl>
  </w:abstractNum>
  <w:abstractNum w:abstractNumId="808725">
    <w:lvl>
      <w:numFmt w:val="bullet"/>
      <w:suff w:val="tab"/>
      <w:lvlText w:val="•"/>
      <w:rPr>
        <w:color w:val="3370ff"/>
      </w:rPr>
    </w:lvl>
  </w:abstractNum>
  <w:abstractNum w:abstractNumId="808726">
    <w:lvl>
      <w:numFmt w:val="bullet"/>
      <w:suff w:val="tab"/>
      <w:lvlText w:val="•"/>
      <w:rPr>
        <w:color w:val="3370ff"/>
      </w:rPr>
    </w:lvl>
  </w:abstractNum>
  <w:abstractNum w:abstractNumId="808727">
    <w:lvl>
      <w:numFmt w:val="bullet"/>
      <w:suff w:val="tab"/>
      <w:lvlText w:val="•"/>
      <w:rPr>
        <w:color w:val="3370ff"/>
      </w:rPr>
    </w:lvl>
  </w:abstractNum>
  <w:abstractNum w:abstractNumId="808728">
    <w:lvl>
      <w:numFmt w:val="bullet"/>
      <w:suff w:val="tab"/>
      <w:lvlText w:val="•"/>
      <w:rPr>
        <w:color w:val="3370ff"/>
      </w:rPr>
    </w:lvl>
  </w:abstractNum>
  <w:abstractNum w:abstractNumId="808729">
    <w:lvl>
      <w:numFmt w:val="bullet"/>
      <w:suff w:val="tab"/>
      <w:lvlText w:val="•"/>
      <w:rPr>
        <w:color w:val="3370ff"/>
      </w:rPr>
    </w:lvl>
  </w:abstractNum>
  <w:abstractNum w:abstractNumId="808730">
    <w:lvl>
      <w:numFmt w:val="bullet"/>
      <w:suff w:val="tab"/>
      <w:lvlText w:val="•"/>
      <w:rPr>
        <w:color w:val="3370ff"/>
      </w:rPr>
    </w:lvl>
  </w:abstractNum>
  <w:abstractNum w:abstractNumId="808731">
    <w:lvl>
      <w:start w:val="1"/>
      <w:numFmt w:val="decimal"/>
      <w:suff w:val="tab"/>
      <w:lvlText w:val="%1."/>
      <w:rPr>
        <w:color w:val="3370ff"/>
      </w:rPr>
    </w:lvl>
  </w:abstractNum>
  <w:abstractNum w:abstractNumId="808732">
    <w:lvl>
      <w:start w:val="2"/>
      <w:numFmt w:val="decimal"/>
      <w:suff w:val="tab"/>
      <w:lvlText w:val="%1."/>
      <w:rPr>
        <w:color w:val="3370ff"/>
      </w:rPr>
    </w:lvl>
  </w:abstractNum>
  <w:abstractNum w:abstractNumId="808733">
    <w:lvl>
      <w:start w:val="3"/>
      <w:numFmt w:val="decimal"/>
      <w:suff w:val="tab"/>
      <w:lvlText w:val="%1."/>
      <w:rPr>
        <w:color w:val="3370ff"/>
      </w:rPr>
    </w:lvl>
  </w:abstractNum>
  <w:abstractNum w:abstractNumId="808734">
    <w:lvl>
      <w:start w:val="1"/>
      <w:numFmt w:val="decimal"/>
      <w:suff w:val="tab"/>
      <w:lvlText w:val="%1."/>
      <w:rPr>
        <w:color w:val="3370ff"/>
      </w:rPr>
    </w:lvl>
  </w:abstractNum>
  <w:abstractNum w:abstractNumId="808735">
    <w:lvl>
      <w:start w:val="2"/>
      <w:numFmt w:val="decimal"/>
      <w:suff w:val="tab"/>
      <w:lvlText w:val="%1."/>
      <w:rPr>
        <w:color w:val="3370ff"/>
      </w:rPr>
    </w:lvl>
  </w:abstractNum>
  <w:abstractNum w:abstractNumId="808736">
    <w:lvl>
      <w:start w:val="1"/>
      <w:numFmt w:val="decimal"/>
      <w:suff w:val="tab"/>
      <w:lvlText w:val="%1."/>
      <w:rPr>
        <w:color w:val="3370ff"/>
      </w:rPr>
    </w:lvl>
  </w:abstractNum>
  <w:abstractNum w:abstractNumId="808737">
    <w:lvl>
      <w:start w:val="2"/>
      <w:numFmt w:val="decimal"/>
      <w:suff w:val="tab"/>
      <w:lvlText w:val="%1."/>
      <w:rPr>
        <w:color w:val="3370ff"/>
      </w:rPr>
    </w:lvl>
  </w:abstractNum>
  <w:abstractNum w:abstractNumId="808738">
    <w:lvl>
      <w:start w:val="3"/>
      <w:numFmt w:val="decimal"/>
      <w:suff w:val="tab"/>
      <w:lvlText w:val="%1."/>
      <w:rPr>
        <w:color w:val="3370ff"/>
      </w:rPr>
    </w:lvl>
  </w:abstractNum>
  <w:abstractNum w:abstractNumId="808739">
    <w:lvl>
      <w:start w:val="4"/>
      <w:numFmt w:val="decimal"/>
      <w:suff w:val="tab"/>
      <w:lvlText w:val="%1."/>
      <w:rPr>
        <w:color w:val="3370ff"/>
      </w:rPr>
    </w:lvl>
  </w:abstractNum>
  <w:abstractNum w:abstractNumId="808740">
    <w:lvl>
      <w:start w:val="1"/>
      <w:numFmt w:val="decimal"/>
      <w:suff w:val="tab"/>
      <w:lvlText w:val="%1."/>
      <w:rPr>
        <w:color w:val="3370ff"/>
      </w:rPr>
    </w:lvl>
  </w:abstractNum>
  <w:abstractNum w:abstractNumId="808741">
    <w:lvl>
      <w:start w:val="2"/>
      <w:numFmt w:val="decimal"/>
      <w:suff w:val="tab"/>
      <w:lvlText w:val="%1."/>
      <w:rPr>
        <w:color w:val="3370ff"/>
      </w:rPr>
    </w:lvl>
  </w:abstractNum>
  <w:abstractNum w:abstractNumId="808742">
    <w:lvl>
      <w:start w:val="3"/>
      <w:numFmt w:val="decimal"/>
      <w:suff w:val="tab"/>
      <w:lvlText w:val="%1."/>
      <w:rPr>
        <w:color w:val="3370ff"/>
      </w:rPr>
    </w:lvl>
  </w:abstractNum>
  <w:abstractNum w:abstractNumId="808743">
    <w:lvl>
      <w:numFmt w:val="bullet"/>
      <w:suff w:val="tab"/>
      <w:lvlText w:val="•"/>
      <w:rPr>
        <w:color w:val="3370ff"/>
      </w:rPr>
    </w:lvl>
  </w:abstractNum>
  <w:abstractNum w:abstractNumId="808744">
    <w:lvl>
      <w:numFmt w:val="bullet"/>
      <w:suff w:val="tab"/>
      <w:lvlText w:val="•"/>
      <w:rPr>
        <w:color w:val="3370ff"/>
      </w:rPr>
    </w:lvl>
  </w:abstractNum>
  <w:abstractNum w:abstractNumId="808745">
    <w:lvl>
      <w:numFmt w:val="bullet"/>
      <w:suff w:val="tab"/>
      <w:lvlText w:val="•"/>
      <w:rPr>
        <w:color w:val="3370ff"/>
      </w:rPr>
    </w:lvl>
  </w:abstractNum>
  <w:abstractNum w:abstractNumId="808746">
    <w:lvl>
      <w:start w:val="1"/>
      <w:numFmt w:val="decimal"/>
      <w:suff w:val="tab"/>
      <w:lvlText w:val="%1."/>
      <w:rPr>
        <w:color w:val="3370ff"/>
      </w:rPr>
    </w:lvl>
  </w:abstractNum>
  <w:abstractNum w:abstractNumId="808747">
    <w:lvl>
      <w:start w:val="2"/>
      <w:numFmt w:val="decimal"/>
      <w:suff w:val="tab"/>
      <w:lvlText w:val="%1."/>
      <w:rPr>
        <w:color w:val="3370ff"/>
      </w:rPr>
    </w:lvl>
  </w:abstractNum>
  <w:abstractNum w:abstractNumId="808748">
    <w:lvl>
      <w:start w:val="3"/>
      <w:numFmt w:val="decimal"/>
      <w:suff w:val="tab"/>
      <w:lvlText w:val="%1."/>
      <w:rPr>
        <w:color w:val="3370ff"/>
      </w:rPr>
    </w:lvl>
  </w:abstractNum>
  <w:abstractNum w:abstractNumId="808749">
    <w:lvl>
      <w:start w:val="1"/>
      <w:numFmt w:val="decimal"/>
      <w:suff w:val="tab"/>
      <w:lvlText w:val="%1."/>
      <w:rPr>
        <w:color w:val="3370ff"/>
      </w:rPr>
    </w:lvl>
  </w:abstractNum>
  <w:abstractNum w:abstractNumId="808750">
    <w:lvl>
      <w:start w:val="2"/>
      <w:numFmt w:val="decimal"/>
      <w:suff w:val="tab"/>
      <w:lvlText w:val="%1."/>
      <w:rPr>
        <w:color w:val="3370ff"/>
      </w:rPr>
    </w:lvl>
  </w:abstractNum>
  <w:abstractNum w:abstractNumId="808751">
    <w:lvl>
      <w:start w:val="1"/>
      <w:numFmt w:val="decimal"/>
      <w:suff w:val="tab"/>
      <w:lvlText w:val="%1."/>
      <w:rPr>
        <w:color w:val="3370ff"/>
      </w:rPr>
    </w:lvl>
  </w:abstractNum>
  <w:abstractNum w:abstractNumId="808752">
    <w:lvl>
      <w:start w:val="2"/>
      <w:numFmt w:val="decimal"/>
      <w:suff w:val="tab"/>
      <w:lvlText w:val="%1."/>
      <w:rPr>
        <w:color w:val="3370ff"/>
      </w:rPr>
    </w:lvl>
  </w:abstractNum>
  <w:abstractNum w:abstractNumId="808753">
    <w:lvl>
      <w:start w:val="1"/>
      <w:numFmt w:val="decimal"/>
      <w:suff w:val="tab"/>
      <w:lvlText w:val="%1."/>
      <w:rPr>
        <w:color w:val="3370ff"/>
      </w:rPr>
    </w:lvl>
  </w:abstractNum>
  <w:abstractNum w:abstractNumId="808754">
    <w:lvl>
      <w:start w:val="2"/>
      <w:numFmt w:val="decimal"/>
      <w:suff w:val="tab"/>
      <w:lvlText w:val="%1."/>
      <w:rPr>
        <w:color w:val="3370ff"/>
      </w:rPr>
    </w:lvl>
  </w:abstractNum>
  <w:abstractNum w:abstractNumId="808755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808694"/>
  </w:num>
  <w:num w:numId="2">
    <w:abstractNumId w:val="808695"/>
  </w:num>
  <w:num w:numId="3">
    <w:abstractNumId w:val="808696"/>
  </w:num>
  <w:num w:numId="4">
    <w:abstractNumId w:val="808697"/>
  </w:num>
  <w:num w:numId="5">
    <w:abstractNumId w:val="808698"/>
  </w:num>
  <w:num w:numId="6">
    <w:abstractNumId w:val="808699"/>
  </w:num>
  <w:num w:numId="7">
    <w:abstractNumId w:val="808700"/>
  </w:num>
  <w:num w:numId="8">
    <w:abstractNumId w:val="808701"/>
  </w:num>
  <w:num w:numId="9">
    <w:abstractNumId w:val="808702"/>
  </w:num>
  <w:num w:numId="10">
    <w:abstractNumId w:val="808703"/>
  </w:num>
  <w:num w:numId="11">
    <w:abstractNumId w:val="808704"/>
  </w:num>
  <w:num w:numId="12">
    <w:abstractNumId w:val="808705"/>
  </w:num>
  <w:num w:numId="13">
    <w:abstractNumId w:val="808706"/>
  </w:num>
  <w:num w:numId="14">
    <w:abstractNumId w:val="808707"/>
  </w:num>
  <w:num w:numId="15">
    <w:abstractNumId w:val="808708"/>
  </w:num>
  <w:num w:numId="16">
    <w:abstractNumId w:val="808709"/>
  </w:num>
  <w:num w:numId="17">
    <w:abstractNumId w:val="808710"/>
  </w:num>
  <w:num w:numId="18">
    <w:abstractNumId w:val="808711"/>
  </w:num>
  <w:num w:numId="19">
    <w:abstractNumId w:val="808712"/>
  </w:num>
  <w:num w:numId="20">
    <w:abstractNumId w:val="808713"/>
  </w:num>
  <w:num w:numId="21">
    <w:abstractNumId w:val="808714"/>
  </w:num>
  <w:num w:numId="22">
    <w:abstractNumId w:val="808715"/>
  </w:num>
  <w:num w:numId="23">
    <w:abstractNumId w:val="808716"/>
  </w:num>
  <w:num w:numId="24">
    <w:abstractNumId w:val="808717"/>
  </w:num>
  <w:num w:numId="25">
    <w:abstractNumId w:val="808718"/>
  </w:num>
  <w:num w:numId="26">
    <w:abstractNumId w:val="808719"/>
  </w:num>
  <w:num w:numId="27">
    <w:abstractNumId w:val="808720"/>
  </w:num>
  <w:num w:numId="28">
    <w:abstractNumId w:val="808721"/>
  </w:num>
  <w:num w:numId="29">
    <w:abstractNumId w:val="808722"/>
  </w:num>
  <w:num w:numId="30">
    <w:abstractNumId w:val="808723"/>
  </w:num>
  <w:num w:numId="31">
    <w:abstractNumId w:val="808724"/>
  </w:num>
  <w:num w:numId="32">
    <w:abstractNumId w:val="808725"/>
  </w:num>
  <w:num w:numId="33">
    <w:abstractNumId w:val="808726"/>
  </w:num>
  <w:num w:numId="34">
    <w:abstractNumId w:val="808727"/>
  </w:num>
  <w:num w:numId="35">
    <w:abstractNumId w:val="808728"/>
  </w:num>
  <w:num w:numId="36">
    <w:abstractNumId w:val="808729"/>
  </w:num>
  <w:num w:numId="37">
    <w:abstractNumId w:val="808730"/>
  </w:num>
  <w:num w:numId="38">
    <w:abstractNumId w:val="808731"/>
  </w:num>
  <w:num w:numId="39">
    <w:abstractNumId w:val="808732"/>
  </w:num>
  <w:num w:numId="40">
    <w:abstractNumId w:val="808733"/>
  </w:num>
  <w:num w:numId="41">
    <w:abstractNumId w:val="808734"/>
  </w:num>
  <w:num w:numId="42">
    <w:abstractNumId w:val="808735"/>
  </w:num>
  <w:num w:numId="43">
    <w:abstractNumId w:val="808736"/>
  </w:num>
  <w:num w:numId="44">
    <w:abstractNumId w:val="808737"/>
  </w:num>
  <w:num w:numId="45">
    <w:abstractNumId w:val="808738"/>
  </w:num>
  <w:num w:numId="46">
    <w:abstractNumId w:val="808739"/>
  </w:num>
  <w:num w:numId="47">
    <w:abstractNumId w:val="808740"/>
  </w:num>
  <w:num w:numId="48">
    <w:abstractNumId w:val="808741"/>
  </w:num>
  <w:num w:numId="49">
    <w:abstractNumId w:val="808742"/>
  </w:num>
  <w:num w:numId="50">
    <w:abstractNumId w:val="808743"/>
  </w:num>
  <w:num w:numId="51">
    <w:abstractNumId w:val="808744"/>
  </w:num>
  <w:num w:numId="52">
    <w:abstractNumId w:val="808745"/>
  </w:num>
  <w:num w:numId="53">
    <w:abstractNumId w:val="808746"/>
  </w:num>
  <w:num w:numId="54">
    <w:abstractNumId w:val="808747"/>
  </w:num>
  <w:num w:numId="55">
    <w:abstractNumId w:val="808748"/>
  </w:num>
  <w:num w:numId="56">
    <w:abstractNumId w:val="808749"/>
  </w:num>
  <w:num w:numId="57">
    <w:abstractNumId w:val="808750"/>
  </w:num>
  <w:num w:numId="58">
    <w:abstractNumId w:val="808751"/>
  </w:num>
  <w:num w:numId="59">
    <w:abstractNumId w:val="808752"/>
  </w:num>
  <w:num w:numId="60">
    <w:abstractNumId w:val="808753"/>
  </w:num>
  <w:num w:numId="61">
    <w:abstractNumId w:val="808754"/>
  </w:num>
  <w:num w:numId="62">
    <w:abstractNumId w:val="80875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meetchances.feishu.cn/wiki/JcR6wRI7Zi8gjZkTqCcclDW5nsg" TargetMode="External" Type="http://schemas.openxmlformats.org/officeDocument/2006/relationships/hyperlink"/><Relationship Id="rId5" Target="numbering.xml" Type="http://schemas.openxmlformats.org/officeDocument/2006/relationships/numbering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jpeg" Type="http://schemas.openxmlformats.org/officeDocument/2006/relationships/image"/><Relationship Id="rId9" Target="https://meetchances.feishu.cn/wiki/L7nSwBXtDizCYQk9JascR5pXnVH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2025-12-25T15:55:47Z</dcterms:created>
  <dc:creator>Apache POI</dc:creator>
</cp:coreProperties>
</file>