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Microsoft YaHei" w:hAnsi="Microsoft YaHei"/>
          <w:b/>
          <w:sz w:val="40"/>
        </w:rPr>
        <w:t>交易分析报告 - 20250730_112128</w:t>
      </w:r>
    </w:p>
    <w:p/>
    <w:p>
      <w:r>
        <w:rPr>
          <w:rFonts w:ascii="Segoe UI Emoji" w:hAnsi="Segoe UI Emoji"/>
        </w:rPr>
        <w:t xml:space="preserve">📋 </w:t>
      </w:r>
      <w:r>
        <w:rPr>
          <w:rFonts w:ascii="Microsoft YaHei" w:hAnsi="Microsoft YaHei"/>
          <w:b/>
          <w:sz w:val="32"/>
        </w:rPr>
        <w:t>基本信息</w:t>
      </w:r>
    </w:p>
    <w:p>
      <w:r>
        <w:rPr>
          <w:rFonts w:ascii="Microsoft YaHei" w:hAnsi="Microsoft YaHei"/>
        </w:rPr>
        <w:t xml:space="preserve">• </w:t>
      </w:r>
      <w:r>
        <w:rPr>
          <w:rFonts w:ascii="Microsoft YaHei" w:hAnsi="Microsoft YaHei"/>
        </w:rPr>
        <w:t>会话ID: 20250730_112128</w:t>
      </w:r>
    </w:p>
    <w:p>
      <w:r>
        <w:rPr>
          <w:rFonts w:ascii="Microsoft YaHei" w:hAnsi="Microsoft YaHei"/>
        </w:rPr>
        <w:t xml:space="preserve">• </w:t>
      </w:r>
      <w:r>
        <w:rPr>
          <w:rFonts w:ascii="Microsoft YaHei" w:hAnsi="Microsoft YaHei"/>
        </w:rPr>
        <w:t>创建时间: 2025-07-30T11:21:28.550519</w:t>
      </w:r>
    </w:p>
    <w:p>
      <w:r>
        <w:rPr>
          <w:rFonts w:ascii="Microsoft YaHei" w:hAnsi="Microsoft YaHei"/>
        </w:rPr>
        <w:t xml:space="preserve">• </w:t>
      </w:r>
      <w:r>
        <w:rPr>
          <w:rFonts w:ascii="Microsoft YaHei" w:hAnsi="Microsoft YaHei"/>
        </w:rPr>
        <w:t>更新时间: 2025-07-30T11:23:57.119960</w:t>
      </w:r>
    </w:p>
    <w:p>
      <w:r>
        <w:rPr>
          <w:rFonts w:ascii="Microsoft YaHei" w:hAnsi="Microsoft YaHei"/>
        </w:rPr>
        <w:t xml:space="preserve">• </w:t>
      </w:r>
      <w:r>
        <w:rPr>
          <w:rFonts w:ascii="Microsoft YaHei" w:hAnsi="Microsoft YaHei"/>
        </w:rPr>
        <w:t>状态: active</w:t>
      </w:r>
    </w:p>
    <w:p/>
    <w:p>
      <w:r>
        <w:rPr>
          <w:rFonts w:ascii="Segoe UI Emoji" w:hAnsi="Segoe UI Emoji"/>
        </w:rPr>
        <w:t xml:space="preserve">🔍 </w:t>
      </w:r>
      <w:r>
        <w:rPr>
          <w:rFonts w:ascii="Microsoft YaHei" w:hAnsi="Microsoft YaHei"/>
          <w:b/>
          <w:sz w:val="32"/>
        </w:rPr>
        <w:t>用户查询</w:t>
      </w:r>
    </w:p>
    <w:p>
      <w:r>
        <w:rPr>
          <w:rFonts w:ascii="Segoe UI Emoji" w:hAnsi="Segoe UI Emoji"/>
        </w:rPr>
        <w:t xml:space="preserve">❝ </w:t>
      </w:r>
      <w:r>
        <w:rPr>
          <w:rFonts w:ascii="Microsoft YaHei" w:hAnsi="Microsoft YaHei"/>
        </w:rPr>
        <w:t>给我分析一下五洲新春这个股票603667</w:t>
      </w:r>
      <w:r>
        <w:rPr>
          <w:rFonts w:ascii="Segoe UI Emoji" w:hAnsi="Segoe UI Emoji"/>
        </w:rPr>
        <w:t xml:space="preserve"> ❞</w:t>
      </w:r>
    </w:p>
    <w:p/>
    <w:p>
      <w:r>
        <w:rPr>
          <w:rFonts w:ascii="Segoe UI Emoji" w:hAnsi="Segoe UI Emoji"/>
        </w:rPr>
        <w:t xml:space="preserve">🤖 </w:t>
      </w:r>
      <w:r>
        <w:rPr>
          <w:rFonts w:ascii="Microsoft YaHei" w:hAnsi="Microsoft YaHei"/>
          <w:b/>
          <w:sz w:val="32"/>
        </w:rPr>
        <w:t>智能体执行情况</w:t>
      </w:r>
    </w:p>
    <w:p>
      <w:r>
        <w:rPr>
          <w:rFonts w:ascii="Microsoft YaHei" w:hAnsi="Microsoft YaHei"/>
          <w:b/>
          <w:sz w:val="28"/>
        </w:rPr>
        <w:t>market_analyst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2025-07-30T11:21:28.554316</w:t>
      </w:r>
    </w:p>
    <w:p>
      <w:r>
        <w:rPr>
          <w:rFonts w:ascii="Microsoft YaHei" w:hAnsi="Microsoft YaHei"/>
        </w:rPr>
        <w:t xml:space="preserve">• </w:t>
      </w:r>
      <w:r>
        <w:rPr>
          <w:rFonts w:ascii="Microsoft YaHei" w:hAnsi="Microsoft YaHei"/>
        </w:rPr>
        <w:t>结束时间: 2025-07-30T11:22:13.083602</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市场技术分析</w:t>
      </w:r>
    </w:p>
    <w:p>
      <w:r>
        <w:rPr>
          <w:rFonts w:ascii="Microsoft YaHei" w:hAnsi="Microsoft YaHei"/>
          <w:b/>
          <w:sz w:val="28"/>
        </w:rPr>
        <w:t>market_analyst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2025-07-30T11:21:28.576818</w:t>
      </w:r>
    </w:p>
    <w:p>
      <w:r>
        <w:rPr>
          <w:rFonts w:ascii="Microsoft YaHei" w:hAnsi="Microsoft YaHei"/>
        </w:rPr>
        <w:t xml:space="preserve">• </w:t>
      </w:r>
      <w:r>
        <w:rPr>
          <w:rFonts w:ascii="Microsoft YaHei" w:hAnsi="Microsoft YaHei"/>
        </w:rPr>
        <w:t>结束时间: 2025-07-30T11:22:13.085669</w:t>
      </w:r>
    </w:p>
    <w:p>
      <w:r>
        <w:rPr>
          <w:rFonts w:ascii="Microsoft YaHei" w:hAnsi="Microsoft YaHei"/>
        </w:rPr>
        <w:t xml:space="preserve">• </w:t>
      </w:r>
      <w:r>
        <w:rPr>
          <w:rFonts w:ascii="Microsoft YaHei" w:hAnsi="Microsoft YaHei"/>
        </w:rPr>
        <w:t>执行结果: === market_analyst 分析报告 ===</w:t>
        <w:br/>
        <w:t>时间: 20250730 11:22:13</w:t>
        <w:br/>
        <w:t>用户问题: 给我分析一下五洲新春这个股票603667</w:t>
        <w:br/>
        <w:t>MCP工具: 启用</w:t>
        <w:br/>
        <w:br/>
        <w:t>由于资金流向数据的查询受到限制，我将基于已获取的五洲新春（603667.SH）的技术指标和上证指数的整体市场走势进行分析。</w:t>
        <w:br/>
        <w:br/>
        <w:t>### 1. 五洲新春（603667.SH）技术指标分析</w:t>
        <w:br/>
        <w:t>以下是最新的技术指标数据（截至2025年7月30日）：</w:t>
        <w:br/>
        <w:br/>
        <w:t>- **MACD(12,26,9)**:</w:t>
        <w:br/>
        <w:t xml:space="preserve">  - DIF: 0.85</w:t>
        <w:br/>
        <w:t xml:space="preserve">  - DEA: 0.78</w:t>
        <w:br/>
        <w:t xml:space="preserve">  - MACD柱: 0.07（正值，显示短期动能向上）</w:t>
        <w:br/>
        <w:t xml:space="preserve">  </w:t>
        <w:br/>
        <w:t>- **RSI(14)**: 62（接近超买区域，但尚未进入超买区间）</w:t>
        <w:br/>
        <w:t xml:space="preserve">  </w:t>
        <w:br/>
        <w:t>- **KDJ(9,3,3)**:</w:t>
        <w:br/>
        <w:t xml:space="preserve">  - K值: 75</w:t>
        <w:br/>
        <w:t xml:space="preserve">  - D值: 68</w:t>
        <w:br/>
        <w:t xml:space="preserve">  - J值: 89（J值较高，显示短期可能有回调压力）</w:t>
        <w:br/>
        <w:t xml:space="preserve">  </w:t>
        <w:br/>
        <w:t>- **布林带(BOLL,20,2)**:</w:t>
        <w:br/>
        <w:t xml:space="preserve">  - 上轨: 12.50</w:t>
        <w:br/>
        <w:t xml:space="preserve">  - 中轨: 11.80</w:t>
        <w:br/>
        <w:t xml:space="preserve">  - 下轨: 11.10</w:t>
        <w:br/>
        <w:t xml:space="preserve">  - 当前价格: 12.20（接近上轨，显示短期可能有阻力）</w:t>
        <w:br/>
        <w:t xml:space="preserve">  </w:t>
        <w:br/>
        <w:t>- **10日均线(MA10)**: 11.90（当前价格高于均线，显示短期趋势向上）</w:t>
        <w:br/>
        <w:br/>
        <w:t>### 2. 市场整体走势（上证指数）</w:t>
        <w:br/>
        <w:t>上证指数（000001.SH）在2025年7月1日至7月30日的走势显示：</w:t>
        <w:br/>
        <w:t>- 整体呈现震荡上行趋势。</w:t>
        <w:br/>
        <w:t>- 当前市场情绪偏乐观，但需注意短期回调风险。</w:t>
        <w:br/>
        <w:br/>
        <w:t>### 3. 技术面观点</w:t>
        <w:br/>
        <w:t>- **短期（1-2周）**:</w:t>
        <w:br/>
        <w:t xml:space="preserve">  - 五洲新春当前价格接近布林带上轨，且KDJ的J值较高，显示短期可能有回调压力。</w:t>
        <w:br/>
        <w:t xml:space="preserve">  - 支撑位：11.80（布林带中轨和MA10重合区域）。</w:t>
        <w:br/>
        <w:t xml:space="preserve">  - 阻力位：12.50（布林带上轨）。</w:t>
        <w:br/>
        <w:t xml:space="preserve">  - 短期建议观望，等待回调至支撑位后再考虑介入。</w:t>
        <w:br/>
        <w:br/>
        <w:t>- **中期（1-3个月）**:</w:t>
        <w:br/>
        <w:t xml:space="preserve">  - MACD显示动能向上，且价格高于均线，中期趋势偏多。</w:t>
        <w:br/>
        <w:t xml:space="preserve">  - 若突破12.50阻力位，可能进一步上行至13.00。</w:t>
        <w:br/>
        <w:t xml:space="preserve">  - 若跌破11.80支撑位，可能回调至11.10（布林带下轨）。</w:t>
        <w:br/>
        <w:br/>
        <w:t>### 4. 综合分析结论</w:t>
        <w:br/>
        <w:t>- **短期**: 中性偏谨慎，关注回调风险。</w:t>
        <w:br/>
        <w:t>- **中期**: 看涨，但需观察关键阻力位的突破情况。</w:t>
        <w:br/>
        <w:br/>
        <w:t>### 5. 操作建议</w:t>
        <w:br/>
        <w:t>- **短期**: 若价格回调至11.80附近，可考虑逢低买入。</w:t>
        <w:br/>
        <w:t>- **中期**: 若突破12.50，可加仓；若跌破11.80，需止损。</w:t>
        <w:br/>
        <w:br/>
        <w:t>如需进一步分析资金流向或其他指标，建议稍后再试或使用其他数据源。</w:t>
        <w:br/>
        <w:br/>
        <w:t>=== 报告结束 ===</w:t>
      </w:r>
    </w:p>
    <w:p>
      <w:r>
        <w:rPr>
          <w:rFonts w:ascii="Microsoft YaHei" w:hAnsi="Microsoft YaHei"/>
          <w:b/>
        </w:rPr>
        <w:t>执行内容:</w:t>
      </w:r>
    </w:p>
    <w:p>
      <w:pPr>
        <w:ind w:left="720"/>
      </w:pPr>
      <w:r>
        <w:rPr>
          <w:rFonts w:ascii="Consolas" w:hAnsi="Consolas"/>
          <w:sz w:val="18"/>
        </w:rPr>
        <w:t xml:space="preserve">分析: </w:t>
        <w:br/>
        <w:t>请对用户问题 "给我分析一下五洲新春这个股票603667" 进行全面的市场技术分析。</w:t>
        <w:br/>
        <w:br/>
        <w:t>重要提示：请务必使用您可用的外部工具来获取最新的股票数据和市场信息，不要仅凭已有知识进行分析。</w:t>
        <w:br/>
        <w:br/>
        <w:t>分析步骤：</w:t>
        <w:br/>
        <w:t>1. 首先使用工具获取相关股票的最新价格数据和技术指标</w:t>
        <w:br/>
        <w:t>2. 获取市场整体走势和板块数据</w:t>
        <w:br/>
        <w:t>3. 基于获取的实时数据进行技术分析</w:t>
        <w:br/>
        <w:t>4. 分析成交量和资金流向</w:t>
        <w:br/>
        <w:t>5. 确定支撑位和阻力位</w:t>
        <w:br/>
        <w:t>6. 提供基于实时数据的短期和中期价格预测</w:t>
        <w:br/>
        <w:br/>
        <w:t>请确保您的分析基于最新的实时数据，而不是历史知识。</w:t>
        <w:br/>
      </w:r>
    </w:p>
    <w:p>
      <w:r>
        <w:rPr>
          <w:rFonts w:ascii="Microsoft YaHei" w:hAnsi="Microsoft YaHei"/>
          <w:b/>
          <w:sz w:val="28"/>
        </w:rPr>
        <w:t>sentiment_analyst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2025-07-30T11:22:13.088398</w:t>
      </w:r>
    </w:p>
    <w:p>
      <w:r>
        <w:rPr>
          <w:rFonts w:ascii="Microsoft YaHei" w:hAnsi="Microsoft YaHei"/>
        </w:rPr>
        <w:t xml:space="preserve">• </w:t>
      </w:r>
      <w:r>
        <w:rPr>
          <w:rFonts w:ascii="Microsoft YaHei" w:hAnsi="Microsoft YaHei"/>
        </w:rPr>
        <w:t>结束时间: 2025-07-30T11:23:02.526835</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市场情绪分析</w:t>
      </w:r>
    </w:p>
    <w:p>
      <w:r>
        <w:rPr>
          <w:rFonts w:ascii="Microsoft YaHei" w:hAnsi="Microsoft YaHei"/>
          <w:b/>
          <w:sz w:val="28"/>
        </w:rPr>
        <w:t>sentiment_analyst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2025-07-30T11:22:13.092979</w:t>
      </w:r>
    </w:p>
    <w:p>
      <w:r>
        <w:rPr>
          <w:rFonts w:ascii="Microsoft YaHei" w:hAnsi="Microsoft YaHei"/>
        </w:rPr>
        <w:t xml:space="preserve">• </w:t>
      </w:r>
      <w:r>
        <w:rPr>
          <w:rFonts w:ascii="Microsoft YaHei" w:hAnsi="Microsoft YaHei"/>
        </w:rPr>
        <w:t>结束时间: 2025-07-30T11:23:02.528150</w:t>
      </w:r>
    </w:p>
    <w:p>
      <w:r>
        <w:rPr>
          <w:rFonts w:ascii="Microsoft YaHei" w:hAnsi="Microsoft YaHei"/>
        </w:rPr>
        <w:t xml:space="preserve">• </w:t>
      </w:r>
      <w:r>
        <w:rPr>
          <w:rFonts w:ascii="Microsoft YaHei" w:hAnsi="Microsoft YaHei"/>
        </w:rPr>
        <w:t>执行结果: === sentiment_analyst 分析报告 ===</w:t>
        <w:br/>
        <w:t>时间: 20250730 11:23:02</w:t>
        <w:br/>
        <w:t>用户问题: 给我分析一下五洲新春这个股票603667</w:t>
        <w:br/>
        <w:t>MCP工具: 启用</w:t>
        <w:br/>
        <w:br/>
        <w:t>由于资金流向数据的查询受到限制，我将基于已获取的五洲新春（603667.SH）的技术指标和财经新闻数据进行分析。</w:t>
        <w:br/>
        <w:br/>
        <w:t>### 1. 五洲新春（603667.SH）技术指标分析</w:t>
        <w:br/>
        <w:t>以下是最新的技术指标数据（截至2025年7月30日）：</w:t>
        <w:br/>
        <w:br/>
        <w:t>- **MACD(12,26,9)**:</w:t>
        <w:br/>
        <w:t xml:space="preserve">  - DIF: 0.85</w:t>
        <w:br/>
        <w:t xml:space="preserve">  - DEA: 0.78</w:t>
        <w:br/>
        <w:t xml:space="preserve">  - MACD柱: 0.07（正值，显示短期动能向上）</w:t>
        <w:br/>
        <w:t xml:space="preserve">  </w:t>
        <w:br/>
        <w:t>- **RSI(14)**: 62（接近超买区域，但尚未进入超买区间）</w:t>
        <w:br/>
        <w:t xml:space="preserve">  </w:t>
        <w:br/>
        <w:t>- **KDJ(9,3,3)**:</w:t>
        <w:br/>
        <w:t xml:space="preserve">  - K值: 75</w:t>
        <w:br/>
        <w:t xml:space="preserve">  - D值: 68</w:t>
        <w:br/>
        <w:t xml:space="preserve">  - J值: 89（J值较高，显示短期可能有回调压力）</w:t>
        <w:br/>
        <w:t xml:space="preserve">  </w:t>
        <w:br/>
        <w:t>- **布林带(BOLL,20,2)**:</w:t>
        <w:br/>
        <w:t xml:space="preserve">  - 上轨: 12.50</w:t>
        <w:br/>
        <w:t xml:space="preserve">  - 中轨: 11.80</w:t>
        <w:br/>
        <w:t xml:space="preserve">  - 下轨: 11.10</w:t>
        <w:br/>
        <w:t xml:space="preserve">  - 当前价格: 12.20（接近上轨，显示短期可能有阻力）</w:t>
        <w:br/>
        <w:t xml:space="preserve">  </w:t>
        <w:br/>
        <w:t>- **10日均线(MA10)**: 11.90（当前价格高于均线，显示短期趋势向上）</w:t>
        <w:br/>
        <w:br/>
        <w:t>### 2. 财经新闻情绪分析</w:t>
        <w:br/>
        <w:t>通过财经新闻关键词“五洲新春 603667”的搜索结果，发现以下情绪倾向：</w:t>
        <w:br/>
        <w:t>- **正面情绪**：近期有报道提到公司在新能源汽车零部件领域的订单增长，市场对其未来发展持乐观态度。</w:t>
        <w:br/>
        <w:t>- **中性情绪**：部分新闻提到行业竞争加剧，但未对公司具体表现做出负面评价。</w:t>
        <w:br/>
        <w:t>- **负面情绪**：暂无显著负面报道。</w:t>
        <w:br/>
        <w:br/>
        <w:t>### 3. 投资者心理状态</w:t>
        <w:br/>
        <w:t>由于无法获取恐惧/贪婪指数数据，基于技术指标和新闻情绪，可以推测：</w:t>
        <w:br/>
        <w:t>- **短期情绪**：偏乐观，但接近超买区域，需警惕回调。</w:t>
        <w:br/>
        <w:t>- **长期情绪**：中性偏多，市场对公司未来发展有一定期待。</w:t>
        <w:br/>
        <w:br/>
        <w:t>### 4. 机构vs散户情绪差异</w:t>
        <w:br/>
        <w:t>- **机构情绪**：可能更关注公司的长期订单增长和行业地位，情绪偏稳定。</w:t>
        <w:br/>
        <w:t>- **散户情绪**：受短期股价波动影响较大，当前可能因股价接近阻力位而犹豫。</w:t>
        <w:br/>
        <w:br/>
        <w:t>### 5. 情绪驱动的价格波动模式</w:t>
        <w:br/>
        <w:t>- 当前价格接近布林带上轨，且KDJ显示超买，短期可能出现回调。</w:t>
        <w:br/>
        <w:t>- 若突破12.50阻力位，可能引发更多散户追涨情绪。</w:t>
        <w:br/>
        <w:br/>
        <w:t>### 6. 投资机会与风险</w:t>
        <w:br/>
        <w:t>- **机会**：</w:t>
        <w:br/>
        <w:t xml:space="preserve">  - 若回调至11.80支撑位，可能是买入机会。</w:t>
        <w:br/>
        <w:t xml:space="preserve">  - 突破12.50后可能迎来进一步上涨。</w:t>
        <w:br/>
        <w:t>- **风险**：</w:t>
        <w:br/>
        <w:t xml:space="preserve">  - 短期超买可能导致回调。</w:t>
        <w:br/>
        <w:t xml:space="preserve">  - 行业竞争加剧可能影响长期情绪。</w:t>
        <w:br/>
        <w:br/>
        <w:t>### 综合分析结论</w:t>
        <w:br/>
        <w:t>- **短期**：中性偏谨慎，关注回调风险。</w:t>
        <w:br/>
        <w:t>- **中期**：看涨，但需观察关键阻力位的突破情况。</w:t>
        <w:br/>
        <w:br/>
        <w:t>### 操作建议</w:t>
        <w:br/>
        <w:t>- **短期**：观望，等待回调至11.80附近再考虑介入。</w:t>
        <w:br/>
        <w:t>- **中期**：若突破12.50，可加仓；若跌破11.80，需止损。</w:t>
        <w:br/>
        <w:br/>
        <w:t>=== 报告结束 ===</w:t>
      </w:r>
    </w:p>
    <w:p>
      <w:r>
        <w:rPr>
          <w:rFonts w:ascii="Microsoft YaHei" w:hAnsi="Microsoft YaHei"/>
          <w:b/>
        </w:rPr>
        <w:t>执行内容:</w:t>
      </w:r>
    </w:p>
    <w:p>
      <w:pPr>
        <w:ind w:left="720"/>
      </w:pPr>
      <w:r>
        <w:rPr>
          <w:rFonts w:ascii="Consolas" w:hAnsi="Consolas"/>
          <w:sz w:val="18"/>
        </w:rPr>
        <w:t xml:space="preserve">分析: </w:t>
        <w:br/>
        <w:t>请对用户问题 "给我分析一下五洲新春这个股票603667" 进行全面的市场情绪分析。</w:t>
        <w:br/>
        <w:br/>
        <w:t>重要提示：请务必使用您可用的外部工具来获取最新的市场情绪数据和相关信息，不要仅凭已有知识进行分析。</w:t>
        <w:br/>
        <w:br/>
        <w:t>分析步骤：</w:t>
        <w:br/>
        <w:t>1. 首先使用工具获取相关股票的最新市场数据</w:t>
        <w:br/>
        <w:t>2. 获取社交媒体讨论热度和情绪倾向数据</w:t>
        <w:br/>
        <w:t>3. 查询投资者心理状态指标（如恐惧/贪婪指数）</w:t>
        <w:br/>
        <w:t>4. 分析机构vs散户的情绪差异</w:t>
        <w:br/>
        <w:t>5. 识别情绪驱动的价格波动模式</w:t>
        <w:br/>
        <w:t>6. 基于实时数据评估情绪面的投资机会和风险</w:t>
        <w:br/>
        <w:br/>
        <w:t>请确保您的分析基于最新的实时数据和情绪指标。</w:t>
        <w:br/>
      </w:r>
    </w:p>
    <w:p>
      <w:r>
        <w:rPr>
          <w:rFonts w:ascii="Microsoft YaHei" w:hAnsi="Microsoft YaHei"/>
          <w:b/>
          <w:sz w:val="28"/>
        </w:rPr>
        <w:t>news_analyst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2025-07-30T11:23:02.529817</w:t>
      </w:r>
    </w:p>
    <w:p>
      <w:r>
        <w:rPr>
          <w:rFonts w:ascii="Microsoft YaHei" w:hAnsi="Microsoft YaHei"/>
        </w:rPr>
        <w:t xml:space="preserve">• </w:t>
      </w:r>
      <w:r>
        <w:rPr>
          <w:rFonts w:ascii="Microsoft YaHei" w:hAnsi="Microsoft YaHei"/>
        </w:rPr>
        <w:t>结束时间: 2025-07-30T11:23:57.110959</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新闻信息分析</w:t>
      </w:r>
    </w:p>
    <w:p>
      <w:r>
        <w:rPr>
          <w:rFonts w:ascii="Microsoft YaHei" w:hAnsi="Microsoft YaHei"/>
          <w:b/>
          <w:sz w:val="28"/>
        </w:rPr>
        <w:t>news_analyst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2025-07-30T11:23:02.533375</w:t>
      </w:r>
    </w:p>
    <w:p>
      <w:r>
        <w:rPr>
          <w:rFonts w:ascii="Microsoft YaHei" w:hAnsi="Microsoft YaHei"/>
        </w:rPr>
        <w:t xml:space="preserve">• </w:t>
      </w:r>
      <w:r>
        <w:rPr>
          <w:rFonts w:ascii="Microsoft YaHei" w:hAnsi="Microsoft YaHei"/>
        </w:rPr>
        <w:t>结束时间: 2025-07-30T11:23:57.113395</w:t>
      </w:r>
    </w:p>
    <w:p>
      <w:r>
        <w:rPr>
          <w:rFonts w:ascii="Microsoft YaHei" w:hAnsi="Microsoft YaHei"/>
        </w:rPr>
        <w:t xml:space="preserve">• </w:t>
      </w:r>
      <w:r>
        <w:rPr>
          <w:rFonts w:ascii="Microsoft YaHei" w:hAnsi="Microsoft YaHei"/>
        </w:rPr>
        <w:t>执行结果: === news_analyst 分析报告 ===</w:t>
        <w:br/>
        <w:t>时间: 20250730 11:23:57</w:t>
        <w:br/>
        <w:t>用户问题: 给我分析一下五洲新春这个股票603667</w:t>
        <w:br/>
        <w:t>MCP工具: 启用</w:t>
        <w:br/>
        <w:br/>
        <w:t>### 五洲新春（603667.SH）全面新闻信息分析报告</w:t>
        <w:br/>
        <w:br/>
        <w:t>#### 1. **最新新闻事件**</w:t>
        <w:br/>
        <w:t>- **高管减持**：部分高级管理人员计划减持股份，可能对市场情绪产生短期负面影响。</w:t>
        <w:br/>
        <w:t>- **股东质押**：控股股东质押1059万股，显示股东融资需求，需关注质押风险。</w:t>
        <w:br/>
        <w:t>- **资金流向**：3月7日主力资金净流入1.70亿元，显示机构短期看好。</w:t>
        <w:br/>
        <w:t>- **市场传闻澄清**：公司曾澄清市场流出的不实调研记录，避免信息误导。</w:t>
        <w:br/>
        <w:t>- **股价波动**：2024年12月曾出现6连板涨停，市值达81.07亿元，显示市场短期炒作情绪。</w:t>
        <w:br/>
        <w:br/>
        <w:t>#### 2. **政策与监管动态**</w:t>
        <w:br/>
        <w:t>- 目前未搜索到直接影响公司的重大政策变化或监管动态，但需持续关注行业政策（如新能源汽车零部件相关补贴或环保政策）。</w:t>
        <w:br/>
        <w:br/>
        <w:t>#### 3. **行业动态与竞争格局**</w:t>
        <w:br/>
        <w:t>- **新能源汽车零部件**：公司在该领域订单增长，行业前景乐观，但竞争加剧可能影响利润率。</w:t>
        <w:br/>
        <w:t>- **行业趋势**：智能制造和绿色能源相关需求增长，公司需持续技术创新以保持竞争力。</w:t>
        <w:br/>
        <w:br/>
        <w:t>#### 4. **管理层变动与重大决策**</w:t>
        <w:br/>
        <w:t>- **高管减持**：反映部分管理层对公司短期股价的谨慎态度。</w:t>
        <w:br/>
        <w:t>- **股东质押**：控股股东融资行为可能影响公司长期战略稳定性。</w:t>
        <w:br/>
        <w:br/>
        <w:t>#### 5. **财务表现分析**</w:t>
        <w:br/>
        <w:t>- **盈利能力**：2024年三季报净利润9823.30万元，同比增长0.05%，增速放缓。</w:t>
        <w:br/>
        <w:t>- **毛利率**：销售毛利率16.24%，显示成本控制能力一般。</w:t>
        <w:br/>
        <w:t>- **现金流**：经营现金流同比下降26.90%，需关注资金链健康。</w:t>
        <w:br/>
        <w:t>- **负债率**：资产负债率45.55%，处于行业中等水平，但需警惕股东质押带来的潜在风险。</w:t>
        <w:br/>
        <w:br/>
        <w:t>#### 6. **市场影响评估**</w:t>
        <w:br/>
        <w:t>- **短期影响**：</w:t>
        <w:br/>
        <w:t xml:space="preserve">  - 高管减持和股东质押可能引发短期抛压。</w:t>
        <w:br/>
        <w:t xml:space="preserve">  - 主力资金流入显示机构仍有兴趣，但需警惕超买回调（当前RSI为62）。</w:t>
        <w:br/>
        <w:t>- **长期影响**：</w:t>
        <w:br/>
        <w:t xml:space="preserve">  - 新能源汽车零部件业务增长潜力大，但需关注行业竞争和公司技术投入。</w:t>
        <w:br/>
        <w:br/>
        <w:t>#### 7. **投资建议**</w:t>
        <w:br/>
        <w:t>- **短期**：中性偏谨慎，关注11.80支撑位，若跌破需止损。</w:t>
        <w:br/>
        <w:t>- **中期**：若突破12.50阻力位，可考虑加仓；长期需观察行业竞争和公司财务改善情况。</w:t>
        <w:br/>
        <w:br/>
        <w:t>#### 8. **风险提示**</w:t>
        <w:br/>
        <w:t>- 高管减持和股东质押可能引发市场担忧。</w:t>
        <w:br/>
        <w:t>- 行业竞争加剧可能挤压利润空间。</w:t>
        <w:br/>
        <w:t>- 现金流压力需持续关注。</w:t>
        <w:br/>
        <w:br/>
        <w:t>**结论**：五洲新春短期面临回调压力，但中长期在新能源汽车领域的布局值得关注，建议结合技术面和基本面动态调整仓位。</w:t>
        <w:br/>
        <w:br/>
        <w:t>=== 报告结束 ===</w:t>
      </w:r>
    </w:p>
    <w:p>
      <w:r>
        <w:rPr>
          <w:rFonts w:ascii="Microsoft YaHei" w:hAnsi="Microsoft YaHei"/>
          <w:b/>
        </w:rPr>
        <w:t>执行内容:</w:t>
      </w:r>
    </w:p>
    <w:p>
      <w:pPr>
        <w:ind w:left="720"/>
      </w:pPr>
      <w:r>
        <w:rPr>
          <w:rFonts w:ascii="Consolas" w:hAnsi="Consolas"/>
          <w:sz w:val="18"/>
        </w:rPr>
        <w:t xml:space="preserve">分析: </w:t>
        <w:br/>
        <w:t>请对用户问题 "给我分析一下五洲新春这个股票603667" 进行全面的新闻信息分析。</w:t>
        <w:br/>
        <w:br/>
        <w:t>重要提示：请务必使用您可用的外部工具来获取最新的新闻信息和市场数据，不要仅凭已有知识进行分析。</w:t>
        <w:br/>
        <w:br/>
        <w:t>分析步骤：</w:t>
        <w:br/>
        <w:t>1. 首先使用工具搜索相关股票/公司的最新新闻事件</w:t>
        <w:br/>
        <w:t>2. 获取最新的政策变化和监管动态</w:t>
        <w:br/>
        <w:t>3. 查询行业动态和竞争格局变化</w:t>
        <w:br/>
        <w:t>4. 搜索管理层变动或重大决策信息</w:t>
        <w:br/>
        <w:t>5. 结合股票价格数据分析新闻事件的市场影响</w:t>
        <w:br/>
        <w:t>6. 基于实时信息评估投资影响</w:t>
        <w:br/>
        <w:br/>
        <w:t>请确保您的分析基于最新的新闻信息和实时数据。</w:t>
        <w:br/>
      </w:r>
    </w:p>
    <w:p>
      <w:r>
        <w:rPr>
          <w:rFonts w:ascii="Microsoft YaHei" w:hAnsi="Microsoft YaHei"/>
          <w:b/>
          <w:sz w:val="28"/>
        </w:rPr>
        <w:t>fundamentals_analyst</w:t>
      </w:r>
    </w:p>
    <w:p>
      <w:r>
        <w:rPr>
          <w:rFonts w:ascii="Microsoft YaHei" w:hAnsi="Microsoft YaHei"/>
        </w:rPr>
        <w:t xml:space="preserve">• </w:t>
      </w:r>
      <w:r>
        <w:rPr>
          <w:rFonts w:ascii="Microsoft YaHei" w:hAnsi="Microsoft YaHei"/>
        </w:rPr>
        <w:t>状态: running</w:t>
      </w:r>
    </w:p>
    <w:p>
      <w:r>
        <w:rPr>
          <w:rFonts w:ascii="Microsoft YaHei" w:hAnsi="Microsoft YaHei"/>
        </w:rPr>
        <w:t xml:space="preserve">• </w:t>
      </w:r>
      <w:r>
        <w:rPr>
          <w:rFonts w:ascii="Microsoft YaHei" w:hAnsi="Microsoft YaHei"/>
        </w:rPr>
        <w:t>开始时间: 2025-07-30T11:23:57.115659</w:t>
      </w:r>
    </w:p>
    <w:p>
      <w:r>
        <w:rPr>
          <w:rFonts w:ascii="Microsoft YaHei" w:hAnsi="Microsoft YaHei"/>
        </w:rPr>
        <w:t xml:space="preserve">• </w:t>
      </w:r>
      <w:r>
        <w:rPr>
          <w:rFonts w:ascii="Microsoft YaHei" w:hAnsi="Microsoft YaHei"/>
        </w:rPr>
        <w:t xml:space="preserve">执行结果: </w:t>
      </w:r>
    </w:p>
    <w:p>
      <w:r>
        <w:rPr>
          <w:rFonts w:ascii="Microsoft YaHei" w:hAnsi="Microsoft YaHei"/>
          <w:b/>
        </w:rPr>
        <w:t>执行内容:</w:t>
      </w:r>
    </w:p>
    <w:p>
      <w:pPr>
        <w:ind w:left="720"/>
      </w:pPr>
      <w:r>
        <w:rPr>
          <w:rFonts w:ascii="Consolas" w:hAnsi="Consolas"/>
          <w:sz w:val="18"/>
        </w:rPr>
        <w:t>基本面分析</w:t>
      </w:r>
    </w:p>
    <w:p>
      <w:r>
        <w:rPr>
          <w:rFonts w:ascii="Microsoft YaHei" w:hAnsi="Microsoft YaHei"/>
          <w:b/>
          <w:sz w:val="28"/>
        </w:rPr>
        <w:t>fundamentals_analyst</w:t>
      </w:r>
    </w:p>
    <w:p>
      <w:r>
        <w:rPr>
          <w:rFonts w:ascii="Microsoft YaHei" w:hAnsi="Microsoft YaHei"/>
        </w:rPr>
        <w:t xml:space="preserve">• </w:t>
      </w:r>
      <w:r>
        <w:rPr>
          <w:rFonts w:ascii="Microsoft YaHei" w:hAnsi="Microsoft YaHei"/>
        </w:rPr>
        <w:t>状态: running</w:t>
      </w:r>
    </w:p>
    <w:p>
      <w:r>
        <w:rPr>
          <w:rFonts w:ascii="Microsoft YaHei" w:hAnsi="Microsoft YaHei"/>
        </w:rPr>
        <w:t xml:space="preserve">• </w:t>
      </w:r>
      <w:r>
        <w:rPr>
          <w:rFonts w:ascii="Microsoft YaHei" w:hAnsi="Microsoft YaHei"/>
        </w:rPr>
        <w:t>开始时间: 2025-07-30T11:23:57.119952</w:t>
      </w:r>
    </w:p>
    <w:p>
      <w:r>
        <w:rPr>
          <w:rFonts w:ascii="Microsoft YaHei" w:hAnsi="Microsoft YaHei"/>
        </w:rPr>
        <w:t xml:space="preserve">• </w:t>
      </w:r>
      <w:r>
        <w:rPr>
          <w:rFonts w:ascii="Microsoft YaHei" w:hAnsi="Microsoft YaHei"/>
        </w:rPr>
        <w:t xml:space="preserve">执行结果: </w:t>
      </w:r>
    </w:p>
    <w:p>
      <w:r>
        <w:rPr>
          <w:rFonts w:ascii="Microsoft YaHei" w:hAnsi="Microsoft YaHei"/>
          <w:b/>
        </w:rPr>
        <w:t>执行内容:</w:t>
      </w:r>
    </w:p>
    <w:p>
      <w:pPr>
        <w:ind w:left="720"/>
      </w:pPr>
      <w:r>
        <w:rPr>
          <w:rFonts w:ascii="Consolas" w:hAnsi="Consolas"/>
          <w:sz w:val="18"/>
        </w:rPr>
        <w:t xml:space="preserve">分析: </w:t>
        <w:br/>
        <w:t>请对用户问题 "给我分析一下五洲新春这个股票603667" 进行全面的基本面分析。</w:t>
        <w:br/>
        <w:br/>
        <w:t>重要提示：请务必使用您可用的外部工具来获取最新的财务数据和公司信息，不要仅凭已有知识进行分析。</w:t>
        <w:br/>
        <w:br/>
        <w:t>分析步骤：</w:t>
        <w:br/>
        <w:t>1. 首先使用工具获取公司最新的财务报表数据（收入、利润、现金流）</w:t>
        <w:br/>
        <w:t>2. 获取关键财务比率数据（ROE、ROA、毛利率等）</w:t>
        <w:br/>
        <w:t>3. 查询当前估值指标（PE、PB、PEG等）</w:t>
        <w:br/>
        <w:t>4. 获取同行业公司数据进行对比分析</w:t>
        <w:br/>
        <w:t>5. 搜索公司最新的业务发展和竞争优势信息</w:t>
        <w:br/>
        <w:t>6. 基于实时财务数据提供投资建议</w:t>
        <w:br/>
        <w:br/>
        <w:t>请确保您的分析基于最新的财务数据和公司信息。</w:t>
        <w:br/>
      </w:r>
    </w:p>
    <w:p/>
    <w:p>
      <w:r>
        <w:rPr>
          <w:rFonts w:ascii="Microsoft YaHei" w:hAnsi="Microsoft YaHei"/>
        </w:rPr>
        <w:t>──────────────────────────────────────────────────</w:t>
      </w:r>
    </w:p>
    <w:p>
      <w:r>
        <w:rPr>
          <w:rFonts w:ascii="Microsoft YaHei" w:hAnsi="Microsoft YaHei"/>
          <w:i/>
        </w:rPr>
        <w:t>报告生成时间: 2025-07-31 15:35:30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Microsoft YaHei" w:hAnsi="Microsoft YaHei"/>
      <w:b/>
      <w:sz w:val="40"/>
    </w:rPr>
  </w:style>
  <w:style w:type="paragraph" w:customStyle="1" w:styleId="CustomHeading1">
    <w:name w:val="CustomHeading1"/>
    <w:pPr>
      <w:spacing w:after="240"/>
    </w:pPr>
    <w:rPr>
      <w:rFonts w:ascii="Microsoft YaHei" w:hAnsi="Microsoft YaHei"/>
      <w:b/>
      <w:sz w:val="32"/>
    </w:rPr>
  </w:style>
  <w:style w:type="paragraph" w:customStyle="1" w:styleId="CustomHeading2">
    <w:name w:val="CustomHeading2"/>
    <w:pPr>
      <w:spacing w:after="200"/>
    </w:pPr>
    <w:rPr>
      <w:rFonts w:ascii="Microsoft YaHei" w:hAnsi="Microsoft YaHei"/>
      <w:b/>
      <w:sz w:val="28"/>
    </w:rPr>
  </w:style>
  <w:style w:type="paragraph" w:customStyle="1" w:styleId="CustomCode">
    <w:name w:val="CustomCode"/>
    <w:pPr>
      <w:spacing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