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Microsoft YaHei" w:hAnsi="Microsoft YaHei"/>
          <w:b/>
          <w:sz w:val="40"/>
        </w:rPr>
        <w:t>交易分析报告 - 20250731_103141</w:t>
      </w:r>
    </w:p>
    <w:p/>
    <w:p>
      <w:r>
        <w:rPr>
          <w:rFonts w:ascii="Segoe UI Emoji" w:hAnsi="Segoe UI Emoji"/>
        </w:rPr>
        <w:t xml:space="preserve">📋 </w:t>
      </w:r>
      <w:r>
        <w:rPr>
          <w:rFonts w:ascii="Microsoft YaHei" w:hAnsi="Microsoft YaHei"/>
          <w:b/>
          <w:sz w:val="32"/>
        </w:rPr>
        <w:t>基本信息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会话ID: 20250731_103141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创建时间: 2025-07-31T10:31:41.486908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更新时间: 2025-07-31T10:45:38.379109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状态: completed</w:t>
      </w:r>
    </w:p>
    <w:p/>
    <w:p>
      <w:r>
        <w:rPr>
          <w:rFonts w:ascii="Segoe UI Emoji" w:hAnsi="Segoe UI Emoji"/>
        </w:rPr>
        <w:t xml:space="preserve">🔍 </w:t>
      </w:r>
      <w:r>
        <w:rPr>
          <w:rFonts w:ascii="Microsoft YaHei" w:hAnsi="Microsoft YaHei"/>
          <w:b/>
          <w:sz w:val="32"/>
        </w:rPr>
        <w:t>用户查询</w:t>
      </w:r>
    </w:p>
    <w:p>
      <w:r>
        <w:rPr>
          <w:rFonts w:ascii="Segoe UI Emoji" w:hAnsi="Segoe UI Emoji"/>
        </w:rPr>
        <w:t xml:space="preserve">❝ </w:t>
      </w:r>
      <w:r>
        <w:rPr>
          <w:rFonts w:ascii="Microsoft YaHei" w:hAnsi="Microsoft YaHei"/>
        </w:rPr>
        <w:t>给我分析一下603106恒银科技这个股票</w:t>
      </w:r>
      <w:r>
        <w:rPr>
          <w:rFonts w:ascii="Segoe UI Emoji" w:hAnsi="Segoe UI Emoji"/>
        </w:rPr>
        <w:t xml:space="preserve"> ❞</w:t>
      </w:r>
    </w:p>
    <w:p/>
    <w:p>
      <w:r>
        <w:rPr>
          <w:rFonts w:ascii="Segoe UI Emoji" w:hAnsi="Segoe UI Emoji"/>
        </w:rPr>
        <w:t xml:space="preserve">🤖 </w:t>
      </w:r>
      <w:r>
        <w:rPr>
          <w:rFonts w:ascii="Microsoft YaHei" w:hAnsi="Microsoft YaHei"/>
          <w:b/>
          <w:sz w:val="32"/>
        </w:rPr>
        <w:t>智能体执行情况</w:t>
      </w:r>
    </w:p>
    <w:p>
      <w:r>
        <w:rPr>
          <w:rFonts w:ascii="Microsoft YaHei" w:hAnsi="Microsoft YaHei"/>
          <w:b/>
          <w:sz w:val="28"/>
        </w:rPr>
        <w:t>market_analyst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状态: completed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开始时间: 2025-07-31T10:31:41.490871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结束时间: 2025-07-31T10:32:47.650215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执行结果: True</w:t>
      </w:r>
    </w:p>
    <w:p>
      <w:r>
        <w:rPr>
          <w:rFonts w:ascii="Microsoft YaHei" w:hAnsi="Microsoft YaHei"/>
          <w:b/>
        </w:rPr>
        <w:t>执行内容:</w:t>
      </w:r>
    </w:p>
    <w:p>
      <w:pPr>
        <w:ind w:left="720"/>
      </w:pPr>
      <w:r>
        <w:rPr>
          <w:rFonts w:ascii="Consolas" w:hAnsi="Consolas"/>
          <w:sz w:val="18"/>
        </w:rPr>
        <w:t>市场技术分析</w:t>
      </w:r>
    </w:p>
    <w:p>
      <w:r>
        <w:rPr>
          <w:rFonts w:ascii="Microsoft YaHei" w:hAnsi="Microsoft YaHei"/>
          <w:b/>
          <w:sz w:val="28"/>
        </w:rPr>
        <w:t>market_analyst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状态: completed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开始时间: 2025-07-31T10:31:41.516184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结束时间: 2025-07-31T10:32:47.651774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执行结果: === market_analyst 分析报告 ===</w:t>
        <w:br/>
        <w:t>时间: 20250731 10:32:47</w:t>
        <w:br/>
        <w:t>用户问题: 给我分析一下603106恒银科技这个股票</w:t>
        <w:br/>
        <w:t>MCP工具: 启用</w:t>
        <w:br/>
        <w:br/>
        <w:t>### 恒银科技（603106.SH）技术分析报告</w:t>
        <w:br/>
        <w:br/>
        <w:t>#### 1. **股票价格与技术指标**</w:t>
        <w:br/>
        <w:t>- **最新收盘价（2025年7月30日）**: 10.50元</w:t>
        <w:br/>
        <w:t>- **近期趋势**: 股价在7月30日出现小幅下跌，从10.75元开盘跌至10.50元收盘。</w:t>
        <w:br/>
        <w:t>- **技术指标**:</w:t>
        <w:br/>
        <w:t xml:space="preserve">  - **MACD**: DIF为0.2440，DEA为0.3245，MACD柱状图为负值（-0.2477），显示短期动能较弱。</w:t>
        <w:br/>
        <w:t xml:space="preserve">  - **RSI(14)**: 50.98，处于中性区间，未出现超买或超卖信号。</w:t>
        <w:br/>
        <w:t xml:space="preserve">  - **KDJ**: K值为25.04，D值为38.16，J值为-1.20，显示短期可能超卖。</w:t>
        <w:br/>
        <w:t xml:space="preserve">  - **布林带**: 股价接近布林带下轨（9.87元），显示短期可能有支撑。</w:t>
        <w:br/>
        <w:t xml:space="preserve">  - **MA10**: 11.00元，当前股价低于10日均线，短期趋势偏弱。</w:t>
        <w:br/>
        <w:br/>
        <w:t>#### 2. **市场环境**</w:t>
        <w:br/>
        <w:t>- **上证指数（000001.SH）**: 近期市场整体表现平稳，未出现大幅波动。</w:t>
        <w:br/>
        <w:t>- **宏观经济数据（CPI）**: 2025年6月CPI同比上涨0.1%，环比下降0.1%，显示通胀压力较小，市场流动性相对宽松。</w:t>
        <w:br/>
        <w:br/>
        <w:t>#### 3. **公司基本面**</w:t>
        <w:br/>
        <w:t>- **财务指标**: 公司近期财务数据未显示明显异常，盈利能力稳定。</w:t>
        <w:br/>
        <w:t>- **行业表现**: 恒银科技属于金融科技行业，近期行业整体表现中性。</w:t>
        <w:br/>
        <w:br/>
        <w:t>#### 4. **关键支撑位与阻力位**</w:t>
        <w:br/>
        <w:t>- **支撑位**: 布林带下轨（9.87元）和前期低点（10.50元附近）。</w:t>
        <w:br/>
        <w:t>- **阻力位**: 10日均线（11.00元）和布林带中轨（10.71元）。</w:t>
        <w:br/>
        <w:br/>
        <w:t>#### 5. **技术面观点**</w:t>
        <w:br/>
        <w:t>- **短期**: 中性偏弱。MACD和KDJ指标显示短期动能不足，但布林带下轨可能提供支撑。</w:t>
        <w:br/>
        <w:t>- **中期**: 中性。需观察股价是否能突破10日均线阻力位。</w:t>
        <w:br/>
        <w:t>- **长期**: 需结合公司业绩和行业趋势进一步分析。</w:t>
        <w:br/>
        <w:br/>
        <w:t>#### 6. **操作建议**</w:t>
        <w:br/>
        <w:t>- **短线投资者**: 关注布林带下轨支撑，若股价企稳可考虑轻仓介入。</w:t>
        <w:br/>
        <w:t>- **中长线投资者**: 等待股价突破10日均线或布林带中轨后再做决策。</w:t>
        <w:br/>
        <w:br/>
        <w:t>#### 7. **风险提示**</w:t>
        <w:br/>
        <w:t>- 市场整体波动可能影响个股表现。</w:t>
        <w:br/>
        <w:t>- 公司业绩不及预期可能导致股价进一步下跌。</w:t>
        <w:br/>
        <w:br/>
        <w:t>如需更详细的公司财务数据或行业分析，请进一步指定需求。</w:t>
        <w:br/>
        <w:br/>
        <w:t>=== 报告结束 ===</w:t>
      </w:r>
    </w:p>
    <w:p>
      <w:r>
        <w:rPr>
          <w:rFonts w:ascii="Microsoft YaHei" w:hAnsi="Microsoft YaHei"/>
          <w:b/>
        </w:rPr>
        <w:t>执行内容:</w:t>
      </w:r>
    </w:p>
    <w:p>
      <w:pPr>
        <w:ind w:left="720"/>
      </w:pPr>
      <w:r>
        <w:rPr>
          <w:rFonts w:ascii="Consolas" w:hAnsi="Consolas"/>
          <w:sz w:val="18"/>
        </w:rPr>
        <w:t xml:space="preserve">分析: </w:t>
        <w:br/>
        <w:t>请对用户问题 "给我分析一下603106恒银科技这个股票" 进行全面的市场技术分析。</w:t>
        <w:br/>
        <w:br/>
      </w:r>
    </w:p>
    <w:p>
      <w:r>
        <w:rPr>
          <w:rFonts w:ascii="Microsoft YaHei" w:hAnsi="Microsoft YaHei"/>
          <w:b/>
          <w:sz w:val="28"/>
        </w:rPr>
        <w:t>sentiment_analyst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状态: completed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开始时间: 2025-07-31T10:32:47.653827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结束时间: 2025-07-31T10:33:33.252605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执行结果: True</w:t>
      </w:r>
    </w:p>
    <w:p>
      <w:r>
        <w:rPr>
          <w:rFonts w:ascii="Microsoft YaHei" w:hAnsi="Microsoft YaHei"/>
          <w:b/>
        </w:rPr>
        <w:t>执行内容:</w:t>
      </w:r>
    </w:p>
    <w:p>
      <w:pPr>
        <w:ind w:left="720"/>
      </w:pPr>
      <w:r>
        <w:rPr>
          <w:rFonts w:ascii="Consolas" w:hAnsi="Consolas"/>
          <w:sz w:val="18"/>
        </w:rPr>
        <w:t>市场情绪分析</w:t>
      </w:r>
    </w:p>
    <w:p>
      <w:r>
        <w:rPr>
          <w:rFonts w:ascii="Microsoft YaHei" w:hAnsi="Microsoft YaHei"/>
          <w:b/>
          <w:sz w:val="28"/>
        </w:rPr>
        <w:t>sentiment_analyst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状态: completed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开始时间: 2025-07-31T10:32:47.657594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结束时间: 2025-07-31T10:33:33.254467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执行结果: === sentiment_analyst 分析报告 ===</w:t>
        <w:br/>
        <w:t>时间: 20250731 10:33:33</w:t>
        <w:br/>
        <w:t>用户问题: 给我分析一下603106恒银科技这个股票</w:t>
        <w:br/>
        <w:t>MCP工具: 启用</w:t>
        <w:br/>
        <w:br/>
        <w:t>### 恒银科技（603106.SH）市场情绪分析报告</w:t>
        <w:br/>
        <w:br/>
        <w:t>#### 1. **社交媒体与新闻情绪**</w:t>
        <w:br/>
        <w:t>- **新闻热度**：近期关于恒银科技的新闻讨论较为中性，未出现重大利好或利空消息。市场对其关注度主要集中在金融科技行业的发展趋势上。</w:t>
        <w:br/>
        <w:t>- **投资者情绪**：社交媒体上对恒银科技的讨论情绪偏向谨慎，部分投资者对短期股价表现持观望态度。</w:t>
        <w:br/>
        <w:br/>
        <w:t>#### 2. **技术面情绪分析**</w:t>
        <w:br/>
        <w:t>- **短期情绪**：</w:t>
        <w:br/>
        <w:t xml:space="preserve">  - **MACD**：DIF（0.2458）低于DEA（0.3272），MACD柱状图为负值（-0.2800），显示短期动能较弱，市场情绪偏向悲观。</w:t>
        <w:br/>
        <w:t xml:space="preserve">  - **RSI(14)**：50.98，处于中性区间，未出现超买或超卖信号，投资者情绪较为平衡。</w:t>
        <w:br/>
        <w:t xml:space="preserve">  - **KDJ**：K值（25.04）和J值（-1.20）显示短期可能超卖，部分投资者可能认为股价已接近底部。</w:t>
        <w:br/>
        <w:t xml:space="preserve">  - **布林带**：股价接近布林带下轨（9.87元），显示短期可能有支撑，市场情绪或将从悲观转向中性。</w:t>
        <w:br/>
        <w:br/>
        <w:t>- **长期情绪**：</w:t>
        <w:br/>
        <w:t xml:space="preserve">  - **MA10**：当前股价（10.50元）低于10日均线（11.00元），显示中期趋势偏弱，投资者对长期表现持谨慎态度。</w:t>
        <w:br/>
        <w:br/>
        <w:t>#### 3. **散户与机构情绪差异**</w:t>
        <w:br/>
        <w:t>- **散户情绪**：倾向于短期交易，关注技术指标（如KDJ超卖信号）和布林带支撑位，部分散户可能在低位尝试抄底。</w:t>
        <w:br/>
        <w:t>- **机构情绪**：更关注公司基本面和行业趋势，近期未出现明显的机构增持或减持信号，显示机构投资者对恒银科技的长期表现持中性态度。</w:t>
        <w:br/>
        <w:br/>
        <w:t>#### 4. **情绪极端点识别**</w:t>
        <w:br/>
        <w:t>- **过度悲观**：KDJ指标显示短期超卖，布林带下轨接近，市场情绪可能已过度悲观。</w:t>
        <w:br/>
        <w:t>- **过度乐观**：近期未出现明显的过度乐观情绪。</w:t>
        <w:br/>
        <w:br/>
        <w:t>#### 5. **情绪驱动的投资机会与风险**</w:t>
        <w:br/>
        <w:t>- **机会**：</w:t>
        <w:br/>
        <w:t xml:space="preserve">  - 短期超卖信号（KDJ）和布林带支撑位可能吸引部分投资者入场。</w:t>
        <w:br/>
        <w:t xml:space="preserve">  - 若股价企稳并突破10日均线（11.00元），市场情绪可能转向乐观。</w:t>
        <w:br/>
        <w:t>- **风险**：</w:t>
        <w:br/>
        <w:t xml:space="preserve">  - 若股价跌破布林带下轨（9.87元），市场情绪可能进一步恶化。</w:t>
        <w:br/>
        <w:t xml:space="preserve">  - 行业政策或公司业绩不及预期可能引发新一轮悲观情绪。</w:t>
        <w:br/>
        <w:br/>
        <w:t>#### 6. **投资建议**</w:t>
        <w:br/>
        <w:t>- **短线投资者**：关注布林带下轨支撑和KDJ超卖信号，若股价企稳可考虑轻仓介入。</w:t>
        <w:br/>
        <w:t>- **中长线投资者**：等待股价突破10日均线或布林带中轨（10.71元）后再做决策，同时关注公司基本面和行业动态。</w:t>
        <w:br/>
        <w:br/>
        <w:t>#### 7. **风险提示**</w:t>
        <w:br/>
        <w:t>- 市场整体波动可能影响个股表现。</w:t>
        <w:br/>
        <w:t>- 公司业绩或行业政策变化可能引发情绪波动。</w:t>
        <w:br/>
        <w:br/>
        <w:t>如需进一步分析公司基本面或行业趋势，请随时告知。</w:t>
        <w:br/>
        <w:br/>
        <w:t>=== 报告结束 ===</w:t>
      </w:r>
    </w:p>
    <w:p>
      <w:r>
        <w:rPr>
          <w:rFonts w:ascii="Microsoft YaHei" w:hAnsi="Microsoft YaHei"/>
          <w:b/>
        </w:rPr>
        <w:t>执行内容:</w:t>
      </w:r>
    </w:p>
    <w:p>
      <w:pPr>
        <w:ind w:left="720"/>
      </w:pPr>
      <w:r>
        <w:rPr>
          <w:rFonts w:ascii="Consolas" w:hAnsi="Consolas"/>
          <w:sz w:val="18"/>
        </w:rPr>
        <w:t xml:space="preserve">分析: </w:t>
        <w:br/>
        <w:t>请对用户问题 "给我分析一下603106恒银科技这个股票" 进行全面的市场情绪分析。</w:t>
        <w:br/>
        <w:br/>
      </w:r>
    </w:p>
    <w:p>
      <w:r>
        <w:rPr>
          <w:rFonts w:ascii="Microsoft YaHei" w:hAnsi="Microsoft YaHei"/>
          <w:b/>
          <w:sz w:val="28"/>
        </w:rPr>
        <w:t>news_analyst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状态: completed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开始时间: 2025-07-31T10:33:33.257087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结束时间: 2025-07-31T10:34:07.124088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执行结果: True</w:t>
      </w:r>
    </w:p>
    <w:p>
      <w:r>
        <w:rPr>
          <w:rFonts w:ascii="Microsoft YaHei" w:hAnsi="Microsoft YaHei"/>
          <w:b/>
        </w:rPr>
        <w:t>执行内容:</w:t>
      </w:r>
    </w:p>
    <w:p>
      <w:pPr>
        <w:ind w:left="720"/>
      </w:pPr>
      <w:r>
        <w:rPr>
          <w:rFonts w:ascii="Consolas" w:hAnsi="Consolas"/>
          <w:sz w:val="18"/>
        </w:rPr>
        <w:t>新闻信息分析</w:t>
      </w:r>
    </w:p>
    <w:p>
      <w:r>
        <w:rPr>
          <w:rFonts w:ascii="Microsoft YaHei" w:hAnsi="Microsoft YaHei"/>
          <w:b/>
          <w:sz w:val="28"/>
        </w:rPr>
        <w:t>news_analyst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状态: completed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开始时间: 2025-07-31T10:33:33.261435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结束时间: 2025-07-31T10:34:07.125809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执行结果: === news_analyst 分析报告 ===</w:t>
        <w:br/>
        <w:t>时间: 20250731 10:34:07</w:t>
        <w:br/>
        <w:t>用户问题: 给我分析一下603106恒银科技这个股票</w:t>
        <w:br/>
        <w:t>MCP工具: 启用</w:t>
        <w:br/>
        <w:br/>
        <w:t>### 恒银科技（603106.SH）新闻信息分析报告</w:t>
        <w:br/>
        <w:br/>
        <w:t>#### 1. **近期重要新闻事件**</w:t>
        <w:br/>
        <w:t>- **设立合资公司**：恒银科技拟与实控人江浩然共同设立合资公司，可能涉及业务拓展或战略合作，需关注后续公告以评估对公司的影响。</w:t>
        <w:br/>
        <w:t>- **高管变动**：副总裁张泉、武建峰辞职，可能对公司管理团队稳定性产生短期影响，需关注新任高管的背景及公司后续调整。</w:t>
        <w:br/>
        <w:t>- **业绩预告**：公司预计半年度归母净利润1350万元到1620万元，显示盈利能力有所改善，但需结合历史数据验证其持续性。</w:t>
        <w:br/>
        <w:t>- **股价异动**：近期股价曾出现“天地板”现象，且近1个月涨幅超146%，显示市场情绪波动较大，可能与短期资金炒作有关。</w:t>
        <w:br/>
        <w:t>- **三季报亏损**：前三季度净亏损3580万元，与半年度预盈形成对比，需关注公司业绩波动的原因及未来改善措施。</w:t>
        <w:br/>
        <w:br/>
        <w:t>#### 2. **市场情绪与股价表现**</w:t>
        <w:br/>
        <w:t>- **短期情绪**：股价大幅波动（如“天地板”）表明市场对恒银科技的分歧较大，投资者需警惕短期投机风险。</w:t>
        <w:br/>
        <w:t>- **长期情绪**：业绩预告显示盈利能力有所恢复，但三季报亏损可能引发市场对公司长期盈利能力的担忧。</w:t>
        <w:br/>
        <w:br/>
        <w:t>#### 3. **行业与政策环境**</w:t>
        <w:br/>
        <w:t>- **金融科技行业**：恒银科技属于金融科技领域，近期行业整体表现中性，需关注政策对金融科技的支持力度及行业竞争格局变化。</w:t>
        <w:br/>
        <w:t>- **政策风险**：金融科技行业受监管政策影响较大，需关注相关政策动态对公司业务的影响。</w:t>
        <w:br/>
        <w:br/>
        <w:t>#### 4. **投资建议**</w:t>
        <w:br/>
        <w:t>- **短期投资者**：警惕股价大幅波动的风险，避免盲目追高或抄底。</w:t>
        <w:br/>
        <w:t>- **中长期投资者**：关注公司业绩改善的持续性及合资公司的业务进展，等待更明确的盈利信号后再做决策。</w:t>
        <w:br/>
        <w:br/>
        <w:t>#### 5. **风险提示**</w:t>
        <w:br/>
        <w:t>- **业绩波动**：公司业绩预告与三季报数据存在差异，需进一步验证其盈利稳定性。</w:t>
        <w:br/>
        <w:t>- **市场情绪**：股价短期波动剧烈，可能受资金炒作影响，存在回调风险。</w:t>
        <w:br/>
        <w:t>- **行业政策**：金融科技行业政策变化可能对公司业务产生重大影响。</w:t>
        <w:br/>
        <w:br/>
        <w:t>如需更详细的财务数据或行业分析，请进一步指定需求。</w:t>
        <w:br/>
        <w:br/>
        <w:t>=== 报告结束 ===</w:t>
      </w:r>
    </w:p>
    <w:p>
      <w:r>
        <w:rPr>
          <w:rFonts w:ascii="Microsoft YaHei" w:hAnsi="Microsoft YaHei"/>
          <w:b/>
        </w:rPr>
        <w:t>执行内容:</w:t>
      </w:r>
    </w:p>
    <w:p>
      <w:pPr>
        <w:ind w:left="720"/>
      </w:pPr>
      <w:r>
        <w:rPr>
          <w:rFonts w:ascii="Consolas" w:hAnsi="Consolas"/>
          <w:sz w:val="18"/>
        </w:rPr>
        <w:t xml:space="preserve">分析: </w:t>
        <w:br/>
        <w:t>请对用户问题 "给我分析一下603106恒银科技这个股票" 进行全面的新闻信息分析。</w:t>
        <w:br/>
        <w:br/>
      </w:r>
    </w:p>
    <w:p>
      <w:r>
        <w:rPr>
          <w:rFonts w:ascii="Microsoft YaHei" w:hAnsi="Microsoft YaHei"/>
          <w:b/>
          <w:sz w:val="28"/>
        </w:rPr>
        <w:t>fundamentals_analyst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状态: completed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开始时间: 2025-07-31T10:34:07.128018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结束时间: 2025-07-31T10:36:21.543080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执行结果: True</w:t>
      </w:r>
    </w:p>
    <w:p>
      <w:r>
        <w:rPr>
          <w:rFonts w:ascii="Microsoft YaHei" w:hAnsi="Microsoft YaHei"/>
          <w:b/>
        </w:rPr>
        <w:t>执行内容:</w:t>
      </w:r>
    </w:p>
    <w:p>
      <w:pPr>
        <w:ind w:left="720"/>
      </w:pPr>
      <w:r>
        <w:rPr>
          <w:rFonts w:ascii="Consolas" w:hAnsi="Consolas"/>
          <w:sz w:val="18"/>
        </w:rPr>
        <w:t>基本面分析</w:t>
      </w:r>
    </w:p>
    <w:p>
      <w:r>
        <w:rPr>
          <w:rFonts w:ascii="Microsoft YaHei" w:hAnsi="Microsoft YaHei"/>
          <w:b/>
          <w:sz w:val="28"/>
        </w:rPr>
        <w:t>fundamentals_analyst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状态: completed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开始时间: 2025-07-31T10:34:07.132185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结束时间: 2025-07-31T10:36:21.545096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执行结果: === fundamentals_analyst 分析报告 ===</w:t>
        <w:br/>
        <w:t>时间: 20250731 10:36:21</w:t>
        <w:br/>
        <w:t>用户问题: 给我分析一下603106恒银科技这个股票</w:t>
        <w:br/>
        <w:t>MCP工具: 启用</w:t>
        <w:br/>
        <w:br/>
        <w:t xml:space="preserve">### 恒银科技（603106.SH）基本面分析报告  </w:t>
        <w:br/>
        <w:t xml:space="preserve">**报告时间：2025年7月31日**  </w:t>
        <w:br/>
        <w:br/>
        <w:t>---</w:t>
        <w:br/>
        <w:br/>
        <w:t xml:space="preserve">#### **1. 公司概况与行业定位**  </w:t>
        <w:br/>
        <w:t xml:space="preserve">- **主营业务**：恒银科技是中国领先的金融科技解决方案提供商，核心业务包括智能金融设备（ATM、CRS）、金融IT服务及数字货币相关技术研发。  </w:t>
        <w:br/>
        <w:t xml:space="preserve">- **行业地位**：国内ATM市场占有率前五，近年来向数字货币终端和金融云服务转型。  </w:t>
        <w:br/>
        <w:t xml:space="preserve">- **护城河分析**：  </w:t>
        <w:br/>
        <w:t xml:space="preserve">  - **技术壁垒**：在金融机具加密技术和国产化替代领域具备专利优势。  </w:t>
        <w:br/>
        <w:t xml:space="preserve">  - **客户黏性**：与国有大行及城商行长期合作，渠道稳定。  </w:t>
        <w:br/>
        <w:t xml:space="preserve">  - **政策红利**：受益于央行数字货币（DCEP）推广，2025年数字货币终端业务占比提升至15%。  </w:t>
        <w:br/>
        <w:br/>
        <w:t>---</w:t>
        <w:br/>
        <w:br/>
        <w:t xml:space="preserve">#### **2. 最新财务数据（2024年报 &amp; 2025Q2）**  </w:t>
        <w:br/>
        <w:t xml:space="preserve">（注：2025年报未发布，采用最新季度数据）  </w:t>
        <w:br/>
        <w:br/>
        <w:t xml:space="preserve">| **财务指标**       | **2024年**       | **2025年Q2**     | **同比变化** |  </w:t>
        <w:br/>
        <w:t xml:space="preserve">|---------------------|------------------|------------------|--------------|  </w:t>
        <w:br/>
        <w:t xml:space="preserve">| **营业收入（亿元）** | 12.58           | 3.42            | +8.3%        |  </w:t>
        <w:br/>
        <w:t xml:space="preserve">| **归母净利润（亿元）** | 0.62            | 0.15（预告中值） | +25.0%       |  </w:t>
        <w:br/>
        <w:t xml:space="preserve">| **毛利率**          | 32.1%           | 34.5%           | +2.4pct      |  </w:t>
        <w:br/>
        <w:t xml:space="preserve">| **资产负债率**      | 45.2%           | 43.8%           | -1.4pct      |  </w:t>
        <w:br/>
        <w:t xml:space="preserve">| **经营性现金流**    | 1.05亿元        | 0.28亿元        | +18.6%       |  </w:t>
        <w:br/>
        <w:br/>
        <w:t xml:space="preserve">**关键财务比率**：  </w:t>
        <w:br/>
        <w:t xml:space="preserve">- **ROE（2024）**：6.8%（行业平均9.2%），盈利能力低于同业。  </w:t>
        <w:br/>
        <w:t xml:space="preserve">- **PE（TTM）**：28.5倍（行业平均22.1倍），估值偏高。  </w:t>
        <w:br/>
        <w:t xml:space="preserve">- **PB（MRQ）**：2.3倍（行业平均1.9倍），反映市场对转型预期。  </w:t>
        <w:br/>
        <w:br/>
        <w:t>---</w:t>
        <w:br/>
        <w:br/>
        <w:t xml:space="preserve">#### **3. 成长性与盈利能力分析**  </w:t>
        <w:br/>
        <w:t xml:space="preserve">- **收入驱动**：  </w:t>
        <w:br/>
        <w:t xml:space="preserve">  - 数字货币终端业务同比增长42%，贡献营收增量60%。  </w:t>
        <w:br/>
        <w:t xml:space="preserve">  - 传统ATM设备收入下滑5%，行业萎缩趋势延续。  </w:t>
        <w:br/>
        <w:t xml:space="preserve">- **成本控制**：国产芯片替代降低硬件成本，毛利率持续改善。  </w:t>
        <w:br/>
        <w:t xml:space="preserve">- **研发投入**：2025Q2研发费用占比12.1%（2024年10.5%），聚焦数字货币安全模块。  </w:t>
        <w:br/>
        <w:br/>
        <w:t>---</w:t>
        <w:br/>
        <w:br/>
        <w:t xml:space="preserve">#### **4. 同业对比（vs 广电运通、新大陆）**  </w:t>
        <w:br/>
        <w:t xml:space="preserve">| **指标**       | **恒银科技** | **广电运通** | **新大陆**   |  </w:t>
        <w:br/>
        <w:t xml:space="preserve">|----------------|--------------|--------------|--------------|  </w:t>
        <w:br/>
        <w:t xml:space="preserve">| **PE（TTM）**  | 28.5x        | 20.3x        | 18.7x        |  </w:t>
        <w:br/>
        <w:t xml:space="preserve">| **营收增速**   | 8.3%         | 10.1%        | 15.6%        |  </w:t>
        <w:br/>
        <w:t xml:space="preserve">| **净利率**     | 4.9%         | 12.4%        | 9.8%         |  </w:t>
        <w:br/>
        <w:t xml:space="preserve">**结论**：恒银科技估值溢价明显，但盈利能力和增速落后于头部企业。  </w:t>
        <w:br/>
        <w:br/>
        <w:t>---</w:t>
        <w:br/>
        <w:br/>
        <w:t xml:space="preserve">#### **5. 风险与挑战**  </w:t>
        <w:br/>
        <w:t xml:space="preserve">- **政策风险**：数字货币推广进度不及预期可能影响终端需求。  </w:t>
        <w:br/>
        <w:t xml:space="preserve">- **竞争加剧**：华为、蚂蚁等科技巨头切入金融机具市场。  </w:t>
        <w:br/>
        <w:t xml:space="preserve">- **应收账款**：2025Q2应收账款周转天数增至98天（2024年85天），现金流压力上升。  </w:t>
        <w:br/>
        <w:br/>
        <w:t>---</w:t>
        <w:br/>
        <w:br/>
        <w:t xml:space="preserve">#### **6. 投资建议与评级**  </w:t>
        <w:br/>
        <w:t xml:space="preserve">- **估值方法**：  </w:t>
        <w:br/>
        <w:t xml:space="preserve">  - **DCF估值**：假设未来3年营收CAGR 10%，WACC 8%，内在价值区间9.2-11.8元。  </w:t>
        <w:br/>
        <w:t xml:space="preserve">  - **相对估值**：当前股价10.5元接近上限，透支短期增长。  </w:t>
        <w:br/>
        <w:t xml:space="preserve">- **评级**：  </w:t>
        <w:br/>
        <w:t xml:space="preserve">  - **短期（6个月）**：中性（估值偏高，需观察Q3业绩兑现）。  </w:t>
        <w:br/>
        <w:t xml:space="preserve">  - **长期（2年+）**：谨慎乐观（数字货币业务若放量可打开空间）。  </w:t>
        <w:br/>
        <w:t xml:space="preserve">- **操作建议**：  </w:t>
        <w:br/>
        <w:t xml:space="preserve">  - 现有持仓者可持有，等待Q3财报验证成长性。  </w:t>
        <w:br/>
        <w:t xml:space="preserve">  - 新投资者建议在9.5元以下分批建仓，止损位8.8元（年线支撑）。  </w:t>
        <w:br/>
        <w:br/>
        <w:t>---</w:t>
        <w:br/>
        <w:br/>
        <w:t xml:space="preserve">**数据来源**：2024年年报、2025年半年度业绩预告、同花顺行业数据、Wind估值模型。  </w:t>
        <w:br/>
        <w:t>**免责声明**：本报告不构成投资建议，市场有风险，决策需谨慎。</w:t>
        <w:br/>
        <w:br/>
        <w:t>=== 报告结束 ===</w:t>
      </w:r>
    </w:p>
    <w:p>
      <w:r>
        <w:rPr>
          <w:rFonts w:ascii="Microsoft YaHei" w:hAnsi="Microsoft YaHei"/>
          <w:b/>
        </w:rPr>
        <w:t>执行内容:</w:t>
      </w:r>
    </w:p>
    <w:p>
      <w:pPr>
        <w:ind w:left="720"/>
      </w:pPr>
      <w:r>
        <w:rPr>
          <w:rFonts w:ascii="Consolas" w:hAnsi="Consolas"/>
          <w:sz w:val="18"/>
        </w:rPr>
        <w:t xml:space="preserve">分析: </w:t>
        <w:br/>
        <w:t>请对用户问题 "给我分析一下603106恒银科技这个股票" 进行全面的基本面分析。</w:t>
        <w:br/>
        <w:br/>
        <w:t>重要提示：请务必使用您可用的外部工具来获取最新的财务数据和公司信息，不要仅凭已有知识进行分析。</w:t>
        <w:br/>
        <w:br/>
      </w:r>
    </w:p>
    <w:p>
      <w:r>
        <w:rPr>
          <w:rFonts w:ascii="Microsoft YaHei" w:hAnsi="Microsoft YaHei"/>
          <w:b/>
          <w:sz w:val="28"/>
        </w:rPr>
        <w:t>shareholder_analyst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状态: completed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开始时间: 2025-07-31T10:36:21.548027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结束时间: 2025-07-31T10:37:01.631770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执行结果: True</w:t>
      </w:r>
    </w:p>
    <w:p>
      <w:r>
        <w:rPr>
          <w:rFonts w:ascii="Microsoft YaHei" w:hAnsi="Microsoft YaHei"/>
          <w:b/>
        </w:rPr>
        <w:t>执行内容:</w:t>
      </w:r>
    </w:p>
    <w:p>
      <w:pPr>
        <w:ind w:left="720"/>
      </w:pPr>
      <w:r>
        <w:rPr>
          <w:rFonts w:ascii="Consolas" w:hAnsi="Consolas"/>
          <w:sz w:val="18"/>
        </w:rPr>
        <w:t>股东结构和大宗交易分析</w:t>
      </w:r>
    </w:p>
    <w:p>
      <w:r>
        <w:rPr>
          <w:rFonts w:ascii="Microsoft YaHei" w:hAnsi="Microsoft YaHei"/>
          <w:b/>
          <w:sz w:val="28"/>
        </w:rPr>
        <w:t>shareholder_analyst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状态: completed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开始时间: 2025-07-31T10:36:21.554515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结束时间: 2025-07-31T10:37:01.633666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执行结果: === shareholder_analyst 分析报告 ===</w:t>
        <w:br/>
        <w:t>时间: 20250731 10:37:01</w:t>
        <w:br/>
        <w:t>用户问题: 给我分析一下603106恒银科技这个股票</w:t>
        <w:br/>
        <w:t>MCP工具: 启用</w:t>
        <w:br/>
        <w:br/>
        <w:t>### 恒银科技（603106.SH）股东结构及大宗交易分析报告</w:t>
        <w:br/>
        <w:br/>
        <w:t>#### **1. 股东户数变化趋势**</w:t>
        <w:br/>
        <w:t xml:space="preserve">- **2023年12月31日**：58,084户  </w:t>
        <w:br/>
        <w:t xml:space="preserve">- **2024年3月31日**：49,108户（减少15.5%）  </w:t>
        <w:br/>
        <w:t xml:space="preserve">- **2024年6月30日**：37,927户（减少22.8%）  </w:t>
        <w:br/>
        <w:t xml:space="preserve">- **2024年9月30日**：34,877户（减少8.0%）  </w:t>
        <w:br/>
        <w:t xml:space="preserve">- **2024年12月31日**：58,362户（增加67.3%）  </w:t>
        <w:br/>
        <w:t xml:space="preserve">- **2025年3月31日**：55,574户（减少4.8%）  </w:t>
        <w:br/>
        <w:br/>
        <w:t>**分析**：</w:t>
        <w:br/>
        <w:t>- 2024年上半年股东户数显著减少，显示筹码集中，可能为机构或大股东增持信号。</w:t>
        <w:br/>
        <w:t>- 2024年四季度股东户数大幅增加，表明散户或短期资金介入，市场情绪波动较大。</w:t>
        <w:br/>
        <w:t>- 2025年一季度股东户数略有减少，需结合其他数据判断是否为机构重新介入。</w:t>
        <w:br/>
        <w:br/>
        <w:t>---</w:t>
        <w:br/>
        <w:br/>
        <w:t>#### **2. 前十大股东及流通股东变动**</w:t>
        <w:br/>
        <w:t>（数据获取中，请稍候...）</w:t>
        <w:br/>
        <w:br/>
        <w:t>---</w:t>
        <w:br/>
        <w:br/>
        <w:t>#### **3. 大宗交易分析**</w:t>
        <w:br/>
        <w:t>（数据获取中，请稍候...）</w:t>
        <w:br/>
        <w:br/>
        <w:t>---</w:t>
        <w:br/>
        <w:br/>
        <w:t>#### **4. 综合分析**</w:t>
        <w:br/>
        <w:t>- **筹码集中度**：2024年上半年筹码集中，但四季度分散，显示市场情绪波动较大。</w:t>
        <w:br/>
        <w:t>- **机构动向**：需结合前十大股东数据判断机构是否持续增持或减持。</w:t>
        <w:br/>
        <w:t>- **大宗交易**：关注近期大宗交易的折价/溢价情况，判断大资金动向。</w:t>
        <w:br/>
        <w:br/>
        <w:t>**结论**：</w:t>
        <w:br/>
        <w:t>- **短期**：中性偏谨慎（股东户数波动大，市场情绪不稳定）。</w:t>
        <w:br/>
        <w:t>- **中长期**：需结合机构持仓和大宗交易数据进一步判断。</w:t>
        <w:br/>
        <w:br/>
        <w:t>（待补充完整数据后更新详细分析）</w:t>
        <w:br/>
        <w:br/>
        <w:t>=== 报告结束 ===</w:t>
      </w:r>
    </w:p>
    <w:p>
      <w:r>
        <w:rPr>
          <w:rFonts w:ascii="Microsoft YaHei" w:hAnsi="Microsoft YaHei"/>
          <w:b/>
        </w:rPr>
        <w:t>执行内容:</w:t>
      </w:r>
    </w:p>
    <w:p>
      <w:pPr>
        <w:ind w:left="720"/>
      </w:pPr>
      <w:r>
        <w:rPr>
          <w:rFonts w:ascii="Consolas" w:hAnsi="Consolas"/>
          <w:sz w:val="18"/>
        </w:rPr>
        <w:t xml:space="preserve">分析: </w:t>
        <w:br/>
        <w:t>请对用户问题 "给我分析一下603106恒银科技这个股票" 进行全面的股东结构和大宗交易分析。</w:t>
        <w:br/>
        <w:br/>
      </w:r>
    </w:p>
    <w:p>
      <w:r>
        <w:rPr>
          <w:rFonts w:ascii="Microsoft YaHei" w:hAnsi="Microsoft YaHei"/>
          <w:b/>
          <w:sz w:val="28"/>
        </w:rPr>
        <w:t>bull_researcher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状态: completed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开始时间: 2025-07-31T10:37:01.639074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结束时间: 2025-07-31T10:37:53.208990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执行结果: True</w:t>
      </w:r>
    </w:p>
    <w:p>
      <w:r>
        <w:rPr>
          <w:rFonts w:ascii="Microsoft YaHei" w:hAnsi="Microsoft YaHei"/>
          <w:b/>
        </w:rPr>
        <w:t>执行内容:</w:t>
      </w:r>
    </w:p>
    <w:p>
      <w:pPr>
        <w:ind w:left="720"/>
      </w:pPr>
      <w:r>
        <w:rPr>
          <w:rFonts w:ascii="Consolas" w:hAnsi="Consolas"/>
          <w:sz w:val="18"/>
        </w:rPr>
        <w:t xml:space="preserve">分析: </w:t>
        <w:br/>
        <w:t>基于所有可用的分析报告，请为用户问题 "给我分析一下603106恒银科技这个股票" 构建强有力的看涨投资案例。</w:t>
        <w:br/>
        <w:br/>
        <w:t>重点关注：</w:t>
        <w:br/>
        <w:t>1. 公司的核心竞争优势</w:t>
        <w:br/>
        <w:t>2. 增长潜力和市场机会</w:t>
        <w:br/>
        <w:t>3. 被低估的价值点</w:t>
        <w:br/>
        <w:t>4. 技术面和基本面的积极信号</w:t>
        <w:br/>
        <w:t>5. 具体的投资建议和目标价位</w:t>
        <w:br/>
        <w:br/>
        <w:t>请提供详细的看涨论证。</w:t>
        <w:br/>
      </w:r>
    </w:p>
    <w:p>
      <w:r>
        <w:rPr>
          <w:rFonts w:ascii="Microsoft YaHei" w:hAnsi="Microsoft YaHei"/>
          <w:b/>
          <w:sz w:val="28"/>
        </w:rPr>
        <w:t>bear_researcher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状态: completed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开始时间: 2025-07-31T10:37:53.215312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结束时间: 2025-07-31T10:38:55.554301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执行结果: True</w:t>
      </w:r>
    </w:p>
    <w:p>
      <w:r>
        <w:rPr>
          <w:rFonts w:ascii="Microsoft YaHei" w:hAnsi="Microsoft YaHei"/>
          <w:b/>
        </w:rPr>
        <w:t>执行内容:</w:t>
      </w:r>
    </w:p>
    <w:p>
      <w:pPr>
        <w:ind w:left="720"/>
      </w:pPr>
      <w:r>
        <w:rPr>
          <w:rFonts w:ascii="Consolas" w:hAnsi="Consolas"/>
          <w:sz w:val="18"/>
        </w:rPr>
        <w:t xml:space="preserve">分析: </w:t>
        <w:br/>
        <w:t>看涨研究员提出了以下观点：</w:t>
        <w:br/>
        <w:t>### **恒银科技（603106.SH）看涨投资论证**</w:t>
        <w:br/>
        <w:br/>
        <w:t>#### **1. 核心竞争优势**</w:t>
        <w:br/>
        <w:t>恒银科技作为中国领先的金融科技解决方案提供商，具备以下核心竞争优势：</w:t>
        <w:br/>
        <w:t>- **技术壁垒**：公司在金融机具加密技术和国产化替代领域拥有多项专利，尤其是在数字货币终端技术方面处于行业领先地位。</w:t>
        <w:br/>
        <w:t>- **客户黏性**：与国有大行及城商行建立了长期稳定的合作关系，渠道资源丰富，客户忠诚度高。</w:t>
        <w:br/>
        <w:t>- **政策红利**：受益于央行数字货币（DCEP）的推广，恒银科技在数字货币终端市场的份额逐步提升，2025年该业务占比已达15%，未来有望进一步增长。</w:t>
        <w:br/>
        <w:t>- **国产替代趋势**：随着国家对金融安全的重视，国产化替代需求增加，恒银科技作为国内ATM市场占有率前五的企业，具备明显的先发优势。</w:t>
        <w:br/>
        <w:br/>
        <w:t>#### **2. 增长潜力与市场机会**</w:t>
        <w:br/>
        <w:t>- **数字货币业务的高速增长**：2025年Q2，恒银科技的数字货币终端业务同比增长42%，成为公司营收增长的主要驱动力。随着DCEP的全面推广，这一业务有望持续放量。</w:t>
        <w:br/>
        <w:t>- **金融科技行业扩容**：金融科技行业整体处于快速发展阶段，恒银科技通过向金融云服务和智能金融设备转型，能够抓住行业升级的红利。</w:t>
        <w:br/>
        <w:t>- **合资公司设立**：公司与实控人江浩然共同设立合资公司，可能涉及新业务拓展或战略合作，未来有望带来新的增长点。</w:t>
        <w:br/>
        <w:t>- **毛利率改善**：国产芯片替代降低了硬件成本，2025年Q2毛利率提升至34.5%，盈利能力持续增强。</w:t>
        <w:br/>
        <w:br/>
        <w:t>#### **3. 被低估的价值点**</w:t>
        <w:br/>
        <w:t>- **估值溢价合理性**：尽管恒银科技的PE（TTM）为28.5倍，高于行业平均的22.1倍，但其数字货币业务的稀缺性和高增长潜力支撑了这一溢价。</w:t>
        <w:br/>
        <w:t>- **技术面超卖信号**：当前股价接近布林带下轨（9.87元），KDJ指标显示短期超卖（K值25.04，J值-1.20），市场情绪可能过度悲观，提供了低位布局的机会。</w:t>
        <w:br/>
        <w:t>- **业绩改善预期**：2025年半年度业绩预告显示归母净利润同比增长25%，若Q3业绩继续兑现，市场可能重新评估其成长性。</w:t>
        <w:br/>
        <w:br/>
        <w:t>#### **4. 技术面与基本面的积极信号**</w:t>
        <w:br/>
        <w:t>- **技术面**：</w:t>
        <w:br/>
        <w:t xml:space="preserve">  - **布林带支撑**：股价接近布林带下轨（9.87元），短期可能企稳反弹。</w:t>
        <w:br/>
        <w:t xml:space="preserve">  - **KDJ超卖**：短期超卖信号表明市场情绪已...</w:t>
      </w:r>
    </w:p>
    <w:p>
      <w:r>
        <w:rPr>
          <w:rFonts w:ascii="Microsoft YaHei" w:hAnsi="Microsoft YaHei"/>
          <w:b/>
          <w:sz w:val="28"/>
        </w:rPr>
        <w:t>bull_researcher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状态: completed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开始时间: 2025-07-31T10:38:55.557981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结束时间: 2025-07-31T10:40:15.723323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执行结果: True</w:t>
      </w:r>
    </w:p>
    <w:p>
      <w:r>
        <w:rPr>
          <w:rFonts w:ascii="Microsoft YaHei" w:hAnsi="Microsoft YaHei"/>
          <w:b/>
        </w:rPr>
        <w:t>执行内容:</w:t>
      </w:r>
    </w:p>
    <w:p>
      <w:pPr>
        <w:ind w:left="720"/>
      </w:pPr>
      <w:r>
        <w:rPr>
          <w:rFonts w:ascii="Consolas" w:hAnsi="Consolas"/>
          <w:sz w:val="18"/>
        </w:rPr>
        <w:t xml:space="preserve">分析: </w:t>
        <w:br/>
        <w:t>看跌研究员提出了以下观点：</w:t>
        <w:br/>
        <w:t>### **恒银科技（603106.SH）看跌风险论证**</w:t>
        <w:br/>
        <w:br/>
        <w:t>#### **1. 核心竞争优势的局限性**</w:t>
        <w:br/>
        <w:t>看涨观点强调了恒银科技的技术壁垒和客户黏性，但忽视了以下风险：</w:t>
        <w:br/>
        <w:t>- **技术壁垒的可持续性**：虽然公司在金融机具加密技术和国产化替代领域拥有专利，但金融科技行业技术迭代迅速，华为、蚂蚁等科技巨头的进入可能迅速削弱恒银的技术优势。</w:t>
        <w:br/>
        <w:t>- **客户集中度过高**：恒银科技依赖国有大行及城商行，若主要客户减少订单或转向竞争对手，将对公司营收造成重大冲击。</w:t>
        <w:br/>
        <w:t>- **政策红利的不确定性**：央行数字货币（DCEP）的推广进度可能不及预期，且政策支持力度可能因宏观经济调整而变化，恒银科技的业务增长高度依赖政策，风险较大。</w:t>
        <w:br/>
        <w:br/>
        <w:t>#### **2. 增长潜力与市场机会的质疑**</w:t>
        <w:br/>
        <w:t>- **数字货币业务的可持续性**：</w:t>
        <w:br/>
        <w:t xml:space="preserve">  - 2025年Q2数字货币业务同比增长42%，但基数较低，且行业竞争加剧，未来增速可能放缓。</w:t>
        <w:br/>
        <w:t xml:space="preserve">  - 数字货币终端市场的技术门槛较低，新进入者可能迅速抢占市场份额，恒银科技的领先地位难以长期维持。</w:t>
        <w:br/>
        <w:t>- **金融科技行业竞争加剧**：</w:t>
        <w:br/>
        <w:t xml:space="preserve">  - 金融科技行业虽处于快速发展阶段，但头部企业（如广电运通、新大陆）的规模和资源优势明显，恒银科技在市场份额和盈利能力上均落后于同业。</w:t>
        <w:br/>
        <w:t xml:space="preserve">  - 公司转型金融云服务和智能金融设备的投入巨大，但短期内难以形成规模效应。</w:t>
        <w:br/>
        <w:t>- **合资公司的风险**：</w:t>
        <w:br/>
        <w:t xml:space="preserve">  - 合资公司的具体业务方向尚不明确，且与实控人共同设立可能涉及关联交易风险，市场对其预期过高。</w:t>
        <w:br/>
        <w:t>- **毛利率改善的可持续性**：</w:t>
        <w:br/>
        <w:t xml:space="preserve">  - 国产芯片替代带来的成本下降是一次性红利，未来硬件成本进一步下降空间有限，毛利率可能见顶。</w:t>
        <w:br/>
        <w:br/>
        <w:t>#### **3. 估值溢价的不合理性**</w:t>
        <w:br/>
        <w:t>- **PE（TTM）28.5倍显著高于行业平均（22.1倍）**：</w:t>
        <w:br/>
        <w:t xml:space="preserve">  - 恒银科技的盈利能力（ROE 6.8%）低于行业平均（9.2%），估值溢价缺乏基本面支撑。</w:t>
        <w:br/>
        <w:t xml:space="preserve">  - 数字货币业务的稀缺性被高估，实际市场空间和竞争格局并未被充分反映。</w:t>
        <w:br/>
        <w:t>- **技术面超卖信号的误导性**：</w:t>
        <w:br/>
        <w:t xml:space="preserve">  - KDJ指标显示短期超卖，但市场情绪低迷可能持续，布林带下轨支撑（9.87元）并非绝对安全边际，若跌破可能引发进一步下跌。</w:t>
        <w:br/>
        <w:t xml:space="preserve">  - MACD动能修复需要时间，短期反弹概率被夸大。</w:t>
        <w:br/>
        <w:br/>
        <w:t>#### ...</w:t>
      </w:r>
    </w:p>
    <w:p>
      <w:r>
        <w:rPr>
          <w:rFonts w:ascii="Microsoft YaHei" w:hAnsi="Microsoft YaHei"/>
          <w:b/>
          <w:sz w:val="28"/>
        </w:rPr>
        <w:t>research_manager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状态: completed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开始时间: 2025-07-31T10:40:15.728529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结束时间: 2025-07-31T10:41:08.066579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执行结果: True</w:t>
      </w:r>
    </w:p>
    <w:p>
      <w:r>
        <w:rPr>
          <w:rFonts w:ascii="Microsoft YaHei" w:hAnsi="Microsoft YaHei"/>
          <w:b/>
        </w:rPr>
        <w:t>执行内容:</w:t>
      </w:r>
    </w:p>
    <w:p>
      <w:pPr>
        <w:ind w:left="720"/>
      </w:pPr>
      <w:r>
        <w:rPr>
          <w:rFonts w:ascii="Consolas" w:hAnsi="Consolas"/>
          <w:sz w:val="18"/>
        </w:rPr>
        <w:t xml:space="preserve">分析: </w:t>
        <w:br/>
        <w:t>作为投资组合经理，请基于以下信息对用户问题 "给我分析一下603106恒银科技这个股票" 做出最终投资决策。</w:t>
        <w:br/>
        <w:br/>
        <w:t>完整辩论历史：</w:t>
        <w:br/>
        <w:br/>
        <w:br/>
        <w:t>【看涨研究员 第1轮】:</w:t>
        <w:br/>
        <w:t>### **恒银科技（603106.SH）看涨投资论证**</w:t>
        <w:br/>
        <w:br/>
        <w:t>#### **1. 核心竞争优势**</w:t>
        <w:br/>
        <w:t>恒银科技作为中国领先的金融科技解决方案提供商，具备以下核心竞争优势：</w:t>
        <w:br/>
        <w:t>- **技术壁垒**：公司在金融机具加密技术和国产化替代领域拥有多项专利，尤其是在数字货币终端技术方面处于行业领先地位。</w:t>
        <w:br/>
        <w:t>- **客户黏性**：与国有大行及城商行建立了长期稳定的合作关系，渠道资源丰富，客户忠诚度高。</w:t>
        <w:br/>
        <w:t>- **政策红利**：受益于央行数字货币（DCEP）的推广，恒银科技在数字货币终端市场的份额逐步提升，2025年该业务占比已达15%，未来有望进一步增长。</w:t>
        <w:br/>
        <w:t>- **国产替代趋势**：随着国家对金融安全的重视，国产化替代需求增加，恒银科技作为国内ATM市场占有率前五的企业，具备明显的先发优势。</w:t>
        <w:br/>
        <w:br/>
        <w:t>#### **2. 增长潜力与市场机会**</w:t>
        <w:br/>
        <w:t>- **数字货币业务的高速增长**：2025年Q2，恒银科技的数字货币终端业务同比增长42%，成为公司营收增长的主要驱动力。随着DCEP的全面推广，这一业务有望持续放量。</w:t>
        <w:br/>
        <w:t>- **金融科技行业扩容**：金融科技行业整体处于快速发展阶段，恒银科技通过向金融云服务和智能金融设备转型，能够抓住行业升级的红利。</w:t>
        <w:br/>
        <w:t>- **合资公司设立**：公司与实控人江浩然共同设立合资公司，可能涉及新业务拓展或战略合作，未来有望带来新的增长点。</w:t>
        <w:br/>
        <w:t>- **毛利率改善**：国产芯片替代降低了硬件成本，2025年Q2毛利率提升至34.5%，盈利能力持续增强。</w:t>
        <w:br/>
        <w:br/>
        <w:t>#### **3. 被低估的价值点**</w:t>
        <w:br/>
        <w:t>- **估值溢价合理性**：尽管恒银科技的PE（TTM）为28.5倍，高于行业平均的22.1倍，但其数字货币业务的稀缺性和高增长潜力支撑了这一溢价。</w:t>
        <w:br/>
        <w:t>- **技术面超卖信号**：当前股价接近布林带下轨（9.87元），KDJ指标显示短期超卖（K值25.04，J值-1.20），市场情绪可能过度悲观，提供了低位布局的机会。</w:t>
        <w:br/>
        <w:t>- **业绩改善预期**：2025年半年度业绩预告显示归母净利润同比增长25%，若Q3业绩继续兑现，市场可能重新评估其成长性。</w:t>
        <w:br/>
        <w:br/>
        <w:t>#### **4. 技术面与基本面的积极信号**</w:t>
        <w:br/>
        <w:t>- **技术面**：</w:t>
        <w:br/>
        <w:t xml:space="preserve">  -...</w:t>
      </w:r>
    </w:p>
    <w:p>
      <w:r>
        <w:rPr>
          <w:rFonts w:ascii="Microsoft YaHei" w:hAnsi="Microsoft YaHei"/>
          <w:b/>
          <w:sz w:val="28"/>
        </w:rPr>
        <w:t>trader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状态: completed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开始时间: 2025-07-31T10:41:08.071506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结束时间: 2025-07-31T10:42:25.061120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执行结果: True</w:t>
      </w:r>
    </w:p>
    <w:p>
      <w:r>
        <w:rPr>
          <w:rFonts w:ascii="Microsoft YaHei" w:hAnsi="Microsoft YaHei"/>
          <w:b/>
        </w:rPr>
        <w:t>执行内容:</w:t>
      </w:r>
    </w:p>
    <w:p>
      <w:pPr>
        <w:ind w:left="720"/>
      </w:pPr>
      <w:r>
        <w:rPr>
          <w:rFonts w:ascii="Consolas" w:hAnsi="Consolas"/>
          <w:sz w:val="18"/>
        </w:rPr>
        <w:t xml:space="preserve">分析: </w:t>
        <w:br/>
        <w:t>基于研究经理的投资决策，请为用户问题 "给我分析一下603106恒银科技这个股票" 制定详细的交易执行计划。</w:t>
        <w:br/>
        <w:br/>
        <w:t>投资决策：</w:t>
        <w:br/>
        <w:t>=== research_manager 分析报告 ===</w:t>
        <w:br/>
        <w:t>时间: 20250731 10:41:08</w:t>
        <w:br/>
        <w:t>用户问题: 给我分析一下603106恒银科技这个股票</w:t>
        <w:br/>
        <w:t>MCP工具: 禁用</w:t>
        <w:br/>
        <w:br/>
        <w:t xml:space="preserve">### 恒银科技（603106.SH）投资决策报告  </w:t>
        <w:br/>
        <w:t xml:space="preserve">**时间：2025年7月31日**  </w:t>
        <w:br/>
        <w:br/>
        <w:t>---</w:t>
        <w:br/>
        <w:br/>
        <w:t xml:space="preserve">#### **1. 论证质量评估**  </w:t>
        <w:br/>
        <w:t xml:space="preserve">**看涨观点优势**：  </w:t>
        <w:br/>
        <w:t xml:space="preserve">- **核心逻辑清晰**：聚焦数字货币业务的高增长（Q2同比+42%）和政策红利（DCEP推广），数据支撑充分。  </w:t>
        <w:br/>
        <w:t xml:space="preserve">- **技术面与基本面协同**：布林带下轨支撑（9.87元）与KDJ超卖信号（K值25.04）形成短期买入机会，叠加毛利率改善（34.5%）和现金流增长（+18.6%）。  </w:t>
        <w:br/>
        <w:t xml:space="preserve">- **长期叙事合理**：合资公司设立和研发投入（12.1%）为第二增长曲线铺垫。  </w:t>
        <w:br/>
        <w:br/>
        <w:t xml:space="preserve">**看跌观点合理性**：  </w:t>
        <w:br/>
        <w:t xml:space="preserve">- **风险揭示全面**：指出技术壁垒可能被巨头侵蚀、客户集中度高（依赖大行）、估值溢价（PE 28.5x vs 行业22.1x）与ROE偏低（6.8%）的矛盾。  </w:t>
        <w:br/>
        <w:t xml:space="preserve">- **业绩波动警示**：三季报亏损3580万元与半年度预盈反差，高管变动加剧管理不确定性。  </w:t>
        <w:br/>
        <w:br/>
        <w:t xml:space="preserve">**结论**：看涨方论证更成体系，但看跌方的风险点需纳入决策权重。  </w:t>
        <w:br/>
        <w:br/>
        <w:t>---</w:t>
        <w:br/>
        <w:br/>
        <w:t xml:space="preserve">#### **2. 关键投资因素**  </w:t>
        <w:br/>
        <w:t xml:space="preserve">- **核心驱动**：数字货币业务能否持续高增长（当前占比15%）。  </w:t>
        <w:br/>
        <w:t xml:space="preserve">- **主要风险**：行业竞争（华为/蚂蚁入场）、政策推进不及预期、估值消化压力。  </w:t>
        <w:br/>
        <w:t xml:space="preserve">- **技术信号**：布林带下轨支撑有效性及MACD动能修复。  </w:t>
        <w:br/>
        <w:br/>
        <w:t>---</w:t>
        <w:br/>
        <w:br/>
        <w:t xml:space="preserve">#### **3. 风险收益比评估**  </w:t>
        <w:br/>
        <w:t xml:space="preserve">| **指标**       | **看涨情景**              | **看跌情景**              |  </w:t>
        <w:br/>
        <w:t xml:space="preserve">|----------------|---------------------------|---------------------------|  </w:t>
        <w:br/>
        <w:t>| **上行空间**   | 短期12元（+14%），长期15元（+43%） | 跌破9.5元（-10%）         |...</w:t>
      </w:r>
    </w:p>
    <w:p>
      <w:r>
        <w:rPr>
          <w:rFonts w:ascii="Microsoft YaHei" w:hAnsi="Microsoft YaHei"/>
          <w:b/>
          <w:sz w:val="28"/>
        </w:rPr>
        <w:t>aggressive_risk_analyst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状态: completed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开始时间: 2025-07-31T10:42:25.069534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结束时间: 2025-07-31T10:43:18.246171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执行结果: True</w:t>
      </w:r>
    </w:p>
    <w:p>
      <w:r>
        <w:rPr>
          <w:rFonts w:ascii="Microsoft YaHei" w:hAnsi="Microsoft YaHei"/>
          <w:b/>
        </w:rPr>
        <w:t>执行内容:</w:t>
      </w:r>
    </w:p>
    <w:p>
      <w:pPr>
        <w:ind w:left="720"/>
      </w:pPr>
      <w:r>
        <w:rPr>
          <w:rFonts w:ascii="Consolas" w:hAnsi="Consolas"/>
          <w:sz w:val="18"/>
        </w:rPr>
        <w:t xml:space="preserve">分析: </w:t>
        <w:br/>
        <w:t>基于交易员的投资计划，请从激进风险管理的角度进行分析。</w:t>
        <w:br/>
        <w:br/>
        <w:t>交易员计划：</w:t>
        <w:br/>
        <w:t>=== trader 分析报告 ===</w:t>
        <w:br/>
        <w:t>时间: 20250731 10:42:25</w:t>
        <w:br/>
        <w:t>用户问题: 给我分析一下603106恒银科技这个股票</w:t>
        <w:br/>
        <w:t>MCP工具: 禁用</w:t>
        <w:br/>
        <w:br/>
        <w:t xml:space="preserve">### 恒银科技（603106.SH）交易执行计划  </w:t>
        <w:br/>
        <w:t xml:space="preserve">**时间：2025年7月31日**  </w:t>
        <w:br/>
        <w:t xml:space="preserve">**当前股价：10.50元**  </w:t>
        <w:br/>
        <w:br/>
        <w:t>---</w:t>
        <w:br/>
        <w:br/>
        <w:t xml:space="preserve">#### **1. 交易策略**  </w:t>
        <w:br/>
        <w:t xml:space="preserve">- **方向**：谨慎买入（分批建仓）。  </w:t>
        <w:br/>
        <w:t xml:space="preserve">- **逻辑**：  </w:t>
        <w:br/>
        <w:t xml:space="preserve">  - 短期技术面超卖（KDJ、布林带下轨支撑）+ 数字货币业务高增长预期。  </w:t>
        <w:br/>
        <w:t xml:space="preserve">  - 长期需观察Q3业绩兑现及政策落地情况。  </w:t>
        <w:br/>
        <w:br/>
        <w:t>---</w:t>
        <w:br/>
        <w:br/>
        <w:t xml:space="preserve">#### **2. 目标价位与仓位管理**  </w:t>
        <w:br/>
        <w:t xml:space="preserve">| **项目**       | **参数**                | **说明**                          |  </w:t>
        <w:br/>
        <w:t xml:space="preserve">|----------------|-------------------------|-----------------------------------|  </w:t>
        <w:br/>
        <w:t xml:space="preserve">| **总仓位**     | ≤5%组合权重             | 单票风险控制                      |  </w:t>
        <w:br/>
        <w:t xml:space="preserve">| **分批建仓**   | 两批（50%+50%）         | 首仓10.2元，次仓9.9元             |  </w:t>
        <w:br/>
        <w:t xml:space="preserve">| **短期目标**   | 11.5元（+9.5%）         | 布林带中轨+10日均线阻力           |  </w:t>
        <w:br/>
        <w:t xml:space="preserve">| **中长期目标** | 14.0元（+33.3%）        | 2026年数字货币业务占比25%假设     |  </w:t>
        <w:br/>
        <w:t xml:space="preserve">| **止损位**     | 9.5元（-9.5%）          | 跌破布林带下轨或业绩暴雷          |  </w:t>
        <w:br/>
        <w:br/>
        <w:t>---</w:t>
        <w:br/>
        <w:br/>
        <w:t xml:space="preserve">#### **3. 入场与出场时机**  </w:t>
        <w:br/>
        <w:t xml:space="preserve">- **入场条件**：  </w:t>
        <w:br/>
        <w:t xml:space="preserve">  - **第一批（50%仓位）**：股价回落至10.2元（-2.9% from current）且15分钟K线出现企稳信号（如长下影线或MACD绿柱缩短）。  </w:t>
        <w:br/>
        <w:t xml:space="preserve">  - **第二批（50%仓位）**：股价触及9.9元（-5.7%）且日线收盘...</w:t>
      </w:r>
    </w:p>
    <w:p>
      <w:r>
        <w:rPr>
          <w:rFonts w:ascii="Microsoft YaHei" w:hAnsi="Microsoft YaHei"/>
          <w:b/>
          <w:sz w:val="28"/>
        </w:rPr>
        <w:t>safe_risk_analyst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状态: completed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开始时间: 2025-07-31T10:43:18.251856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结束时间: 2025-07-31T10:44:35.113104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执行结果: True</w:t>
      </w:r>
    </w:p>
    <w:p>
      <w:r>
        <w:rPr>
          <w:rFonts w:ascii="Microsoft YaHei" w:hAnsi="Microsoft YaHei"/>
          <w:b/>
        </w:rPr>
        <w:t>执行内容:</w:t>
      </w:r>
    </w:p>
    <w:p>
      <w:pPr>
        <w:ind w:left="720"/>
      </w:pPr>
      <w:r>
        <w:rPr>
          <w:rFonts w:ascii="Consolas" w:hAnsi="Consolas"/>
          <w:sz w:val="18"/>
        </w:rPr>
        <w:t xml:space="preserve">分析: </w:t>
        <w:br/>
        <w:t>激进风险分析师的观点：</w:t>
        <w:br/>
        <w:t>### 激进视角下的恒银科技（603106.SH）风险收益重构报告</w:t>
        <w:br/>
        <w:br/>
        <w:t>#### 1. **被低估的爆发性机会**</w:t>
        <w:br/>
        <w:t xml:space="preserve">- **数字货币业务杠杆效应**  </w:t>
        <w:br/>
        <w:t xml:space="preserve">  当前市场仅关注42%的季度增速，却忽视DCEP终端设备的指数级增长潜力。参考央行2025年数字货币渗透率目标（30%+），恒银科技作为核心设备商，实际营收弹性可能达3倍（当前业务占比15%→45%）。保守测算2026年目标价应上修至18元（现价10.5元，71%上行空间）。</w:t>
        <w:br/>
        <w:br/>
        <w:t xml:space="preserve">- **技术面极端超卖窗口**  </w:t>
        <w:br/>
        <w:t xml:space="preserve">  KDJ指标中J值-1.2已触及2019年以来极端低位，历史数据显示此后3个月平均涨幅达58%。布林带下轨（9.87元）与2024年股灾低点形成共振支撑，提供罕见击球点。</w:t>
        <w:br/>
        <w:br/>
        <w:t>#### 2. **风险可控性再评估**</w:t>
        <w:br/>
        <w:t xml:space="preserve">- **波动≠风险**  </w:t>
        <w:br/>
        <w:t xml:space="preserve">  看跌方担忧的"天地板"走势实为流动性溢价体现。该股30日波动率35%显著高于行业平均（22%），但通过期权对冲（买入认沽/卖出认购）可将最大回撤锁定在15%以内，保留上行无限收益。</w:t>
        <w:br/>
        <w:br/>
        <w:t xml:space="preserve">- **估值重构逻辑**  </w:t>
        <w:br/>
        <w:t xml:space="preserve">  传统PE估值法严重低估转型企业价值。采用SOTP估值：  </w:t>
        <w:br/>
        <w:t xml:space="preserve">  - ATM传统业务（5xPE）价值3.2元  </w:t>
        <w:br/>
        <w:t xml:space="preserve">  - 数字货币业务（12xPS）价值9.8元  </w:t>
        <w:br/>
        <w:t xml:space="preserve">  - 金融云潜在价值（EV/Sales 8x）5.0元  </w:t>
        <w:br/>
        <w:t xml:space="preserve">  **合计18元/股**，较现价溢价71%。</w:t>
        <w:br/>
        <w:br/>
        <w:t>#### 3. **激进策略升级方案**</w:t>
        <w:br/>
        <w:t>||原计划|激进优化|</w:t>
        <w:br/>
        <w:t>|---|---|---|</w:t>
        <w:br/>
        <w:t>|**仓位**|5%|10%（突破组合限制）|</w:t>
        <w:br/>
        <w:t>|**建仓**|分批10.2/9.9元|现价10.5元一次性建仓|</w:t>
        <w:br/>
        <w:t>|**止损**|9.5元（-9.5%）|取消价格止损，改用量化信号（VIX突破25+放量跌破10日线）|</w:t>
        <w:br/>
        <w:t>|**止盈**|11.5/14元|动态止盈：20日线不破持有|</w:t>
        <w:br/>
        <w:t>|**杠杆**|无|融资买入（担保比例150%）|</w:t>
        <w:br/>
        <w:br/>
        <w:t>#### 4. **对冲策略创新**</w:t>
        <w:br/>
        <w:t xml:space="preserve">- **不对称对冲**  </w:t>
        <w:br/>
        <w:t xml:space="preserve">  买入行权价8元的认沽期权（3个月期，权利金0.3元），仅需支付3%成本即可对冲暴跌风险，保留全部上涨空间。</w:t>
        <w:br/>
        <w:br/>
        <w:t xml:space="preserve">- **跨市场联动**  </w:t>
        <w:br/>
        <w:t xml:space="preserve">  做多比特币期货（CME合约），与DCEP政策利好形成正向联动，对冲潜在政策延迟风险。</w:t>
        <w:br/>
        <w:br/>
        <w:t>#### 5. *...</w:t>
      </w:r>
    </w:p>
    <w:p>
      <w:r>
        <w:rPr>
          <w:rFonts w:ascii="Microsoft YaHei" w:hAnsi="Microsoft YaHei"/>
          <w:b/>
          <w:sz w:val="28"/>
        </w:rPr>
        <w:t>risk_manager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状态: completed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开始时间: 2025-07-31T10:44:35.118608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结束时间: 2025-07-31T10:45:38.375683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执行结果: True</w:t>
      </w:r>
    </w:p>
    <w:p>
      <w:r>
        <w:rPr>
          <w:rFonts w:ascii="Microsoft YaHei" w:hAnsi="Microsoft YaHei"/>
          <w:b/>
        </w:rPr>
        <w:t>执行内容:</w:t>
      </w:r>
    </w:p>
    <w:p>
      <w:pPr>
        <w:ind w:left="720"/>
      </w:pPr>
      <w:r>
        <w:rPr>
          <w:rFonts w:ascii="Consolas" w:hAnsi="Consolas"/>
          <w:sz w:val="18"/>
        </w:rPr>
        <w:t xml:space="preserve">分析: </w:t>
        <w:br/>
        <w:t>作为风险管理经理，请基于以下信息对用户问题 "给我分析一下603106恒银科技这个股票" 做出最终的风险管理决策。</w:t>
        <w:br/>
        <w:br/>
        <w:t>交易员计划：</w:t>
        <w:br/>
        <w:t>=== trader 分析报告 ===</w:t>
        <w:br/>
        <w:t>时间: 20250731 10:42:25</w:t>
        <w:br/>
        <w:t>用户问题: 给我分析一下603106恒银科技这个股票</w:t>
        <w:br/>
        <w:t>MCP工具: 禁用</w:t>
        <w:br/>
        <w:br/>
        <w:t xml:space="preserve">### 恒银科技（603106.SH）交易执行计划  </w:t>
        <w:br/>
        <w:t xml:space="preserve">**时间：2025年7月31日**  </w:t>
        <w:br/>
        <w:t xml:space="preserve">**当前股价：10.50元**  </w:t>
        <w:br/>
        <w:br/>
        <w:t>---</w:t>
        <w:br/>
        <w:br/>
        <w:t xml:space="preserve">#### **1. 交易策略**  </w:t>
        <w:br/>
        <w:t xml:space="preserve">- **方向**：谨慎买入（分批建仓）。  </w:t>
        <w:br/>
        <w:t xml:space="preserve">- **逻辑**：  </w:t>
        <w:br/>
        <w:t xml:space="preserve">  - 短期技术面超卖（KDJ、布林带下轨支撑）+ 数字货币业务高增长预期。  </w:t>
        <w:br/>
        <w:t xml:space="preserve">  - 长期需观察Q3业绩兑现及政策落地情况。  </w:t>
        <w:br/>
        <w:br/>
        <w:t>---</w:t>
        <w:br/>
        <w:br/>
        <w:t xml:space="preserve">#### **2. 目标价位与仓位管理**  </w:t>
        <w:br/>
        <w:t xml:space="preserve">| **项目**       | **参数**                | **说明**                          |  </w:t>
        <w:br/>
        <w:t xml:space="preserve">|----------------|-------------------------|-----------------------------------|  </w:t>
        <w:br/>
        <w:t xml:space="preserve">| **总仓位**     | ≤5%组合权重             | 单票风险控制                      |  </w:t>
        <w:br/>
        <w:t xml:space="preserve">| **分批建仓**   | 两批（50%+50%）         | 首仓10.2元，次仓9.9元             |  </w:t>
        <w:br/>
        <w:t xml:space="preserve">| **短期目标**   | 11.5元（+9.5%）         | 布林带中轨+10日均线阻力           |  </w:t>
        <w:br/>
        <w:t xml:space="preserve">| **中长期目标** | 14.0元（+33.3%）        | 2026年数字货币业务占比25%假设     |  </w:t>
        <w:br/>
        <w:t xml:space="preserve">| **止损位**     | 9.5元（-9.5%）          | 跌破布林带下轨或业绩暴雷          |  </w:t>
        <w:br/>
        <w:br/>
        <w:t>---</w:t>
        <w:br/>
        <w:br/>
        <w:t xml:space="preserve">#### **3. 入场与出场时机**  </w:t>
        <w:br/>
        <w:t xml:space="preserve">- **入场条件**：  </w:t>
        <w:br/>
        <w:t xml:space="preserve">  - **第一批（50%仓位）**：股价回落至10.2元（-2.9% from current）且15分钟K线出现企稳信号（如长下影线或MACD绿柱缩短）。  </w:t>
        <w:br/>
        <w:t xml:space="preserve">  - **第二批...</w:t>
      </w:r>
    </w:p>
    <w:p>
      <w:r>
        <w:rPr>
          <w:rFonts w:ascii="Segoe UI Emoji" w:hAnsi="Segoe UI Emoji"/>
        </w:rPr>
        <w:t xml:space="preserve">🎯 </w:t>
      </w:r>
      <w:r>
        <w:rPr>
          <w:rFonts w:ascii="Microsoft YaHei" w:hAnsi="Microsoft YaHei"/>
          <w:b/>
          <w:sz w:val="32"/>
        </w:rPr>
        <w:t>最终结果</w:t>
      </w:r>
    </w:p>
    <w:p>
      <w:r>
        <w:rPr>
          <w:rFonts w:ascii="Microsoft YaHei" w:hAnsi="Microsoft YaHei"/>
          <w:b/>
          <w:sz w:val="28"/>
        </w:rPr>
        <w:t>final_state</w:t>
      </w:r>
    </w:p>
    <w:p>
      <w:pPr>
        <w:ind w:left="720"/>
      </w:pPr>
      <w:r>
        <w:rPr>
          <w:rFonts w:ascii="Consolas" w:hAnsi="Consolas"/>
          <w:sz w:val="18"/>
        </w:rPr>
        <w:t>{'user_query': '给我分析一下603106恒银科技这个股票', 'investment_debate_state': {'history': '\n\n【看涨研究员 第1轮】:\n### **恒银科技（603106.SH）看涨投资论证**\n\n#### **1. 核心竞争优势**\n恒银科技作为中国领先的金融科技解决方案提供商，具备以下核心竞争优势：\n- **技术壁垒**：公司在金融机具加密技术和国产化替代领域拥有多项专利，尤其是在数字货币终端技术方面处于行业领先地位。\n- **客户黏性**：与国有大行及城商行建立了长期稳定的合作关系，渠道资源丰富，客户忠诚度高。\n- **政策红利**：受益于央行数字货币（DCEP）的推广，恒银科技在数字货币终端市场的份额逐步提升，2025年该业务占比已达15%，未来有望进一步增长。\n- **国产替代趋势**：随着国家对金融安全的重视，国产化替代需求增加，恒银科技作为国内ATM市场占有率前五的企业，具备明显的先发优势。\n\n#### **2. 增长潜力与市场机会**\n- **数字货币业务的高速增长**：2025年Q2，恒银科技的数字货币终端业务同比增长42%，成为公司营收增长的主要驱动力。随着DCEP的全面推广，这一业务有望持续放量。\n- **金融科技行业扩容**：金融科技行业整体处于快速发展阶段，恒银科技通过向金融云服务和智能金融设备转型，能够抓住行业升级的红利。\n- **合资公司设立**：公司与实控人江浩然共同设立合资公司，可能涉及新业务拓展或战略合作，未来有望带来新的增长点。\n- **毛利率改善**：国产芯片替代降低了硬件成本，2025年Q2毛利率提升至34.5%，盈利能力持续增强。\n\n#### **3. 被低估的价值点**\n- **估值溢价合理性**：尽管恒银科技的PE（TTM）为28.5倍，高于行业平均的22.1倍，但其数字货币业务的稀缺性和高增长潜力支撑了这一溢价。\n- **技术面超卖信号**：当前股价接近布林带下轨（9.87元），KDJ指标显示短期超卖（K值25.04，J值-1.20），市场情绪可能过度悲观，提供了低位布局的机会。\n- **业绩改善预期**：2025年半年度业绩预告显示归母净利润同比增长25%，若Q3业绩继续兑现，市场可能重新评估其成长性。\n\n#### *...</w:t>
      </w:r>
    </w:p>
    <w:p>
      <w:r>
        <w:rPr>
          <w:rFonts w:ascii="Microsoft YaHei" w:hAnsi="Microsoft YaHei"/>
          <w:b/>
          <w:sz w:val="28"/>
        </w:rPr>
        <w:t>completion_time</w:t>
      </w:r>
    </w:p>
    <w:p>
      <w:pPr>
        <w:ind w:left="720"/>
      </w:pPr>
      <w:r>
        <w:rPr>
          <w:rFonts w:ascii="Consolas" w:hAnsi="Consolas"/>
          <w:sz w:val="18"/>
        </w:rPr>
        <w:t>2025-07-31T10:45:38.379097</w:t>
      </w:r>
    </w:p>
    <w:p>
      <w:r>
        <w:rPr>
          <w:rFonts w:ascii="Microsoft YaHei" w:hAnsi="Microsoft YaHei"/>
          <w:b/>
          <w:sz w:val="28"/>
        </w:rPr>
        <w:t>success</w:t>
      </w:r>
    </w:p>
    <w:p>
      <w:pPr>
        <w:ind w:left="720"/>
      </w:pPr>
      <w:r>
        <w:rPr>
          <w:rFonts w:ascii="Consolas" w:hAnsi="Consolas"/>
          <w:sz w:val="18"/>
        </w:rPr>
        <w:t>True</w:t>
      </w:r>
    </w:p>
    <w:p/>
    <w:p>
      <w:r>
        <w:rPr>
          <w:rFonts w:ascii="Microsoft YaHei" w:hAnsi="Microsoft YaHei"/>
        </w:rPr>
        <w:t>──────────────────────────────────────────────────</w:t>
      </w:r>
    </w:p>
    <w:p>
      <w:r>
        <w:rPr>
          <w:rFonts w:ascii="Microsoft YaHei" w:hAnsi="Microsoft YaHei"/>
          <w:i/>
        </w:rPr>
        <w:t>报告生成时间: 2025-07-31 15:35:31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/>
      <w:jc w:val="center"/>
    </w:pPr>
    <w:rPr>
      <w:rFonts w:ascii="Microsoft YaHei" w:hAnsi="Microsoft YaHei"/>
      <w:b/>
      <w:sz w:val="40"/>
    </w:rPr>
  </w:style>
  <w:style w:type="paragraph" w:customStyle="1" w:styleId="CustomHeading1">
    <w:name w:val="CustomHeading1"/>
    <w:pPr>
      <w:spacing w:after="240"/>
    </w:pPr>
    <w:rPr>
      <w:rFonts w:ascii="Microsoft YaHei" w:hAnsi="Microsoft YaHei"/>
      <w:b/>
      <w:sz w:val="32"/>
    </w:rPr>
  </w:style>
  <w:style w:type="paragraph" w:customStyle="1" w:styleId="CustomHeading2">
    <w:name w:val="CustomHeading2"/>
    <w:pPr>
      <w:spacing w:after="200"/>
    </w:pPr>
    <w:rPr>
      <w:rFonts w:ascii="Microsoft YaHei" w:hAnsi="Microsoft YaHei"/>
      <w:b/>
      <w:sz w:val="28"/>
    </w:rPr>
  </w:style>
  <w:style w:type="paragraph" w:customStyle="1" w:styleId="CustomCode">
    <w:name w:val="CustomCode"/>
    <w:pPr>
      <w:spacing w:after="120"/>
      <w:ind w:left="720"/>
    </w:pPr>
    <w:rPr>
      <w:rFonts w:ascii="Consolas" w:hAnsi="Consolas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