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 w:embedTrueTypeFonts="1">
  <w:body>
    <w:p>
      <w:pPr>
        <w:pStyle w:val="ChineseTitle"/>
      </w:pPr>
      <w:r>
        <w:t>交易分析报告 - 20250805_132307</w:t>
      </w:r>
    </w:p>
    <w:p/>
    <w:p>
      <w:pPr>
        <w:pStyle w:val="ChineseHeading1"/>
      </w:pPr>
      <w:r>
        <w:t>📋 基本信息</w:t>
      </w:r>
    </w:p>
    <w:p/>
    <w:p>
      <w:pPr>
        <w:pStyle w:val="ListBullet"/>
      </w:pPr>
      <w:r>
        <w:rPr>
          <w:rFonts w:ascii="微软雅黑" w:hAnsi="微软雅黑"/>
          <w:sz w:val="20"/>
        </w:rPr>
        <w:t>**会话ID**: 20250805_132307</w:t>
      </w:r>
    </w:p>
    <w:p>
      <w:pPr>
        <w:pStyle w:val="ListBullet"/>
      </w:pPr>
      <w:r>
        <w:rPr>
          <w:rFonts w:ascii="微软雅黑" w:hAnsi="微软雅黑"/>
          <w:sz w:val="20"/>
        </w:rPr>
        <w:t>**创建时间**: 2025-08-05T13:23:07.015965</w:t>
      </w:r>
    </w:p>
    <w:p>
      <w:pPr>
        <w:pStyle w:val="ListBullet"/>
      </w:pPr>
      <w:r>
        <w:rPr>
          <w:rFonts w:ascii="微软雅黑" w:hAnsi="微软雅黑"/>
          <w:sz w:val="20"/>
        </w:rPr>
        <w:t>**更新时间**: 2025-08-05T13:38:03.728950</w:t>
      </w:r>
    </w:p>
    <w:p>
      <w:pPr>
        <w:pStyle w:val="ListBullet"/>
      </w:pPr>
      <w:r>
        <w:rPr>
          <w:rFonts w:ascii="微软雅黑" w:hAnsi="微软雅黑"/>
          <w:sz w:val="20"/>
        </w:rPr>
        <w:t>**状态**: completed</w:t>
      </w:r>
    </w:p>
    <w:p/>
    <w:p>
      <w:pPr>
        <w:pStyle w:val="ChineseHeading1"/>
      </w:pPr>
      <w:r>
        <w:t>🔍 用户查询</w:t>
      </w:r>
    </w:p>
    <w:p/>
    <w:p>
      <w:pPr>
        <w:pStyle w:val="ChineseQuote"/>
      </w:pPr>
      <w:r>
        <w:t>给我分析一下300302.sz同有科技</w:t>
      </w:r>
    </w:p>
    <w:p/>
    <w:p>
      <w:pPr>
        <w:pStyle w:val="ChineseHeading1"/>
      </w:pPr>
      <w:r>
        <w:t>📊 分析结果</w:t>
      </w:r>
    </w:p>
    <w:p/>
    <w:p>
      <w:pPr>
        <w:pStyle w:val="ChineseHeading2"/>
      </w:pPr>
      <w:r>
        <w:t>📈 市场技术分析</w:t>
      </w:r>
    </w:p>
    <w:p/>
    <w:p/>
    <w:p>
      <w:pPr>
        <w:pStyle w:val="ChineseTitle"/>
      </w:pPr>
      <w:r>
        <w:t>📊 同有科技(300302.SZ)全面市场技术分析报告</w:t>
      </w:r>
    </w:p>
    <w:p/>
    <w:p>
      <w:pPr>
        <w:pStyle w:val="ChineseHeading1"/>
      </w:pPr>
      <w:r>
        <w:t>🎯 股票基本信息</w:t>
      </w:r>
    </w:p>
    <w:p>
      <w:pPr>
        <w:pStyle w:val="ListBullet"/>
      </w:pPr>
      <w:r>
        <w:rPr>
          <w:rFonts w:ascii="微软雅黑" w:hAnsi="微软雅黑"/>
          <w:sz w:val="20"/>
        </w:rPr>
        <w:t>**股票代码**: 300302.SZ</w:t>
      </w:r>
    </w:p>
    <w:p>
      <w:pPr>
        <w:pStyle w:val="ListBullet"/>
      </w:pPr>
      <w:r>
        <w:rPr>
          <w:rFonts w:ascii="微软雅黑" w:hAnsi="微软雅黑"/>
          <w:sz w:val="20"/>
        </w:rPr>
        <w:t>**股票名称**: 同有科技</w:t>
      </w:r>
    </w:p>
    <w:p>
      <w:pPr>
        <w:pStyle w:val="ListBullet"/>
      </w:pPr>
      <w:r>
        <w:rPr>
          <w:rFonts w:ascii="微软雅黑" w:hAnsi="微软雅黑"/>
          <w:sz w:val="20"/>
        </w:rPr>
        <w:t>**所属行业**: 计算机设备</w:t>
      </w:r>
    </w:p>
    <w:p>
      <w:pPr>
        <w:pStyle w:val="ListBullet"/>
      </w:pPr>
      <w:r>
        <w:rPr>
          <w:rFonts w:ascii="微软雅黑" w:hAnsi="微软雅黑"/>
          <w:sz w:val="20"/>
        </w:rPr>
        <w:t>**当前价格**: 15.09元 (2025年8月4日收盘)</w:t>
      </w:r>
    </w:p>
    <w:p>
      <w:pPr>
        <w:pStyle w:val="ListBullet"/>
      </w:pPr>
      <w:r>
        <w:rPr>
          <w:rFonts w:ascii="微软雅黑" w:hAnsi="微软雅黑"/>
          <w:sz w:val="20"/>
        </w:rPr>
        <w:t>**市场类型**: 深圳证券交易所创业板</w:t>
      </w:r>
    </w:p>
    <w:p/>
    <w:p>
      <w:r>
        <w:rPr>
          <w:rFonts w:ascii="微软雅黑" w:hAnsi="微软雅黑"/>
          <w:sz w:val="20"/>
        </w:rPr>
        <w:t>---</w:t>
      </w:r>
    </w:p>
    <w:p/>
    <w:p>
      <w:pPr>
        <w:pStyle w:val="ChineseHeading1"/>
      </w:pPr>
      <w:r>
        <w:t>📈 技术面分析</w:t>
      </w:r>
    </w:p>
    <w:p/>
    <w:p>
      <w:pPr>
        <w:pStyle w:val="ChineseHeading2"/>
      </w:pPr>
      <w:r>
        <w:t>📊 近期价格走势</w:t>
      </w:r>
    </w:p>
    <w:p>
      <w:r>
        <w:rPr>
          <w:rFonts w:ascii="微软雅黑" w:hAnsi="微软雅黑"/>
          <w:sz w:val="20"/>
        </w:rPr>
        <w:t>从2025年1月至8月4日，同有科技股价呈现</w:t>
      </w:r>
      <w:r>
        <w:rPr>
          <w:rFonts w:ascii="微软雅黑" w:hAnsi="微软雅黑"/>
          <w:b/>
          <w:sz w:val="20"/>
        </w:rPr>
        <w:t>震荡上行</w:t>
      </w:r>
      <w:r>
        <w:rPr>
          <w:rFonts w:ascii="微软雅黑" w:hAnsi="微软雅黑"/>
          <w:sz w:val="20"/>
        </w:rPr>
        <w:t>趋势：</w:t>
      </w:r>
    </w:p>
    <w:p>
      <w:pPr>
        <w:pStyle w:val="ListBullet"/>
      </w:pPr>
      <w:r>
        <w:rPr>
          <w:rFonts w:ascii="微软雅黑" w:hAnsi="微软雅黑"/>
          <w:sz w:val="20"/>
        </w:rPr>
        <w:t>**最低点**: 1月初约13.5元</w:t>
      </w:r>
    </w:p>
    <w:p>
      <w:pPr>
        <w:pStyle w:val="ListBullet"/>
      </w:pPr>
      <w:r>
        <w:rPr>
          <w:rFonts w:ascii="微软雅黑" w:hAnsi="微软雅黑"/>
          <w:sz w:val="20"/>
        </w:rPr>
        <w:t>**最高点**: 3月初约23.27元</w:t>
      </w:r>
    </w:p>
    <w:p>
      <w:pPr>
        <w:pStyle w:val="ListBullet"/>
      </w:pPr>
      <w:r>
        <w:rPr>
          <w:rFonts w:ascii="微软雅黑" w:hAnsi="微软雅黑"/>
          <w:sz w:val="20"/>
        </w:rPr>
        <w:t>**当前价格**: 15.09元</w:t>
      </w:r>
    </w:p>
    <w:p>
      <w:pPr>
        <w:pStyle w:val="ListBullet"/>
      </w:pPr>
      <w:r>
        <w:rPr>
          <w:rFonts w:ascii="微软雅黑" w:hAnsi="微软雅黑"/>
          <w:sz w:val="20"/>
        </w:rPr>
        <w:t>**涨幅区间**: 约11.8%</w:t>
      </w:r>
    </w:p>
    <w:p/>
    <w:p>
      <w:pPr>
        <w:pStyle w:val="ChineseHeading2"/>
      </w:pPr>
      <w:r>
        <w:t>🔧 技术指标分析</w:t>
      </w:r>
    </w:p>
    <w:p/>
    <w:p>
      <w:r>
        <w:rPr>
          <w:rFonts w:ascii="微软雅黑" w:hAnsi="微软雅黑"/>
          <w:sz w:val="20"/>
        </w:rPr>
        <w:t xml:space="preserve">#### </w:t>
      </w:r>
      <w:r>
        <w:rPr>
          <w:rFonts w:ascii="微软雅黑" w:hAnsi="微软雅黑"/>
          <w:b/>
          <w:sz w:val="20"/>
        </w:rPr>
        <w:t>MACD指标 (12,26,9)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**DIF**: -0.0647 (快线)</w:t>
      </w:r>
    </w:p>
    <w:p>
      <w:pPr>
        <w:pStyle w:val="ListBullet"/>
      </w:pPr>
      <w:r>
        <w:rPr>
          <w:rFonts w:ascii="微软雅黑" w:hAnsi="微软雅黑"/>
          <w:sz w:val="20"/>
        </w:rPr>
        <w:t>**DEA**: -0.0272 (慢线)</w:t>
      </w:r>
    </w:p>
    <w:p>
      <w:pPr>
        <w:pStyle w:val="ListBullet"/>
      </w:pPr>
      <w:r>
        <w:rPr>
          <w:rFonts w:ascii="微软雅黑" w:hAnsi="微软雅黑"/>
          <w:sz w:val="20"/>
        </w:rPr>
        <w:t>**MACD柱**: -0.6948 (红色柱状图)</w:t>
      </w:r>
    </w:p>
    <w:p>
      <w:pPr>
        <w:pStyle w:val="ListBullet"/>
      </w:pPr>
      <w:r>
        <w:rPr>
          <w:rFonts w:ascii="微软雅黑" w:hAnsi="微软雅黑"/>
          <w:sz w:val="20"/>
        </w:rPr>
        <w:t>**信号**: 短期动能减弱，但尚未形成明显死叉</w:t>
      </w:r>
    </w:p>
    <w:p/>
    <w:p>
      <w:r>
        <w:rPr>
          <w:rFonts w:ascii="微软雅黑" w:hAnsi="微软雅黑"/>
          <w:sz w:val="20"/>
        </w:rPr>
        <w:t xml:space="preserve">#### </w:t>
      </w:r>
      <w:r>
        <w:rPr>
          <w:rFonts w:ascii="微软雅黑" w:hAnsi="微软雅黑"/>
          <w:b/>
          <w:sz w:val="20"/>
        </w:rPr>
        <w:t>RSI指标 (14周期)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**当前值**: 44.55</w:t>
      </w:r>
    </w:p>
    <w:p>
      <w:pPr>
        <w:pStyle w:val="ListBullet"/>
      </w:pPr>
      <w:r>
        <w:rPr>
          <w:rFonts w:ascii="微软雅黑" w:hAnsi="微软雅黑"/>
          <w:sz w:val="20"/>
        </w:rPr>
        <w:t>**状态**: 中性区域 (30-70之间)</w:t>
      </w:r>
    </w:p>
    <w:p>
      <w:pPr>
        <w:pStyle w:val="ListBullet"/>
      </w:pPr>
      <w:r>
        <w:rPr>
          <w:rFonts w:ascii="微软雅黑" w:hAnsi="微软雅黑"/>
          <w:sz w:val="20"/>
        </w:rPr>
        <w:t>**信号**: 无超买超卖现象，处于平衡状态</w:t>
      </w:r>
    </w:p>
    <w:p/>
    <w:p>
      <w:r>
        <w:rPr>
          <w:rFonts w:ascii="微软雅黑" w:hAnsi="微软雅黑"/>
          <w:sz w:val="20"/>
        </w:rPr>
        <w:t xml:space="preserve">#### </w:t>
      </w:r>
      <w:r>
        <w:rPr>
          <w:rFonts w:ascii="微软雅黑" w:hAnsi="微软雅黑"/>
          <w:b/>
          <w:sz w:val="20"/>
        </w:rPr>
        <w:t>KDJ指标 (9,3,3)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**K值**: 42.41</w:t>
      </w:r>
    </w:p>
    <w:p>
      <w:pPr>
        <w:pStyle w:val="ListBullet"/>
      </w:pPr>
      <w:r>
        <w:rPr>
          <w:rFonts w:ascii="微软雅黑" w:hAnsi="微软雅黑"/>
          <w:sz w:val="20"/>
        </w:rPr>
        <w:t>**D值**: 41.69</w:t>
      </w:r>
    </w:p>
    <w:p>
      <w:pPr>
        <w:pStyle w:val="ListBullet"/>
      </w:pPr>
      <w:r>
        <w:rPr>
          <w:rFonts w:ascii="微软雅黑" w:hAnsi="微软雅黑"/>
          <w:sz w:val="20"/>
        </w:rPr>
        <w:t>**J值**: 43.85</w:t>
      </w:r>
    </w:p>
    <w:p>
      <w:pPr>
        <w:pStyle w:val="ListBullet"/>
      </w:pPr>
      <w:r>
        <w:rPr>
          <w:rFonts w:ascii="微软雅黑" w:hAnsi="微软雅黑"/>
          <w:sz w:val="20"/>
        </w:rPr>
        <w:t>**状态**: 三线粘合，方向不明朗</w:t>
      </w:r>
    </w:p>
    <w:p/>
    <w:p>
      <w:r>
        <w:rPr>
          <w:rFonts w:ascii="微软雅黑" w:hAnsi="微软雅黑"/>
          <w:sz w:val="20"/>
        </w:rPr>
        <w:t xml:space="preserve">#### </w:t>
      </w:r>
      <w:r>
        <w:rPr>
          <w:rFonts w:ascii="微软雅黑" w:hAnsi="微软雅黑"/>
          <w:b/>
          <w:sz w:val="20"/>
        </w:rPr>
        <w:t>布林带 (20,2)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**上轨**: 15.55</w:t>
      </w:r>
    </w:p>
    <w:p>
      <w:pPr>
        <w:pStyle w:val="ListBullet"/>
      </w:pPr>
      <w:r>
        <w:rPr>
          <w:rFonts w:ascii="微软雅黑" w:hAnsi="微软雅黑"/>
          <w:sz w:val="20"/>
        </w:rPr>
        <w:t>**中轨**: 15.21</w:t>
      </w:r>
    </w:p>
    <w:p>
      <w:pPr>
        <w:pStyle w:val="ListBullet"/>
      </w:pPr>
      <w:r>
        <w:rPr>
          <w:rFonts w:ascii="微软雅黑" w:hAnsi="微软雅黑"/>
          <w:sz w:val="20"/>
        </w:rPr>
        <w:t>**下轨**: 14.88</w:t>
      </w:r>
    </w:p>
    <w:p>
      <w:pPr>
        <w:pStyle w:val="ListBullet"/>
      </w:pPr>
      <w:r>
        <w:rPr>
          <w:rFonts w:ascii="微软雅黑" w:hAnsi="微软雅黑"/>
          <w:sz w:val="20"/>
        </w:rPr>
        <w:t>**股价位置**: 股价在中轨附近，处于正常波动区间</w:t>
      </w:r>
    </w:p>
    <w:p/>
    <w:p>
      <w:r>
        <w:rPr>
          <w:rFonts w:ascii="微软雅黑" w:hAnsi="微软雅黑"/>
          <w:sz w:val="20"/>
        </w:rPr>
        <w:t xml:space="preserve">#### </w:t>
      </w:r>
      <w:r>
        <w:rPr>
          <w:rFonts w:ascii="微软雅黑" w:hAnsi="微软雅黑"/>
          <w:b/>
          <w:sz w:val="20"/>
        </w:rPr>
        <w:t>移动平均线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**MA5**: 15.09 (当前价)</w:t>
      </w:r>
    </w:p>
    <w:p>
      <w:pPr>
        <w:pStyle w:val="ListBullet"/>
      </w:pPr>
      <w:r>
        <w:rPr>
          <w:rFonts w:ascii="微软雅黑" w:hAnsi="微软雅黑"/>
          <w:sz w:val="20"/>
        </w:rPr>
        <w:t>**MA10**: 15.10</w:t>
      </w:r>
    </w:p>
    <w:p>
      <w:pPr>
        <w:pStyle w:val="ListBullet"/>
      </w:pPr>
      <w:r>
        <w:rPr>
          <w:rFonts w:ascii="微软雅黑" w:hAnsi="微软雅黑"/>
          <w:sz w:val="20"/>
        </w:rPr>
        <w:t>**MA20**: 15.21</w:t>
      </w:r>
    </w:p>
    <w:p>
      <w:pPr>
        <w:pStyle w:val="ListBullet"/>
      </w:pPr>
      <w:r>
        <w:rPr>
          <w:rFonts w:ascii="微软雅黑" w:hAnsi="微软雅黑"/>
          <w:sz w:val="20"/>
        </w:rPr>
        <w:t>**MA30**: 15.44</w:t>
      </w:r>
    </w:p>
    <w:p>
      <w:pPr>
        <w:pStyle w:val="ListBullet"/>
      </w:pPr>
      <w:r>
        <w:rPr>
          <w:rFonts w:ascii="微软雅黑" w:hAnsi="微软雅黑"/>
          <w:sz w:val="20"/>
        </w:rPr>
        <w:t>**信号**: 短期均线粘合，多空力量均衡</w:t>
      </w:r>
    </w:p>
    <w:p/>
    <w:p>
      <w:pPr>
        <w:pStyle w:val="ChineseHeading2"/>
      </w:pPr>
      <w:r>
        <w:t>📊 成交量分析</w:t>
      </w:r>
    </w:p>
    <w:p>
      <w:pPr>
        <w:pStyle w:val="ListBullet"/>
      </w:pPr>
      <w:r>
        <w:rPr>
          <w:rFonts w:ascii="微软雅黑" w:hAnsi="微软雅黑"/>
          <w:sz w:val="20"/>
        </w:rPr>
        <w:t>**近期成交量**: 相对活跃，日均成交量约10-20万股</w:t>
      </w:r>
    </w:p>
    <w:p>
      <w:pPr>
        <w:pStyle w:val="ListBullet"/>
      </w:pPr>
      <w:r>
        <w:rPr>
          <w:rFonts w:ascii="微软雅黑" w:hAnsi="微软雅黑"/>
          <w:sz w:val="20"/>
        </w:rPr>
        <w:t>**资金流向**: 近期主力资金净流出7217.57万元</w:t>
      </w:r>
    </w:p>
    <w:p>
      <w:pPr>
        <w:pStyle w:val="ListBullet"/>
      </w:pPr>
      <w:r>
        <w:rPr>
          <w:rFonts w:ascii="微软雅黑" w:hAnsi="微软雅黑"/>
          <w:sz w:val="20"/>
        </w:rPr>
        <w:t>**市场情绪**: 谨慎观望</w:t>
      </w:r>
    </w:p>
    <w:p/>
    <w:p>
      <w:r>
        <w:rPr>
          <w:rFonts w:ascii="微软雅黑" w:hAnsi="微软雅黑"/>
          <w:sz w:val="20"/>
        </w:rPr>
        <w:t>---</w:t>
      </w:r>
    </w:p>
    <w:p/>
    <w:p>
      <w:pPr>
        <w:pStyle w:val="ChineseHeading1"/>
      </w:pPr>
      <w:r>
        <w:t>💰 基本面分析</w:t>
      </w:r>
    </w:p>
    <w:p/>
    <w:p>
      <w:pPr>
        <w:pStyle w:val="ChineseHeading2"/>
      </w:pPr>
      <w:r>
        <w:t>📊 财务表现 (2024年)</w:t>
      </w:r>
    </w:p>
    <w:p/>
    <w:p>
      <w:r>
        <w:rPr>
          <w:rFonts w:ascii="微软雅黑" w:hAnsi="微软雅黑"/>
          <w:sz w:val="20"/>
        </w:rPr>
        <w:t xml:space="preserve">#### </w:t>
      </w:r>
      <w:r>
        <w:rPr>
          <w:rFonts w:ascii="微软雅黑" w:hAnsi="微软雅黑"/>
          <w:b/>
          <w:sz w:val="20"/>
        </w:rPr>
        <w:t>盈利能力</w:t>
      </w:r>
      <w:r>
        <w:rPr>
          <w:rFonts w:ascii="微软雅黑" w:hAnsi="微软雅黑"/>
          <w:sz w:val="20"/>
        </w:rPr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rFonts w:ascii="微软雅黑" w:hAnsi="微软雅黑"/>
                <w:b/>
                <w:sz w:val="18"/>
              </w:rPr>
              <w:t>报告期</w:t>
            </w:r>
          </w:p>
        </w:tc>
        <w:tc>
          <w:tcPr>
            <w:tcW w:type="dxa" w:w="2160"/>
          </w:tcPr>
          <w:p>
            <w:r>
              <w:rPr>
                <w:rFonts w:ascii="微软雅黑" w:hAnsi="微软雅黑"/>
                <w:b/>
                <w:sz w:val="18"/>
              </w:rPr>
              <w:t>净利润</w:t>
            </w:r>
          </w:p>
        </w:tc>
        <w:tc>
          <w:tcPr>
            <w:tcW w:type="dxa" w:w="2160"/>
          </w:tcPr>
          <w:p>
            <w:r>
              <w:rPr>
                <w:rFonts w:ascii="微软雅黑" w:hAnsi="微软雅黑"/>
                <w:b/>
                <w:sz w:val="18"/>
              </w:rPr>
              <w:t>ROE</w:t>
            </w:r>
          </w:p>
        </w:tc>
        <w:tc>
          <w:tcPr>
            <w:tcW w:type="dxa" w:w="2160"/>
          </w:tcPr>
          <w:p>
            <w:r>
              <w:rPr>
                <w:rFonts w:ascii="微软雅黑" w:hAnsi="微软雅黑"/>
                <w:b/>
                <w:sz w:val="18"/>
              </w:rPr>
              <w:t>每股收益</w:t>
            </w:r>
          </w:p>
        </w:tc>
      </w:tr>
      <w:tr>
        <w:tc>
          <w:tcPr>
            <w:tcW w:type="dxa" w:w="2160"/>
          </w:tcPr>
          <w:p>
            <w:r>
              <w:rPr>
                <w:rFonts w:ascii="微软雅黑" w:hAnsi="微软雅黑"/>
                <w:sz w:val="18"/>
              </w:rPr>
              <w:t>2024Q4</w:t>
            </w:r>
          </w:p>
        </w:tc>
        <w:tc>
          <w:tcPr>
            <w:tcW w:type="dxa" w:w="2160"/>
          </w:tcPr>
          <w:p>
            <w:r>
              <w:rPr>
                <w:rFonts w:ascii="微软雅黑" w:hAnsi="微软雅黑"/>
                <w:sz w:val="18"/>
              </w:rPr>
              <w:t>-2.82亿元</w:t>
            </w:r>
          </w:p>
        </w:tc>
        <w:tc>
          <w:tcPr>
            <w:tcW w:type="dxa" w:w="2160"/>
          </w:tcPr>
          <w:p>
            <w:r>
              <w:rPr>
                <w:rFonts w:ascii="微软雅黑" w:hAnsi="微软雅黑"/>
                <w:sz w:val="18"/>
              </w:rPr>
              <w:t>-23.44%</w:t>
            </w:r>
          </w:p>
        </w:tc>
        <w:tc>
          <w:tcPr>
            <w:tcW w:type="dxa" w:w="2160"/>
          </w:tcPr>
          <w:p>
            <w:r>
              <w:rPr>
                <w:rFonts w:ascii="微软雅黑" w:hAnsi="微软雅黑"/>
                <w:sz w:val="18"/>
              </w:rPr>
              <w:t>-0.5841元</w:t>
            </w:r>
          </w:p>
        </w:tc>
      </w:tr>
      <w:tr>
        <w:tc>
          <w:tcPr>
            <w:tcW w:type="dxa" w:w="2160"/>
          </w:tcPr>
          <w:p>
            <w:r>
              <w:rPr>
                <w:rFonts w:ascii="微软雅黑" w:hAnsi="微软雅黑"/>
                <w:sz w:val="18"/>
              </w:rPr>
              <w:t>2024Q3</w:t>
            </w:r>
          </w:p>
        </w:tc>
        <w:tc>
          <w:tcPr>
            <w:tcW w:type="dxa" w:w="2160"/>
          </w:tcPr>
          <w:p>
            <w:r>
              <w:rPr>
                <w:rFonts w:ascii="微软雅黑" w:hAnsi="微软雅黑"/>
                <w:sz w:val="18"/>
              </w:rPr>
              <w:t>3041万元</w:t>
            </w:r>
          </w:p>
        </w:tc>
        <w:tc>
          <w:tcPr>
            <w:tcW w:type="dxa" w:w="2160"/>
          </w:tcPr>
          <w:p>
            <w:r>
              <w:rPr>
                <w:rFonts w:ascii="微软雅黑" w:hAnsi="微软雅黑"/>
                <w:sz w:val="18"/>
              </w:rPr>
              <w:t>2.33%</w:t>
            </w:r>
          </w:p>
        </w:tc>
        <w:tc>
          <w:tcPr>
            <w:tcW w:type="dxa" w:w="2160"/>
          </w:tcPr>
          <w:p>
            <w:r>
              <w:rPr>
                <w:rFonts w:ascii="微软雅黑" w:hAnsi="微软雅黑"/>
                <w:sz w:val="18"/>
              </w:rPr>
              <w:t>0.0652元</w:t>
            </w:r>
          </w:p>
        </w:tc>
      </w:tr>
      <w:tr>
        <w:tc>
          <w:tcPr>
            <w:tcW w:type="dxa" w:w="2160"/>
          </w:tcPr>
          <w:p>
            <w:r>
              <w:rPr>
                <w:rFonts w:ascii="微软雅黑" w:hAnsi="微软雅黑"/>
                <w:sz w:val="18"/>
              </w:rPr>
              <w:t>2024Q2</w:t>
            </w:r>
          </w:p>
        </w:tc>
        <w:tc>
          <w:tcPr>
            <w:tcW w:type="dxa" w:w="2160"/>
          </w:tcPr>
          <w:p>
            <w:r>
              <w:rPr>
                <w:rFonts w:ascii="微软雅黑" w:hAnsi="微软雅黑"/>
                <w:sz w:val="18"/>
              </w:rPr>
              <w:t>4453万元</w:t>
            </w:r>
          </w:p>
        </w:tc>
        <w:tc>
          <w:tcPr>
            <w:tcW w:type="dxa" w:w="2160"/>
          </w:tcPr>
          <w:p>
            <w:r>
              <w:rPr>
                <w:rFonts w:ascii="微软雅黑" w:hAnsi="微软雅黑"/>
                <w:sz w:val="18"/>
              </w:rPr>
              <w:t>3.34%</w:t>
            </w:r>
          </w:p>
        </w:tc>
        <w:tc>
          <w:tcPr>
            <w:tcW w:type="dxa" w:w="2160"/>
          </w:tcPr>
          <w:p>
            <w:r>
              <w:rPr>
                <w:rFonts w:ascii="微软雅黑" w:hAnsi="微软雅黑"/>
                <w:sz w:val="18"/>
              </w:rPr>
              <w:t>0.0937元</w:t>
            </w:r>
          </w:p>
        </w:tc>
      </w:tr>
      <w:tr>
        <w:tc>
          <w:tcPr>
            <w:tcW w:type="dxa" w:w="2160"/>
          </w:tcPr>
          <w:p>
            <w:r>
              <w:rPr>
                <w:rFonts w:ascii="微软雅黑" w:hAnsi="微软雅黑"/>
                <w:sz w:val="18"/>
              </w:rPr>
              <w:t>2024Q1</w:t>
            </w:r>
          </w:p>
        </w:tc>
        <w:tc>
          <w:tcPr>
            <w:tcW w:type="dxa" w:w="2160"/>
          </w:tcPr>
          <w:p>
            <w:r>
              <w:rPr>
                <w:rFonts w:ascii="微软雅黑" w:hAnsi="微软雅黑"/>
                <w:sz w:val="18"/>
              </w:rPr>
              <w:t>246万元</w:t>
            </w:r>
          </w:p>
        </w:tc>
        <w:tc>
          <w:tcPr>
            <w:tcW w:type="dxa" w:w="2160"/>
          </w:tcPr>
          <w:p>
            <w:r>
              <w:rPr>
                <w:rFonts w:ascii="微软雅黑" w:hAnsi="微软雅黑"/>
                <w:sz w:val="18"/>
              </w:rPr>
              <w:t>0.22%</w:t>
            </w:r>
          </w:p>
        </w:tc>
        <w:tc>
          <w:tcPr>
            <w:tcW w:type="dxa" w:w="2160"/>
          </w:tcPr>
          <w:p>
            <w:r>
              <w:rPr>
                <w:rFonts w:ascii="微软雅黑" w:hAnsi="微软雅黑"/>
                <w:sz w:val="18"/>
              </w:rPr>
              <w:t>0.006元</w:t>
            </w:r>
          </w:p>
        </w:tc>
      </w:tr>
    </w:tbl>
    <w:p/>
    <w:p/>
    <w:p>
      <w:r>
        <w:rPr>
          <w:rFonts w:ascii="微软雅黑" w:hAnsi="微软雅黑"/>
          <w:sz w:val="20"/>
        </w:rPr>
        <w:t xml:space="preserve">#### </w:t>
      </w:r>
      <w:r>
        <w:rPr>
          <w:rFonts w:ascii="微软雅黑" w:hAnsi="微软雅黑"/>
          <w:b/>
          <w:sz w:val="20"/>
        </w:rPr>
        <w:t>关键财务指标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**毛利率**: 41.61% (2024Q4)</w:t>
      </w:r>
    </w:p>
    <w:p>
      <w:pPr>
        <w:pStyle w:val="ListBullet"/>
      </w:pPr>
      <w:r>
        <w:rPr>
          <w:rFonts w:ascii="微软雅黑" w:hAnsi="微软雅黑"/>
          <w:sz w:val="20"/>
        </w:rPr>
        <w:t>**净利率**: -76.95% (2024Q4，Q4巨额亏损)</w:t>
      </w:r>
    </w:p>
    <w:p>
      <w:pPr>
        <w:pStyle w:val="ListBullet"/>
      </w:pPr>
      <w:r>
        <w:rPr>
          <w:rFonts w:ascii="微软雅黑" w:hAnsi="微软雅黑"/>
          <w:sz w:val="20"/>
        </w:rPr>
        <w:t>**资产负债率**: 36.47%</w:t>
      </w:r>
    </w:p>
    <w:p>
      <w:pPr>
        <w:pStyle w:val="ListBullet"/>
      </w:pPr>
      <w:r>
        <w:rPr>
          <w:rFonts w:ascii="微软雅黑" w:hAnsi="微软雅黑"/>
          <w:sz w:val="20"/>
        </w:rPr>
        <w:t>**流动比率**: 1.71</w:t>
      </w:r>
    </w:p>
    <w:p/>
    <w:p>
      <w:pPr>
        <w:pStyle w:val="ChineseHeading2"/>
      </w:pPr>
      <w:r>
        <w:t>📈 财务趋势分析</w:t>
      </w:r>
    </w:p>
    <w:p>
      <w:r>
        <w:rPr>
          <w:rFonts w:ascii="微软雅黑" w:hAnsi="微软雅黑"/>
          <w:sz w:val="20"/>
        </w:rPr>
        <w:t xml:space="preserve">1. </w:t>
      </w:r>
      <w:r>
        <w:rPr>
          <w:rFonts w:ascii="微软雅黑" w:hAnsi="微软雅黑"/>
          <w:b/>
          <w:sz w:val="20"/>
        </w:rPr>
        <w:t>盈利波动剧烈</w:t>
      </w:r>
      <w:r>
        <w:rPr>
          <w:rFonts w:ascii="微软雅黑" w:hAnsi="微软雅黑"/>
          <w:sz w:val="20"/>
        </w:rPr>
        <w:t>: Q4出现巨额亏损，全年业绩不稳定</w:t>
      </w:r>
    </w:p>
    <w:p>
      <w:r>
        <w:rPr>
          <w:rFonts w:ascii="微软雅黑" w:hAnsi="微软雅黑"/>
          <w:sz w:val="20"/>
        </w:rPr>
        <w:t xml:space="preserve">2. </w:t>
      </w:r>
      <w:r>
        <w:rPr>
          <w:rFonts w:ascii="微软雅黑" w:hAnsi="微软雅黑"/>
          <w:b/>
          <w:sz w:val="20"/>
        </w:rPr>
        <w:t>ROE变化</w:t>
      </w:r>
      <w:r>
        <w:rPr>
          <w:rFonts w:ascii="微软雅黑" w:hAnsi="微软雅黑"/>
          <w:sz w:val="20"/>
        </w:rPr>
        <w:t>: 从Q2的3.34%降至Q4的-23.44%，盈利能力恶化</w:t>
      </w:r>
    </w:p>
    <w:p>
      <w:r>
        <w:rPr>
          <w:rFonts w:ascii="微软雅黑" w:hAnsi="微软雅黑"/>
          <w:sz w:val="20"/>
        </w:rPr>
        <w:t xml:space="preserve">3. </w:t>
      </w:r>
      <w:r>
        <w:rPr>
          <w:rFonts w:ascii="微软雅黑" w:hAnsi="微软雅黑"/>
          <w:b/>
          <w:sz w:val="20"/>
        </w:rPr>
        <w:t>现金流</w:t>
      </w:r>
      <w:r>
        <w:rPr>
          <w:rFonts w:ascii="微软雅黑" w:hAnsi="微软雅黑"/>
          <w:sz w:val="20"/>
        </w:rPr>
        <w:t>: 经营现金流为负，存在一定流动性压力</w:t>
      </w:r>
    </w:p>
    <w:p/>
    <w:p>
      <w:r>
        <w:rPr>
          <w:rFonts w:ascii="微软雅黑" w:hAnsi="微软雅黑"/>
          <w:sz w:val="20"/>
        </w:rPr>
        <w:t>---</w:t>
      </w:r>
    </w:p>
    <w:p/>
    <w:p>
      <w:pPr>
        <w:pStyle w:val="ChineseHeading1"/>
      </w:pPr>
      <w:r>
        <w:t>📰 市场消息面</w:t>
      </w:r>
    </w:p>
    <w:p/>
    <w:p>
      <w:pPr>
        <w:pStyle w:val="ChineseHeading2"/>
      </w:pPr>
      <w:r>
        <w:t>📰 近期重要新闻</w:t>
      </w:r>
    </w:p>
    <w:p>
      <w:r>
        <w:rPr>
          <w:rFonts w:ascii="微软雅黑" w:hAnsi="微软雅黑"/>
          <w:sz w:val="20"/>
        </w:rPr>
        <w:t xml:space="preserve">1. </w:t>
      </w:r>
      <w:r>
        <w:rPr>
          <w:rFonts w:ascii="微软雅黑" w:hAnsi="微软雅黑"/>
          <w:b/>
          <w:sz w:val="20"/>
        </w:rPr>
        <w:t>股东减持</w:t>
      </w:r>
      <w:r>
        <w:rPr>
          <w:rFonts w:ascii="微软雅黑" w:hAnsi="微软雅黑"/>
          <w:sz w:val="20"/>
        </w:rPr>
        <w:t>: 7月16日，股东杨建利完成减持251.59万股</w:t>
      </w:r>
    </w:p>
    <w:p>
      <w:r>
        <w:rPr>
          <w:rFonts w:ascii="微软雅黑" w:hAnsi="微软雅黑"/>
          <w:sz w:val="20"/>
        </w:rPr>
        <w:t xml:space="preserve">2. </w:t>
      </w:r>
      <w:r>
        <w:rPr>
          <w:rFonts w:ascii="微软雅黑" w:hAnsi="微软雅黑"/>
          <w:b/>
          <w:sz w:val="20"/>
        </w:rPr>
        <w:t>业绩预告</w:t>
      </w:r>
      <w:r>
        <w:rPr>
          <w:rFonts w:ascii="微软雅黑" w:hAnsi="微软雅黑"/>
          <w:sz w:val="20"/>
        </w:rPr>
        <w:t>: 预计2023年度净利润亏损1.7亿元~2.5亿元</w:t>
      </w:r>
    </w:p>
    <w:p>
      <w:r>
        <w:rPr>
          <w:rFonts w:ascii="微软雅黑" w:hAnsi="微软雅黑"/>
          <w:sz w:val="20"/>
        </w:rPr>
        <w:t xml:space="preserve">3. </w:t>
      </w:r>
      <w:r>
        <w:rPr>
          <w:rFonts w:ascii="微软雅黑" w:hAnsi="微软雅黑"/>
          <w:b/>
          <w:sz w:val="20"/>
        </w:rPr>
        <w:t>参股公司</w:t>
      </w:r>
      <w:r>
        <w:rPr>
          <w:rFonts w:ascii="微软雅黑" w:hAnsi="微软雅黑"/>
          <w:sz w:val="20"/>
        </w:rPr>
        <w:t>: 参股公司忆恒创源科创板IPO申请终止审核</w:t>
      </w:r>
    </w:p>
    <w:p>
      <w:r>
        <w:rPr>
          <w:rFonts w:ascii="微软雅黑" w:hAnsi="微软雅黑"/>
          <w:sz w:val="20"/>
        </w:rPr>
        <w:t xml:space="preserve">4. </w:t>
      </w:r>
      <w:r>
        <w:rPr>
          <w:rFonts w:ascii="微软雅黑" w:hAnsi="微软雅黑"/>
          <w:b/>
          <w:sz w:val="20"/>
        </w:rPr>
        <w:t>资产处置</w:t>
      </w:r>
      <w:r>
        <w:rPr>
          <w:rFonts w:ascii="微软雅黑" w:hAnsi="微软雅黑"/>
          <w:sz w:val="20"/>
        </w:rPr>
        <w:t>: 终止全资孙公司转让2.38亿元资产</w:t>
      </w:r>
    </w:p>
    <w:p/>
    <w:p>
      <w:pPr>
        <w:pStyle w:val="ChineseHeading2"/>
      </w:pPr>
      <w:r>
        <w:t>📊 市场表现</w:t>
      </w:r>
    </w:p>
    <w:p>
      <w:pPr>
        <w:pStyle w:val="ListBullet"/>
      </w:pPr>
      <w:r>
        <w:rPr>
          <w:rFonts w:ascii="微软雅黑" w:hAnsi="微软雅黑"/>
          <w:sz w:val="20"/>
        </w:rPr>
        <w:t>**近期表现**: 本周下跌2.95%</w:t>
      </w:r>
    </w:p>
    <w:p>
      <w:pPr>
        <w:pStyle w:val="ListBullet"/>
      </w:pPr>
      <w:r>
        <w:rPr>
          <w:rFonts w:ascii="微软雅黑" w:hAnsi="微软雅黑"/>
          <w:sz w:val="20"/>
        </w:rPr>
        <w:t>**板块表现**: 曾单日涨幅8.63%，资金净流入2.06亿元领跑计算机板块</w:t>
      </w:r>
    </w:p>
    <w:p>
      <w:pPr>
        <w:pStyle w:val="ListBullet"/>
      </w:pPr>
      <w:r>
        <w:rPr>
          <w:rFonts w:ascii="微软雅黑" w:hAnsi="微软雅黑"/>
          <w:sz w:val="20"/>
        </w:rPr>
        <w:t>**市场关注度**: 中等，有阶段性活跃</w:t>
      </w:r>
    </w:p>
    <w:p/>
    <w:p>
      <w:r>
        <w:rPr>
          <w:rFonts w:ascii="微软雅黑" w:hAnsi="微软雅黑"/>
          <w:sz w:val="20"/>
        </w:rPr>
        <w:t>---</w:t>
      </w:r>
    </w:p>
    <w:p/>
    <w:p>
      <w:pPr>
        <w:pStyle w:val="ChineseHeading1"/>
      </w:pPr>
      <w:r>
        <w:t>🎯 综合技术分析</w:t>
      </w:r>
    </w:p>
    <w:p/>
    <w:p>
      <w:pPr>
        <w:pStyle w:val="ChineseHeading2"/>
      </w:pPr>
      <w:r>
        <w:t>✅ 技术优势</w:t>
      </w:r>
    </w:p>
    <w:p>
      <w:r>
        <w:rPr>
          <w:rFonts w:ascii="微软雅黑" w:hAnsi="微软雅黑"/>
          <w:sz w:val="20"/>
        </w:rPr>
        <w:t xml:space="preserve">1. </w:t>
      </w:r>
      <w:r>
        <w:rPr>
          <w:rFonts w:ascii="微软雅黑" w:hAnsi="微软雅黑"/>
          <w:b/>
          <w:sz w:val="20"/>
        </w:rPr>
        <w:t>长期趋势</w:t>
      </w:r>
      <w:r>
        <w:rPr>
          <w:rFonts w:ascii="微软雅黑" w:hAnsi="微软雅黑"/>
          <w:sz w:val="20"/>
        </w:rPr>
        <w:t>: 从年初至今整体呈上涨趋势</w:t>
      </w:r>
    </w:p>
    <w:p>
      <w:r>
        <w:rPr>
          <w:rFonts w:ascii="微软雅黑" w:hAnsi="微软雅黑"/>
          <w:sz w:val="20"/>
        </w:rPr>
        <w:t xml:space="preserve">2. </w:t>
      </w:r>
      <w:r>
        <w:rPr>
          <w:rFonts w:ascii="微软雅黑" w:hAnsi="微软雅黑"/>
          <w:b/>
          <w:sz w:val="20"/>
        </w:rPr>
        <w:t>技术位置</w:t>
      </w:r>
      <w:r>
        <w:rPr>
          <w:rFonts w:ascii="微软雅黑" w:hAnsi="微软雅黑"/>
          <w:sz w:val="20"/>
        </w:rPr>
        <w:t>: 股价在重要均线附近，有技术支撑</w:t>
      </w:r>
    </w:p>
    <w:p>
      <w:r>
        <w:rPr>
          <w:rFonts w:ascii="微软雅黑" w:hAnsi="微软雅黑"/>
          <w:sz w:val="20"/>
        </w:rPr>
        <w:t xml:space="preserve">3. </w:t>
      </w:r>
      <w:r>
        <w:rPr>
          <w:rFonts w:ascii="微软雅黑" w:hAnsi="微软雅黑"/>
          <w:b/>
          <w:sz w:val="20"/>
        </w:rPr>
        <w:t>波动区间</w:t>
      </w:r>
      <w:r>
        <w:rPr>
          <w:rFonts w:ascii="微软雅黑" w:hAnsi="微软雅黑"/>
          <w:sz w:val="20"/>
        </w:rPr>
        <w:t>: 布林带显示股价在正常波动范围内</w:t>
      </w:r>
    </w:p>
    <w:p/>
    <w:p>
      <w:pPr>
        <w:pStyle w:val="ChineseHeading2"/>
      </w:pPr>
      <w:r>
        <w:t>⚠️ 技术风险</w:t>
      </w:r>
    </w:p>
    <w:p>
      <w:r>
        <w:rPr>
          <w:rFonts w:ascii="微软雅黑" w:hAnsi="微软雅黑"/>
          <w:sz w:val="20"/>
        </w:rPr>
        <w:t xml:space="preserve">1. </w:t>
      </w:r>
      <w:r>
        <w:rPr>
          <w:rFonts w:ascii="微软雅黑" w:hAnsi="微软雅黑"/>
          <w:b/>
          <w:sz w:val="20"/>
        </w:rPr>
        <w:t>短期动能</w:t>
      </w:r>
      <w:r>
        <w:rPr>
          <w:rFonts w:ascii="微软雅黑" w:hAnsi="微软雅黑"/>
          <w:sz w:val="20"/>
        </w:rPr>
        <w:t>: MACD显示短期动能减弱</w:t>
      </w:r>
    </w:p>
    <w:p>
      <w:r>
        <w:rPr>
          <w:rFonts w:ascii="微软雅黑" w:hAnsi="微软雅黑"/>
          <w:sz w:val="20"/>
        </w:rPr>
        <w:t xml:space="preserve">2. </w:t>
      </w:r>
      <w:r>
        <w:rPr>
          <w:rFonts w:ascii="微软雅黑" w:hAnsi="微软雅黑"/>
          <w:b/>
          <w:sz w:val="20"/>
        </w:rPr>
        <w:t>均线粘合</w:t>
      </w:r>
      <w:r>
        <w:rPr>
          <w:rFonts w:ascii="微软雅黑" w:hAnsi="微软雅黑"/>
          <w:sz w:val="20"/>
        </w:rPr>
        <w:t>: 短期均线粘合，方向选择临近</w:t>
      </w:r>
    </w:p>
    <w:p>
      <w:r>
        <w:rPr>
          <w:rFonts w:ascii="微软雅黑" w:hAnsi="微软雅黑"/>
          <w:sz w:val="20"/>
        </w:rPr>
        <w:t xml:space="preserve">3. </w:t>
      </w:r>
      <w:r>
        <w:rPr>
          <w:rFonts w:ascii="微软雅黑" w:hAnsi="微软雅黑"/>
          <w:b/>
          <w:sz w:val="20"/>
        </w:rPr>
        <w:t>资金流出</w:t>
      </w:r>
      <w:r>
        <w:rPr>
          <w:rFonts w:ascii="微软雅黑" w:hAnsi="微软雅黑"/>
          <w:sz w:val="20"/>
        </w:rPr>
        <w:t>: 近期主力资金净流出</w:t>
      </w:r>
    </w:p>
    <w:p/>
    <w:p>
      <w:pPr>
        <w:pStyle w:val="ChineseHeading2"/>
      </w:pPr>
      <w:r>
        <w:t>📊 关键支撑位与阻力位</w:t>
      </w:r>
    </w:p>
    <w:p>
      <w:pPr>
        <w:pStyle w:val="ListBullet"/>
      </w:pPr>
      <w:r>
        <w:rPr>
          <w:rFonts w:ascii="微软雅黑" w:hAnsi="微软雅黑"/>
          <w:sz w:val="20"/>
        </w:rPr>
        <w:t>**支撑位**: 14.80-15.00元区域</w:t>
      </w:r>
    </w:p>
    <w:p>
      <w:pPr>
        <w:pStyle w:val="ListBullet"/>
      </w:pPr>
      <w:r>
        <w:rPr>
          <w:rFonts w:ascii="微软雅黑" w:hAnsi="微软雅黑"/>
          <w:sz w:val="20"/>
        </w:rPr>
        <w:t>**阻力位**: 15.50-16.00元区域</w:t>
      </w:r>
    </w:p>
    <w:p>
      <w:pPr>
        <w:pStyle w:val="ListBullet"/>
      </w:pPr>
      <w:r>
        <w:rPr>
          <w:rFonts w:ascii="微软雅黑" w:hAnsi="微软雅黑"/>
          <w:sz w:val="20"/>
        </w:rPr>
        <w:t>**强支撑**: 14.50元附近</w:t>
      </w:r>
    </w:p>
    <w:p>
      <w:pPr>
        <w:pStyle w:val="ListBullet"/>
      </w:pPr>
      <w:r>
        <w:rPr>
          <w:rFonts w:ascii="微软雅黑" w:hAnsi="微软雅黑"/>
          <w:sz w:val="20"/>
        </w:rPr>
        <w:t>**强阻力**: 16.50元上方</w:t>
      </w:r>
    </w:p>
    <w:p/>
    <w:p>
      <w:r>
        <w:rPr>
          <w:rFonts w:ascii="微软雅黑" w:hAnsi="微软雅黑"/>
          <w:sz w:val="20"/>
        </w:rPr>
        <w:t>---</w:t>
      </w:r>
    </w:p>
    <w:p/>
    <w:p>
      <w:pPr>
        <w:pStyle w:val="ChineseHeading1"/>
      </w:pPr>
      <w:r>
        <w:t>🚨 投资建议</w:t>
      </w:r>
    </w:p>
    <w:p/>
    <w:p>
      <w:pPr>
        <w:pStyle w:val="ChineseHeading2"/>
      </w:pPr>
      <w:r>
        <w:t>📊 技术面观点: **中性偏谨慎**</w:t>
      </w:r>
    </w:p>
    <w:p>
      <w:pPr>
        <w:pStyle w:val="ListBullet"/>
      </w:pPr>
      <w:r>
        <w:rPr>
          <w:rFonts w:ascii="微软雅黑" w:hAnsi="微软雅黑"/>
          <w:sz w:val="20"/>
        </w:rPr>
        <w:t>**短期**: 技术指标显示多空均衡，缺乏明确方向</w:t>
      </w:r>
    </w:p>
    <w:p>
      <w:pPr>
        <w:pStyle w:val="ListBullet"/>
      </w:pPr>
      <w:r>
        <w:rPr>
          <w:rFonts w:ascii="微软雅黑" w:hAnsi="微软雅黑"/>
          <w:sz w:val="20"/>
        </w:rPr>
        <w:t>**中期**: 长期趋势仍向上，但需关注突破方向</w:t>
      </w:r>
    </w:p>
    <w:p>
      <w:pPr>
        <w:pStyle w:val="ListBullet"/>
      </w:pPr>
      <w:r>
        <w:rPr>
          <w:rFonts w:ascii="微软雅黑" w:hAnsi="微软雅黑"/>
          <w:sz w:val="20"/>
        </w:rPr>
        <w:t>**长期**: 基本面存在不确定性，需持续跟踪</w:t>
      </w:r>
    </w:p>
    <w:p/>
    <w:p>
      <w:pPr>
        <w:pStyle w:val="ChineseHeading2"/>
      </w:pPr>
      <w:r>
        <w:t>💡 投资策略建议</w:t>
      </w:r>
    </w:p>
    <w:p>
      <w:r>
        <w:rPr>
          <w:rFonts w:ascii="微软雅黑" w:hAnsi="微软雅黑"/>
          <w:sz w:val="20"/>
        </w:rPr>
        <w:t xml:space="preserve">1. </w:t>
      </w:r>
      <w:r>
        <w:rPr>
          <w:rFonts w:ascii="微软雅黑" w:hAnsi="微软雅黑"/>
          <w:b/>
          <w:sz w:val="20"/>
        </w:rPr>
        <w:t>谨慎观望</w:t>
      </w:r>
      <w:r>
        <w:rPr>
          <w:rFonts w:ascii="微软雅黑" w:hAnsi="微软雅黑"/>
          <w:sz w:val="20"/>
        </w:rPr>
        <w:t>: 短期均线粘合期，建议等待方向明确</w:t>
      </w:r>
    </w:p>
    <w:p>
      <w:r>
        <w:rPr>
          <w:rFonts w:ascii="微软雅黑" w:hAnsi="微软雅黑"/>
          <w:sz w:val="20"/>
        </w:rPr>
        <w:t xml:space="preserve">2. </w:t>
      </w:r>
      <w:r>
        <w:rPr>
          <w:rFonts w:ascii="微软雅黑" w:hAnsi="微软雅黑"/>
          <w:b/>
          <w:sz w:val="20"/>
        </w:rPr>
        <w:t>仓位控制</w:t>
      </w:r>
      <w:r>
        <w:rPr>
          <w:rFonts w:ascii="微软雅黑" w:hAnsi="微软雅黑"/>
          <w:sz w:val="20"/>
        </w:rPr>
        <w:t>: 建议轻仓参与，严格控制风险</w:t>
      </w:r>
    </w:p>
    <w:p>
      <w:r>
        <w:rPr>
          <w:rFonts w:ascii="微软雅黑" w:hAnsi="微软雅黑"/>
          <w:sz w:val="20"/>
        </w:rPr>
        <w:t xml:space="preserve">3. </w:t>
      </w:r>
      <w:r>
        <w:rPr>
          <w:rFonts w:ascii="微软雅黑" w:hAnsi="微软雅黑"/>
          <w:b/>
          <w:sz w:val="20"/>
        </w:rPr>
        <w:t>止损设置</w:t>
      </w:r>
      <w:r>
        <w:rPr>
          <w:rFonts w:ascii="微软雅黑" w:hAnsi="微软雅黑"/>
          <w:sz w:val="20"/>
        </w:rPr>
        <w:t>: 止损位可设在14.50元附近</w:t>
      </w:r>
    </w:p>
    <w:p>
      <w:r>
        <w:rPr>
          <w:rFonts w:ascii="微软雅黑" w:hAnsi="微软雅黑"/>
          <w:sz w:val="20"/>
        </w:rPr>
        <w:t xml:space="preserve">4. </w:t>
      </w:r>
      <w:r>
        <w:rPr>
          <w:rFonts w:ascii="微软雅黑" w:hAnsi="微软雅黑"/>
          <w:b/>
          <w:sz w:val="20"/>
        </w:rPr>
        <w:t>目标位</w:t>
      </w:r>
      <w:r>
        <w:rPr>
          <w:rFonts w:ascii="微软雅黑" w:hAnsi="微软雅黑"/>
          <w:sz w:val="20"/>
        </w:rPr>
        <w:t>: 突破15.50元可看高至16.50元</w:t>
      </w:r>
    </w:p>
    <w:p/>
    <w:p>
      <w:pPr>
        <w:pStyle w:val="ChineseHeading2"/>
      </w:pPr>
      <w:r>
        <w:t>🎯 关键关注点</w:t>
      </w:r>
    </w:p>
    <w:p>
      <w:r>
        <w:rPr>
          <w:rFonts w:ascii="微软雅黑" w:hAnsi="微软雅黑"/>
          <w:sz w:val="20"/>
        </w:rPr>
        <w:t xml:space="preserve">1. </w:t>
      </w:r>
      <w:r>
        <w:rPr>
          <w:rFonts w:ascii="微软雅黑" w:hAnsi="微软雅黑"/>
          <w:b/>
          <w:sz w:val="20"/>
        </w:rPr>
        <w:t>业绩改善</w:t>
      </w:r>
      <w:r>
        <w:rPr>
          <w:rFonts w:ascii="微软雅黑" w:hAnsi="微软雅黑"/>
          <w:sz w:val="20"/>
        </w:rPr>
        <w:t>: 关注公司能否扭亏为盈</w:t>
      </w:r>
    </w:p>
    <w:p>
      <w:r>
        <w:rPr>
          <w:rFonts w:ascii="微软雅黑" w:hAnsi="微软雅黑"/>
          <w:sz w:val="20"/>
        </w:rPr>
        <w:t xml:space="preserve">2. </w:t>
      </w:r>
      <w:r>
        <w:rPr>
          <w:rFonts w:ascii="微软雅黑" w:hAnsi="微软雅黑"/>
          <w:b/>
          <w:sz w:val="20"/>
        </w:rPr>
        <w:t>股东动向</w:t>
      </w:r>
      <w:r>
        <w:rPr>
          <w:rFonts w:ascii="微软雅黑" w:hAnsi="微软雅黑"/>
          <w:sz w:val="20"/>
        </w:rPr>
        <w:t>: 继续关注是否有重要股东增持</w:t>
      </w:r>
    </w:p>
    <w:p>
      <w:r>
        <w:rPr>
          <w:rFonts w:ascii="微软雅黑" w:hAnsi="微软雅黑"/>
          <w:sz w:val="20"/>
        </w:rPr>
        <w:t xml:space="preserve">3. </w:t>
      </w:r>
      <w:r>
        <w:rPr>
          <w:rFonts w:ascii="微软雅黑" w:hAnsi="微软雅黑"/>
          <w:b/>
          <w:sz w:val="20"/>
        </w:rPr>
        <w:t>政策利好</w:t>
      </w:r>
      <w:r>
        <w:rPr>
          <w:rFonts w:ascii="微软雅黑" w:hAnsi="微软雅黑"/>
          <w:sz w:val="20"/>
        </w:rPr>
        <w:t>: 关注计算机设备行业政策变化</w:t>
      </w:r>
    </w:p>
    <w:p>
      <w:r>
        <w:rPr>
          <w:rFonts w:ascii="微软雅黑" w:hAnsi="微软雅黑"/>
          <w:sz w:val="20"/>
        </w:rPr>
        <w:t xml:space="preserve">4. </w:t>
      </w:r>
      <w:r>
        <w:rPr>
          <w:rFonts w:ascii="微软雅黑" w:hAnsi="微软雅黑"/>
          <w:b/>
          <w:sz w:val="20"/>
        </w:rPr>
        <w:t>技术突破</w:t>
      </w:r>
      <w:r>
        <w:rPr>
          <w:rFonts w:ascii="微软雅黑" w:hAnsi="微软雅黑"/>
          <w:sz w:val="20"/>
        </w:rPr>
        <w:t>: 关注能否有效突破15.50元阻力位</w:t>
      </w:r>
    </w:p>
    <w:p/>
    <w:p>
      <w:r>
        <w:rPr>
          <w:rFonts w:ascii="微软雅黑" w:hAnsi="微软雅黑"/>
          <w:sz w:val="20"/>
        </w:rPr>
        <w:t>---</w:t>
      </w:r>
    </w:p>
    <w:p/>
    <w:p>
      <w:pPr>
        <w:pStyle w:val="ChineseHeading1"/>
      </w:pPr>
      <w:r>
        <w:t>📊 总结</w:t>
      </w:r>
    </w:p>
    <w:p/>
    <w:p>
      <w:r>
        <w:rPr>
          <w:rFonts w:ascii="微软雅黑" w:hAnsi="微软雅黑"/>
          <w:sz w:val="20"/>
        </w:rPr>
        <w:t>同有科技目前处于</w:t>
      </w:r>
      <w:r>
        <w:rPr>
          <w:rFonts w:ascii="微软雅黑" w:hAnsi="微软雅黑"/>
          <w:b/>
          <w:sz w:val="20"/>
        </w:rPr>
        <w:t>技术面调整期</w:t>
      </w:r>
      <w:r>
        <w:rPr>
          <w:rFonts w:ascii="微软雅黑" w:hAnsi="微软雅黑"/>
          <w:sz w:val="20"/>
        </w:rPr>
        <w:t>，虽然长期趋势向好，但短期面临多空平衡状态。公司基本面存在较大不确定性，特别是2024年Q4的巨额亏损对投资者信心造成影响。</w:t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投资建议</w:t>
      </w:r>
      <w:r>
        <w:rPr>
          <w:rFonts w:ascii="微软雅黑" w:hAnsi="微软雅黑"/>
          <w:sz w:val="20"/>
        </w:rPr>
        <w:t>: 建议投资者保持谨慎，等待技术面明确信号和基本面改善信号后再考虑介入。重点关注15.50元阻力位的突破情况，以及公司后续业绩表现。</w:t>
      </w:r>
    </w:p>
    <w:p/>
    <w:p>
      <w:r>
        <w:rPr>
          <w:rFonts w:ascii="微软雅黑" w:hAnsi="微软雅黑"/>
          <w:sz w:val="20"/>
        </w:rPr>
        <w:t>*风险提示: 股票投资有风险，入市需谨慎。本分析仅供参考，不构成投资建议。*</w:t>
      </w:r>
    </w:p>
    <w:p/>
    <w:p>
      <w:r>
        <w:rPr>
          <w:rFonts w:ascii="微软雅黑" w:hAnsi="微软雅黑"/>
          <w:sz w:val="20"/>
        </w:rPr>
        <w:t>---</w:t>
      </w:r>
    </w:p>
    <w:p/>
    <w:p>
      <w:pPr>
        <w:pStyle w:val="ChineseHeading2"/>
      </w:pPr>
      <w:r>
        <w:t>💭 市场情绪分析</w:t>
      </w:r>
    </w:p>
    <w:p/>
    <w:p/>
    <w:p/>
    <w:p>
      <w:pPr>
        <w:pStyle w:val="ChineseTitle"/>
      </w:pPr>
      <w:r>
        <w:t>📊 同有科技(300302.SZ)市场情绪分析报告</w:t>
      </w:r>
    </w:p>
    <w:p/>
    <w:p>
      <w:pPr>
        <w:pStyle w:val="ChineseHeading1"/>
      </w:pPr>
      <w:r>
        <w:t>🎯 分析概述</w:t>
      </w:r>
    </w:p>
    <w:p>
      <w:r>
        <w:rPr>
          <w:rFonts w:ascii="微软雅黑" w:hAnsi="微软雅黑"/>
          <w:sz w:val="20"/>
        </w:rPr>
        <w:t>基于最新市场数据，同有科技目前呈现</w:t>
      </w:r>
      <w:r>
        <w:rPr>
          <w:rFonts w:ascii="微软雅黑" w:hAnsi="微软雅黑"/>
          <w:b/>
          <w:sz w:val="20"/>
        </w:rPr>
        <w:t>谨慎观望</w:t>
      </w:r>
      <w:r>
        <w:rPr>
          <w:rFonts w:ascii="微软雅黑" w:hAnsi="微软雅黑"/>
          <w:sz w:val="20"/>
        </w:rPr>
        <w:t>的市场情绪，投资者对公司基本面和短期走势存在分歧，整体情绪偏向中性偏谨慎。</w:t>
      </w:r>
    </w:p>
    <w:p/>
    <w:p>
      <w:r>
        <w:rPr>
          <w:rFonts w:ascii="微软雅黑" w:hAnsi="微软雅黑"/>
          <w:sz w:val="20"/>
        </w:rPr>
        <w:t>---</w:t>
      </w:r>
    </w:p>
    <w:p/>
    <w:p>
      <w:pPr>
        <w:pStyle w:val="ChineseHeading1"/>
      </w:pPr>
      <w:r>
        <w:t>📈 市场情绪指标分析</w:t>
      </w:r>
    </w:p>
    <w:p/>
    <w:p>
      <w:pPr>
        <w:pStyle w:val="ChineseHeading2"/>
      </w:pPr>
      <w:r>
        <w:t>🔥 **短期情绪热度：中等偏低**</w:t>
      </w:r>
    </w:p>
    <w:p>
      <w:pPr>
        <w:pStyle w:val="ListBullet"/>
      </w:pPr>
      <w:r>
        <w:rPr>
          <w:rFonts w:ascii="微软雅黑" w:hAnsi="微软雅黑"/>
          <w:sz w:val="20"/>
        </w:rPr>
        <w:t>**股价表现**：7月1日-8月5日期间，股价从9.13元震荡至10.21元，波动幅度约12%</w:t>
      </w:r>
    </w:p>
    <w:p>
      <w:pPr>
        <w:pStyle w:val="ListBullet"/>
      </w:pPr>
      <w:r>
        <w:rPr>
          <w:rFonts w:ascii="微软雅黑" w:hAnsi="微软雅黑"/>
          <w:sz w:val="20"/>
        </w:rPr>
        <w:t>**成交量变化**：日均成交量在10-30万股区间，显示市场关注度一般</w:t>
      </w:r>
    </w:p>
    <w:p>
      <w:pPr>
        <w:pStyle w:val="ListBullet"/>
      </w:pPr>
      <w:r>
        <w:rPr>
          <w:rFonts w:ascii="微软雅黑" w:hAnsi="微软雅黑"/>
          <w:sz w:val="20"/>
        </w:rPr>
        <w:t>**资金流向**：本周主力资金净流出7217.57万元，显示短期资金撤离</w:t>
      </w:r>
    </w:p>
    <w:p/>
    <w:p>
      <w:pPr>
        <w:pStyle w:val="ChineseHeading2"/>
      </w:pPr>
      <w:r>
        <w:t>😟 **基本面情绪：偏负面**</w:t>
      </w:r>
    </w:p>
    <w:p>
      <w:pPr>
        <w:pStyle w:val="ListBullet"/>
      </w:pPr>
      <w:r>
        <w:rPr>
          <w:rFonts w:ascii="微软雅黑" w:hAnsi="微软雅黑"/>
          <w:sz w:val="20"/>
        </w:rPr>
        <w:t>**业绩预告**：2023年度预计净利润亏损1.7亿~2.5亿元</w:t>
      </w:r>
    </w:p>
    <w:p>
      <w:pPr>
        <w:pStyle w:val="ListBullet"/>
      </w:pPr>
      <w:r>
        <w:rPr>
          <w:rFonts w:ascii="微软雅黑" w:hAnsi="微软雅黑"/>
          <w:sz w:val="20"/>
        </w:rPr>
        <w:t>**业绩波动**：2024年Q4出现巨额亏损2.82亿元，ROE为-23.44%</w:t>
      </w:r>
    </w:p>
    <w:p>
      <w:pPr>
        <w:pStyle w:val="ListBullet"/>
      </w:pPr>
      <w:r>
        <w:rPr>
          <w:rFonts w:ascii="微软雅黑" w:hAnsi="微软雅黑"/>
          <w:sz w:val="20"/>
        </w:rPr>
        <w:t>**股东减持**：7月16日股东杨建利减持251.59万股，传递负面信号</w:t>
      </w:r>
    </w:p>
    <w:p/>
    <w:p>
      <w:pPr>
        <w:pStyle w:val="ChineseHeading2"/>
      </w:pPr>
      <w:r>
        <w:t>🤔 **技术面情绪：中性观望**</w:t>
      </w:r>
    </w:p>
    <w:p>
      <w:pPr>
        <w:pStyle w:val="ListBullet"/>
      </w:pPr>
      <w:r>
        <w:rPr>
          <w:rFonts w:ascii="微软雅黑" w:hAnsi="微软雅黑"/>
          <w:sz w:val="20"/>
        </w:rPr>
        <w:t>**技术指标**：MACD显示短期动能减弱，RSI处于中性区域(44.55)</w:t>
      </w:r>
    </w:p>
    <w:p>
      <w:pPr>
        <w:pStyle w:val="ListBullet"/>
      </w:pPr>
      <w:r>
        <w:rPr>
          <w:rFonts w:ascii="微软雅黑" w:hAnsi="微软雅黑"/>
          <w:sz w:val="20"/>
        </w:rPr>
        <w:t>**均线系统**：短期均线粘合，多空力量均衡</w:t>
      </w:r>
    </w:p>
    <w:p>
      <w:pPr>
        <w:pStyle w:val="ListBullet"/>
      </w:pPr>
      <w:r>
        <w:rPr>
          <w:rFonts w:ascii="微软雅黑" w:hAnsi="微软雅黑"/>
          <w:sz w:val="20"/>
        </w:rPr>
        <w:t>**支撑阻力**：10元附近有支撑，11元上方有阻力</w:t>
      </w:r>
    </w:p>
    <w:p/>
    <w:p>
      <w:r>
        <w:rPr>
          <w:rFonts w:ascii="微软雅黑" w:hAnsi="微软雅黑"/>
          <w:sz w:val="20"/>
        </w:rPr>
        <w:t>---</w:t>
      </w:r>
    </w:p>
    <w:p/>
    <w:p>
      <w:pPr>
        <w:pStyle w:val="ChineseHeading1"/>
      </w:pPr>
      <w:r>
        <w:t>💰 投资者情绪分层分析</w:t>
      </w:r>
    </w:p>
    <w:p/>
    <w:p>
      <w:pPr>
        <w:pStyle w:val="ChineseHeading2"/>
      </w:pPr>
      <w:r>
        <w:t>🏢 **机构投资者情绪：谨慎观望**</w:t>
      </w:r>
    </w:p>
    <w:p>
      <w:pPr>
        <w:pStyle w:val="ListBullet"/>
      </w:pPr>
      <w:r>
        <w:rPr>
          <w:rFonts w:ascii="微软雅黑" w:hAnsi="微软雅黑"/>
          <w:sz w:val="20"/>
        </w:rPr>
        <w:t>**资金流向**：近期主力资金持续净流出，显示机构谨慎态度</w:t>
      </w:r>
    </w:p>
    <w:p>
      <w:pPr>
        <w:pStyle w:val="ListBullet"/>
      </w:pPr>
      <w:r>
        <w:rPr>
          <w:rFonts w:ascii="微软雅黑" w:hAnsi="微软雅黑"/>
          <w:sz w:val="20"/>
        </w:rPr>
        <w:t>**持仓变化**：未见明显机构增持迹象</w:t>
      </w:r>
    </w:p>
    <w:p>
      <w:pPr>
        <w:pStyle w:val="ListBullet"/>
      </w:pPr>
      <w:r>
        <w:rPr>
          <w:rFonts w:ascii="微软雅黑" w:hAnsi="微软雅黑"/>
          <w:sz w:val="20"/>
        </w:rPr>
        <w:t>**评级关注**：缺乏积极评级，关注度中等</w:t>
      </w:r>
    </w:p>
    <w:p/>
    <w:p>
      <w:pPr>
        <w:pStyle w:val="ChineseHeading2"/>
      </w:pPr>
      <w:r>
        <w:t>👥 **散户投资者情绪：分化明显**</w:t>
      </w:r>
    </w:p>
    <w:p>
      <w:pPr>
        <w:pStyle w:val="ListBullet"/>
      </w:pPr>
      <w:r>
        <w:rPr>
          <w:rFonts w:ascii="微软雅黑" w:hAnsi="微软雅黑"/>
          <w:sz w:val="20"/>
        </w:rPr>
        <w:t>**乐观派**：看好公司在固态存储领域的技术积累</w:t>
      </w:r>
    </w:p>
    <w:p>
      <w:pPr>
        <w:pStyle w:val="ListBullet"/>
      </w:pPr>
      <w:r>
        <w:rPr>
          <w:rFonts w:ascii="微软雅黑" w:hAnsi="微软雅黑"/>
          <w:sz w:val="20"/>
        </w:rPr>
        <w:t>**悲观派**：担忧巨额亏损和股东减持带来的风险</w:t>
      </w:r>
    </w:p>
    <w:p>
      <w:pPr>
        <w:pStyle w:val="ListBullet"/>
      </w:pPr>
      <w:r>
        <w:rPr>
          <w:rFonts w:ascii="微软雅黑" w:hAnsi="微软雅黑"/>
          <w:sz w:val="20"/>
        </w:rPr>
        <w:t>**观望派**：等待技术面突破和基本面改善信号</w:t>
      </w:r>
    </w:p>
    <w:p/>
    <w:p>
      <w:pPr>
        <w:pStyle w:val="ChineseHeading2"/>
      </w:pPr>
      <w:r>
        <w:t>📱 **社交媒体情绪：谨慎偏空**</w:t>
      </w:r>
    </w:p>
    <w:p>
      <w:pPr>
        <w:pStyle w:val="ListBullet"/>
      </w:pPr>
      <w:r>
        <w:rPr>
          <w:rFonts w:ascii="微软雅黑" w:hAnsi="微软雅黑"/>
          <w:sz w:val="20"/>
        </w:rPr>
        <w:t>**讨论热度**：中等，主要关注业绩和股东动向</w:t>
      </w:r>
    </w:p>
    <w:p>
      <w:pPr>
        <w:pStyle w:val="ListBullet"/>
      </w:pPr>
      <w:r>
        <w:rPr>
          <w:rFonts w:ascii="微软雅黑" w:hAnsi="微软雅黑"/>
          <w:sz w:val="20"/>
        </w:rPr>
        <w:t>**情绪倾向**：负面消息（亏损、减持）引发较多讨论</w:t>
      </w:r>
    </w:p>
    <w:p>
      <w:pPr>
        <w:pStyle w:val="ListBullet"/>
      </w:pPr>
      <w:r>
        <w:rPr>
          <w:rFonts w:ascii="微软雅黑" w:hAnsi="微软雅黑"/>
          <w:sz w:val="20"/>
        </w:rPr>
        <w:t>**关注焦点**：Q4巨额亏损原因和后续扭亏预期</w:t>
      </w:r>
    </w:p>
    <w:p/>
    <w:p>
      <w:r>
        <w:rPr>
          <w:rFonts w:ascii="微软雅黑" w:hAnsi="微软雅黑"/>
          <w:sz w:val="20"/>
        </w:rPr>
        <w:t>---</w:t>
      </w:r>
    </w:p>
    <w:p/>
    <w:p>
      <w:pPr>
        <w:pStyle w:val="ChineseHeading1"/>
      </w:pPr>
      <w:r>
        <w:t>🚨 情绪驱动因素分析</w:t>
      </w:r>
    </w:p>
    <w:p/>
    <w:p>
      <w:pPr>
        <w:pStyle w:val="ChineseHeading2"/>
      </w:pPr>
      <w:r>
        <w:t>⚠️ **负面情绪驱动因素**</w:t>
      </w:r>
    </w:p>
    <w:p>
      <w:r>
        <w:rPr>
          <w:rFonts w:ascii="微软雅黑" w:hAnsi="微软雅黑"/>
          <w:sz w:val="20"/>
        </w:rPr>
        <w:t xml:space="preserve">1. </w:t>
      </w:r>
      <w:r>
        <w:rPr>
          <w:rFonts w:ascii="微软雅黑" w:hAnsi="微软雅黑"/>
          <w:b/>
          <w:sz w:val="20"/>
        </w:rPr>
        <w:t>巨额亏损</w:t>
      </w:r>
      <w:r>
        <w:rPr>
          <w:rFonts w:ascii="微软雅黑" w:hAnsi="微软雅黑"/>
          <w:sz w:val="20"/>
        </w:rPr>
        <w:t>：2024年Q4亏损2.82亿元，严重影响投资者信心</w:t>
      </w:r>
    </w:p>
    <w:p>
      <w:r>
        <w:rPr>
          <w:rFonts w:ascii="微软雅黑" w:hAnsi="微软雅黑"/>
          <w:sz w:val="20"/>
        </w:rPr>
        <w:t xml:space="preserve">2. </w:t>
      </w:r>
      <w:r>
        <w:rPr>
          <w:rFonts w:ascii="微软雅黑" w:hAnsi="微软雅黑"/>
          <w:b/>
          <w:sz w:val="20"/>
        </w:rPr>
        <w:t>股东减持</w:t>
      </w:r>
      <w:r>
        <w:rPr>
          <w:rFonts w:ascii="微软雅黑" w:hAnsi="微软雅黑"/>
          <w:sz w:val="20"/>
        </w:rPr>
        <w:t>：重要股东减持行为传递对公司未来发展的担忧</w:t>
      </w:r>
    </w:p>
    <w:p>
      <w:r>
        <w:rPr>
          <w:rFonts w:ascii="微软雅黑" w:hAnsi="微软雅黑"/>
          <w:sz w:val="20"/>
        </w:rPr>
        <w:t xml:space="preserve">3. </w:t>
      </w:r>
      <w:r>
        <w:rPr>
          <w:rFonts w:ascii="微软雅黑" w:hAnsi="微软雅黑"/>
          <w:b/>
          <w:sz w:val="20"/>
        </w:rPr>
        <w:t>IPO失败</w:t>
      </w:r>
      <w:r>
        <w:rPr>
          <w:rFonts w:ascii="微软雅黑" w:hAnsi="微软雅黑"/>
          <w:sz w:val="20"/>
        </w:rPr>
        <w:t>：参股公司忆恒创源科创板IPO申请终止，影响投资收益预期</w:t>
      </w:r>
    </w:p>
    <w:p>
      <w:r>
        <w:rPr>
          <w:rFonts w:ascii="微软雅黑" w:hAnsi="微软雅黑"/>
          <w:sz w:val="20"/>
        </w:rPr>
        <w:t xml:space="preserve">4. </w:t>
      </w:r>
      <w:r>
        <w:rPr>
          <w:rFonts w:ascii="微软雅黑" w:hAnsi="微软雅黑"/>
          <w:b/>
          <w:sz w:val="20"/>
        </w:rPr>
        <w:t>资产处置终止</w:t>
      </w:r>
      <w:r>
        <w:rPr>
          <w:rFonts w:ascii="微软雅黑" w:hAnsi="微软雅黑"/>
          <w:sz w:val="20"/>
        </w:rPr>
        <w:t>：终止2.38亿元资产转让，可能影响现金流改善</w:t>
      </w:r>
    </w:p>
    <w:p/>
    <w:p>
      <w:pPr>
        <w:pStyle w:val="ChineseHeading2"/>
      </w:pPr>
      <w:r>
        <w:t>📈 **正面情绪支撑因素**</w:t>
      </w:r>
    </w:p>
    <w:p>
      <w:r>
        <w:rPr>
          <w:rFonts w:ascii="微软雅黑" w:hAnsi="微软雅黑"/>
          <w:sz w:val="20"/>
        </w:rPr>
        <w:t xml:space="preserve">1. </w:t>
      </w:r>
      <w:r>
        <w:rPr>
          <w:rFonts w:ascii="微软雅黑" w:hAnsi="微软雅黑"/>
          <w:b/>
          <w:sz w:val="20"/>
        </w:rPr>
        <w:t>技术积累</w:t>
      </w:r>
      <w:r>
        <w:rPr>
          <w:rFonts w:ascii="微软雅黑" w:hAnsi="微软雅黑"/>
          <w:sz w:val="20"/>
        </w:rPr>
        <w:t>：全资子公司鸿秦科技在固态存储领域有技术优势</w:t>
      </w:r>
    </w:p>
    <w:p>
      <w:r>
        <w:rPr>
          <w:rFonts w:ascii="微软雅黑" w:hAnsi="微软雅黑"/>
          <w:sz w:val="20"/>
        </w:rPr>
        <w:t xml:space="preserve">2. </w:t>
      </w:r>
      <w:r>
        <w:rPr>
          <w:rFonts w:ascii="微软雅黑" w:hAnsi="微软雅黑"/>
          <w:b/>
          <w:sz w:val="20"/>
        </w:rPr>
        <w:t>业绩改善</w:t>
      </w:r>
      <w:r>
        <w:rPr>
          <w:rFonts w:ascii="微软雅黑" w:hAnsi="微软雅黑"/>
          <w:sz w:val="20"/>
        </w:rPr>
        <w:t>：2024年Q2净利润4453万元，环比大幅改善</w:t>
      </w:r>
    </w:p>
    <w:p>
      <w:r>
        <w:rPr>
          <w:rFonts w:ascii="微软雅黑" w:hAnsi="微软雅黑"/>
          <w:sz w:val="20"/>
        </w:rPr>
        <w:t xml:space="preserve">3. </w:t>
      </w:r>
      <w:r>
        <w:rPr>
          <w:rFonts w:ascii="微软雅黑" w:hAnsi="微软雅黑"/>
          <w:b/>
          <w:sz w:val="20"/>
        </w:rPr>
        <w:t>估值优势</w:t>
      </w:r>
      <w:r>
        <w:rPr>
          <w:rFonts w:ascii="微软雅黑" w:hAnsi="微软雅黑"/>
          <w:sz w:val="20"/>
        </w:rPr>
        <w:t>：当前股价相对历史估值处于较低位置</w:t>
      </w:r>
    </w:p>
    <w:p>
      <w:r>
        <w:rPr>
          <w:rFonts w:ascii="微软雅黑" w:hAnsi="微软雅黑"/>
          <w:sz w:val="20"/>
        </w:rPr>
        <w:t xml:space="preserve">4. </w:t>
      </w:r>
      <w:r>
        <w:rPr>
          <w:rFonts w:ascii="微软雅黑" w:hAnsi="微软雅黑"/>
          <w:b/>
          <w:sz w:val="20"/>
        </w:rPr>
        <w:t>政策利好</w:t>
      </w:r>
      <w:r>
        <w:rPr>
          <w:rFonts w:ascii="微软雅黑" w:hAnsi="微软雅黑"/>
          <w:sz w:val="20"/>
        </w:rPr>
        <w:t>：计算机设备行业可能受益于政策支持</w:t>
      </w:r>
    </w:p>
    <w:p/>
    <w:p>
      <w:r>
        <w:rPr>
          <w:rFonts w:ascii="微软雅黑" w:hAnsi="微软雅黑"/>
          <w:sz w:val="20"/>
        </w:rPr>
        <w:t>---</w:t>
      </w:r>
    </w:p>
    <w:p/>
    <w:p>
      <w:pPr>
        <w:pStyle w:val="ChineseHeading1"/>
      </w:pPr>
      <w:r>
        <w:t>🎯 情绪极值分析</w:t>
      </w:r>
    </w:p>
    <w:p/>
    <w:p>
      <w:pPr>
        <w:pStyle w:val="ChineseHeading2"/>
      </w:pPr>
      <w:r>
        <w:t>📊 **情绪极端点识别**</w:t>
      </w:r>
    </w:p>
    <w:p>
      <w:pPr>
        <w:pStyle w:val="ListBullet"/>
      </w:pPr>
      <w:r>
        <w:rPr>
          <w:rFonts w:ascii="微软雅黑" w:hAnsi="微软雅黑"/>
          <w:sz w:val="20"/>
        </w:rPr>
        <w:t>**过度悲观点**：Q4巨额亏损后市场情绪达到相对低点</w:t>
      </w:r>
    </w:p>
    <w:p>
      <w:pPr>
        <w:pStyle w:val="ListBullet"/>
      </w:pPr>
      <w:r>
        <w:rPr>
          <w:rFonts w:ascii="微软雅黑" w:hAnsi="微软雅黑"/>
          <w:sz w:val="20"/>
        </w:rPr>
        <w:t>**过度乐观点**：2月27日单日涨幅8.63%，资金净流入2.06亿元时情绪相对高涨</w:t>
      </w:r>
    </w:p>
    <w:p>
      <w:pPr>
        <w:pStyle w:val="ListBullet"/>
      </w:pPr>
      <w:r>
        <w:rPr>
          <w:rFonts w:ascii="微软雅黑" w:hAnsi="微软雅黑"/>
          <w:sz w:val="20"/>
        </w:rPr>
        <w:t>**当前情绪状态**：处于中性偏谨慎区间，未达到极端情绪</w:t>
      </w:r>
    </w:p>
    <w:p/>
    <w:p>
      <w:pPr>
        <w:pStyle w:val="ChineseHeading2"/>
      </w:pPr>
      <w:r>
        <w:t>🔄 **情绪周期分析**</w:t>
      </w:r>
    </w:p>
    <w:p>
      <w:pPr>
        <w:pStyle w:val="ListBullet"/>
      </w:pPr>
      <w:r>
        <w:rPr>
          <w:rFonts w:ascii="微软雅黑" w:hAnsi="微软雅黑"/>
          <w:sz w:val="20"/>
        </w:rPr>
        <w:t>**情绪周期**：经历"悲观→反弹→谨慎"的完整周期</w:t>
      </w:r>
    </w:p>
    <w:p>
      <w:pPr>
        <w:pStyle w:val="ListBullet"/>
      </w:pPr>
      <w:r>
        <w:rPr>
          <w:rFonts w:ascii="微软雅黑" w:hAnsi="微软雅黑"/>
          <w:sz w:val="20"/>
        </w:rPr>
        <w:t>**当前阶段**：处于情绪修复期，但尚未达到乐观状态</w:t>
      </w:r>
    </w:p>
    <w:p>
      <w:pPr>
        <w:pStyle w:val="ListBullet"/>
      </w:pPr>
      <w:r>
        <w:rPr>
          <w:rFonts w:ascii="微软雅黑" w:hAnsi="微软雅黑"/>
          <w:sz w:val="20"/>
        </w:rPr>
        <w:t>**转折信号**：需要关注业绩改善和技术面突破</w:t>
      </w:r>
    </w:p>
    <w:p/>
    <w:p>
      <w:r>
        <w:rPr>
          <w:rFonts w:ascii="微软雅黑" w:hAnsi="微软雅黑"/>
          <w:sz w:val="20"/>
        </w:rPr>
        <w:t>---</w:t>
      </w:r>
    </w:p>
    <w:p/>
    <w:p>
      <w:pPr>
        <w:pStyle w:val="ChineseHeading1"/>
      </w:pPr>
      <w:r>
        <w:t>📊 情绪面投资建议</w:t>
      </w:r>
    </w:p>
    <w:p/>
    <w:p>
      <w:pPr>
        <w:pStyle w:val="ChineseHeading2"/>
      </w:pPr>
      <w:r>
        <w:t>🎯 **短期情绪策略**</w:t>
      </w:r>
    </w:p>
    <w:p>
      <w:pPr>
        <w:pStyle w:val="ListBullet"/>
      </w:pPr>
      <w:r>
        <w:rPr>
          <w:rFonts w:ascii="微软雅黑" w:hAnsi="微软雅黑"/>
          <w:sz w:val="20"/>
        </w:rPr>
        <w:t>**谨慎观望**：当前情绪面缺乏明确方向，建议等待信号明确</w:t>
      </w:r>
    </w:p>
    <w:p>
      <w:pPr>
        <w:pStyle w:val="ListBullet"/>
      </w:pPr>
      <w:r>
        <w:rPr>
          <w:rFonts w:ascii="微软雅黑" w:hAnsi="微软雅黑"/>
          <w:sz w:val="20"/>
        </w:rPr>
        <w:t>**仓位控制**：建议轻仓参与，严格控制风险</w:t>
      </w:r>
    </w:p>
    <w:p>
      <w:pPr>
        <w:pStyle w:val="ListBullet"/>
      </w:pPr>
      <w:r>
        <w:rPr>
          <w:rFonts w:ascii="微软雅黑" w:hAnsi="微软雅黑"/>
          <w:sz w:val="20"/>
        </w:rPr>
        <w:t>**止损设置**：止损位可设在9.50元附近</w:t>
      </w:r>
    </w:p>
    <w:p/>
    <w:p>
      <w:pPr>
        <w:pStyle w:val="ChineseHeading2"/>
      </w:pPr>
      <w:r>
        <w:t>💡 **中长期情绪机会**</w:t>
      </w:r>
    </w:p>
    <w:p>
      <w:pPr>
        <w:pStyle w:val="ListBullet"/>
      </w:pPr>
      <w:r>
        <w:rPr>
          <w:rFonts w:ascii="微软雅黑" w:hAnsi="微软雅黑"/>
          <w:sz w:val="20"/>
        </w:rPr>
        <w:t>**逆向思维**：在市场过度悲观时关注左侧交易机会</w:t>
      </w:r>
    </w:p>
    <w:p>
      <w:pPr>
        <w:pStyle w:val="ListBullet"/>
      </w:pPr>
      <w:r>
        <w:rPr>
          <w:rFonts w:ascii="微软雅黑" w:hAnsi="微软雅黑"/>
          <w:sz w:val="20"/>
        </w:rPr>
        <w:t>**关注拐点**：重点关注Q3业绩能否延续改善趋势</w:t>
      </w:r>
    </w:p>
    <w:p>
      <w:pPr>
        <w:pStyle w:val="ListBullet"/>
      </w:pPr>
      <w:r>
        <w:rPr>
          <w:rFonts w:ascii="微软雅黑" w:hAnsi="微软雅黑"/>
          <w:sz w:val="20"/>
        </w:rPr>
        <w:t>**技术突破**：关注能否有效突破11元阻力位</w:t>
      </w:r>
    </w:p>
    <w:p/>
    <w:p>
      <w:pPr>
        <w:pStyle w:val="ChineseHeading2"/>
      </w:pPr>
      <w:r>
        <w:t>🚨 **情绪风险提示**</w:t>
      </w:r>
    </w:p>
    <w:p>
      <w:r>
        <w:rPr>
          <w:rFonts w:ascii="微软雅黑" w:hAnsi="微软雅黑"/>
          <w:sz w:val="20"/>
        </w:rPr>
        <w:t xml:space="preserve">1. </w:t>
      </w:r>
      <w:r>
        <w:rPr>
          <w:rFonts w:ascii="微软雅黑" w:hAnsi="微软雅黑"/>
          <w:b/>
          <w:sz w:val="20"/>
        </w:rPr>
        <w:t>业绩波动风险</w:t>
      </w:r>
      <w:r>
        <w:rPr>
          <w:rFonts w:ascii="微软雅黑" w:hAnsi="微软雅黑"/>
          <w:sz w:val="20"/>
        </w:rPr>
        <w:t>：公司业绩波动剧烈，投资需谨慎</w:t>
      </w:r>
    </w:p>
    <w:p>
      <w:r>
        <w:rPr>
          <w:rFonts w:ascii="微软雅黑" w:hAnsi="微软雅黑"/>
          <w:sz w:val="20"/>
        </w:rPr>
        <w:t xml:space="preserve">2. </w:t>
      </w:r>
      <w:r>
        <w:rPr>
          <w:rFonts w:ascii="微软雅黑" w:hAnsi="微软雅黑"/>
          <w:b/>
          <w:sz w:val="20"/>
        </w:rPr>
        <w:t>股东减持风险</w:t>
      </w:r>
      <w:r>
        <w:rPr>
          <w:rFonts w:ascii="微软雅黑" w:hAnsi="微软雅黑"/>
          <w:sz w:val="20"/>
        </w:rPr>
        <w:t>：继续关注重要股东动向</w:t>
      </w:r>
    </w:p>
    <w:p>
      <w:r>
        <w:rPr>
          <w:rFonts w:ascii="微软雅黑" w:hAnsi="微软雅黑"/>
          <w:sz w:val="20"/>
        </w:rPr>
        <w:t xml:space="preserve">3. </w:t>
      </w:r>
      <w:r>
        <w:rPr>
          <w:rFonts w:ascii="微软雅黑" w:hAnsi="微软雅黑"/>
          <w:b/>
          <w:sz w:val="20"/>
        </w:rPr>
        <w:t>流动性风险</w:t>
      </w:r>
      <w:r>
        <w:rPr>
          <w:rFonts w:ascii="微软雅黑" w:hAnsi="微软雅黑"/>
          <w:sz w:val="20"/>
        </w:rPr>
        <w:t>：经营现金流为负，存在一定流动性压力</w:t>
      </w:r>
    </w:p>
    <w:p/>
    <w:p>
      <w:r>
        <w:rPr>
          <w:rFonts w:ascii="微软雅黑" w:hAnsi="微软雅黑"/>
          <w:sz w:val="20"/>
        </w:rPr>
        <w:t>---</w:t>
      </w:r>
    </w:p>
    <w:p/>
    <w:p>
      <w:pPr>
        <w:pStyle w:val="ChineseHeading1"/>
      </w:pPr>
      <w:r>
        <w:t>📈 情绪面总结</w:t>
      </w:r>
    </w:p>
    <w:p/>
    <w:p>
      <w:r>
        <w:rPr>
          <w:rFonts w:ascii="微软雅黑" w:hAnsi="微软雅黑"/>
          <w:sz w:val="20"/>
        </w:rPr>
        <w:t>同有科技当前市场情绪呈现</w:t>
      </w:r>
      <w:r>
        <w:rPr>
          <w:rFonts w:ascii="微软雅黑" w:hAnsi="微软雅黑"/>
          <w:b/>
          <w:sz w:val="20"/>
        </w:rPr>
        <w:t>谨慎观望</w:t>
      </w:r>
      <w:r>
        <w:rPr>
          <w:rFonts w:ascii="微软雅黑" w:hAnsi="微软雅黑"/>
          <w:sz w:val="20"/>
        </w:rPr>
        <w:t>状态，投资者对公司基本面和短期走势存在明显分歧。主要情绪驱动因素包括：</w:t>
      </w:r>
    </w:p>
    <w:p/>
    <w:p>
      <w:pPr>
        <w:pStyle w:val="ChineseHeading2"/>
      </w:pPr>
      <w:r>
        <w:t>✅ **情绪优势**</w:t>
      </w:r>
    </w:p>
    <w:p>
      <w:pPr>
        <w:pStyle w:val="ListBullet"/>
      </w:pPr>
      <w:r>
        <w:rPr>
          <w:rFonts w:ascii="微软雅黑" w:hAnsi="微软雅黑"/>
          <w:sz w:val="20"/>
        </w:rPr>
        <w:t>技术面处于相对低位，有反弹空间</w:t>
      </w:r>
    </w:p>
    <w:p>
      <w:pPr>
        <w:pStyle w:val="ListBullet"/>
      </w:pPr>
      <w:r>
        <w:rPr>
          <w:rFonts w:ascii="微软雅黑" w:hAnsi="微软雅黑"/>
          <w:sz w:val="20"/>
        </w:rPr>
        <w:t>Q2业绩环比改善，显示经营改善迹象</w:t>
      </w:r>
    </w:p>
    <w:p>
      <w:pPr>
        <w:pStyle w:val="ListBullet"/>
      </w:pPr>
      <w:r>
        <w:rPr>
          <w:rFonts w:ascii="微软雅黑" w:hAnsi="微软雅黑"/>
          <w:sz w:val="20"/>
        </w:rPr>
        <w:t>估值相对合理，具备一定安全边际</w:t>
      </w:r>
    </w:p>
    <w:p/>
    <w:p>
      <w:pPr>
        <w:pStyle w:val="ChineseHeading2"/>
      </w:pPr>
      <w:r>
        <w:t>⚠️ **情绪劣势**</w:t>
      </w:r>
    </w:p>
    <w:p>
      <w:pPr>
        <w:pStyle w:val="ListBullet"/>
      </w:pPr>
      <w:r>
        <w:rPr>
          <w:rFonts w:ascii="微软雅黑" w:hAnsi="微软雅黑"/>
          <w:sz w:val="20"/>
        </w:rPr>
        <w:t>Q4巨额亏损严重影响投资者信心</w:t>
      </w:r>
    </w:p>
    <w:p>
      <w:pPr>
        <w:pStyle w:val="ListBullet"/>
      </w:pPr>
      <w:r>
        <w:rPr>
          <w:rFonts w:ascii="微软雅黑" w:hAnsi="微软雅黑"/>
          <w:sz w:val="20"/>
        </w:rPr>
        <w:t>股东减持传递负面信号</w:t>
      </w:r>
    </w:p>
    <w:p>
      <w:pPr>
        <w:pStyle w:val="ListBullet"/>
      </w:pPr>
      <w:r>
        <w:rPr>
          <w:rFonts w:ascii="微软雅黑" w:hAnsi="微软雅黑"/>
          <w:sz w:val="20"/>
        </w:rPr>
        <w:t>参股公司IPO失败影响投资收益预期</w:t>
      </w:r>
    </w:p>
    <w:p/>
    <w:p>
      <w:pPr>
        <w:pStyle w:val="ChineseHeading2"/>
      </w:pPr>
      <w:r>
        <w:t>🎯 **情绪展望**</w:t>
      </w:r>
    </w:p>
    <w:p>
      <w:pPr>
        <w:pStyle w:val="ListBullet"/>
      </w:pPr>
      <w:r>
        <w:rPr>
          <w:rFonts w:ascii="微软雅黑" w:hAnsi="微软雅黑"/>
          <w:sz w:val="20"/>
        </w:rPr>
        <w:t>**短期**：情绪面仍需时间修复，建议谨慎观望</w:t>
      </w:r>
    </w:p>
    <w:p>
      <w:pPr>
        <w:pStyle w:val="ListBullet"/>
      </w:pPr>
      <w:r>
        <w:rPr>
          <w:rFonts w:ascii="微软雅黑" w:hAnsi="微软雅黑"/>
          <w:sz w:val="20"/>
        </w:rPr>
        <w:t>**中期**：关注Q3业绩能否延续改善趋势</w:t>
      </w:r>
    </w:p>
    <w:p>
      <w:pPr>
        <w:pStyle w:val="ListBullet"/>
      </w:pPr>
      <w:r>
        <w:rPr>
          <w:rFonts w:ascii="微软雅黑" w:hAnsi="微软雅黑"/>
          <w:sz w:val="20"/>
        </w:rPr>
        <w:t>**长期**：需要基本面持续改善才能扭转负面情绪</w:t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投资建议</w:t>
      </w:r>
      <w:r>
        <w:rPr>
          <w:rFonts w:ascii="微软雅黑" w:hAnsi="微软雅黑"/>
          <w:sz w:val="20"/>
        </w:rPr>
        <w:t>：建议投资者保持理性，在情绪面明确转好前不宜重仓参与，重点关注公司基本面改善和技术面突破信号。</w:t>
      </w:r>
    </w:p>
    <w:p/>
    <w:p>
      <w:r>
        <w:rPr>
          <w:rFonts w:ascii="微软雅黑" w:hAnsi="微软雅黑"/>
          <w:sz w:val="20"/>
        </w:rPr>
        <w:t>---</w:t>
      </w:r>
    </w:p>
    <w:p/>
    <w:p>
      <w:r>
        <w:rPr>
          <w:rFonts w:ascii="微软雅黑" w:hAnsi="微软雅黑"/>
          <w:sz w:val="20"/>
        </w:rPr>
        <w:t>*免责声明：本情绪分析报告基于公开市场数据，仅供参考，不构成投资建议。股票投资有风险，入市需谨慎。*</w:t>
      </w:r>
    </w:p>
    <w:p/>
    <w:p>
      <w:r>
        <w:rPr>
          <w:rFonts w:ascii="微软雅黑" w:hAnsi="微软雅黑"/>
          <w:sz w:val="20"/>
        </w:rPr>
        <w:t>---</w:t>
      </w:r>
    </w:p>
    <w:p/>
    <w:p>
      <w:pPr>
        <w:pStyle w:val="ChineseHeading2"/>
      </w:pPr>
      <w:r>
        <w:t>📰 新闻信息分析</w:t>
      </w:r>
    </w:p>
    <w:p/>
    <w:p/>
    <w:p>
      <w:pPr>
        <w:pStyle w:val="ChineseTitle"/>
      </w:pPr>
      <w:r>
        <w:t>📊 同有科技(300302.SZ)新闻信息分析报告</w:t>
      </w:r>
    </w:p>
    <w:p/>
    <w:p>
      <w:pPr>
        <w:pStyle w:val="ChineseHeading1"/>
      </w:pPr>
      <w:r>
        <w:t>🎯 分析概述</w:t>
      </w:r>
    </w:p>
    <w:p>
      <w:r>
        <w:rPr>
          <w:rFonts w:ascii="微软雅黑" w:hAnsi="微软雅黑"/>
          <w:sz w:val="20"/>
        </w:rPr>
        <w:t>基于最新市场数据和新闻信息，同有科技当前面临</w:t>
      </w:r>
      <w:r>
        <w:rPr>
          <w:rFonts w:ascii="微软雅黑" w:hAnsi="微软雅黑"/>
          <w:b/>
          <w:sz w:val="20"/>
        </w:rPr>
        <w:t>业绩大幅下滑</w:t>
      </w:r>
      <w:r>
        <w:rPr>
          <w:rFonts w:ascii="微软雅黑" w:hAnsi="微软雅黑"/>
          <w:sz w:val="20"/>
        </w:rPr>
        <w:t>和</w:t>
      </w:r>
      <w:r>
        <w:rPr>
          <w:rFonts w:ascii="微软雅黑" w:hAnsi="微软雅黑"/>
          <w:b/>
          <w:sz w:val="20"/>
        </w:rPr>
        <w:t>市场信心不足</w:t>
      </w:r>
      <w:r>
        <w:rPr>
          <w:rFonts w:ascii="微软雅黑" w:hAnsi="微软雅黑"/>
          <w:sz w:val="20"/>
        </w:rPr>
        <w:t>的双重挑战，公司正处于关键转折期。</w:t>
      </w:r>
    </w:p>
    <w:p/>
    <w:p>
      <w:r>
        <w:rPr>
          <w:rFonts w:ascii="微软雅黑" w:hAnsi="微软雅黑"/>
          <w:sz w:val="20"/>
        </w:rPr>
        <w:t>---</w:t>
      </w:r>
    </w:p>
    <w:p/>
    <w:p>
      <w:pPr>
        <w:pStyle w:val="ChineseHeading1"/>
      </w:pPr>
      <w:r>
        <w:t>📰 最新重要新闻事件分析</w:t>
      </w:r>
    </w:p>
    <w:p/>
    <w:p>
      <w:pPr>
        <w:pStyle w:val="ChineseHeading2"/>
      </w:pPr>
      <w:r>
        <w:t>⚠️ **重大负面新闻事件**</w:t>
      </w:r>
    </w:p>
    <w:p/>
    <w:p>
      <w:r>
        <w:rPr>
          <w:rFonts w:ascii="微软雅黑" w:hAnsi="微软雅黑"/>
          <w:sz w:val="20"/>
        </w:rPr>
        <w:t xml:space="preserve">#### </w:t>
      </w:r>
      <w:r>
        <w:rPr>
          <w:rFonts w:ascii="微软雅黑" w:hAnsi="微软雅黑"/>
          <w:b/>
          <w:sz w:val="20"/>
        </w:rPr>
        <w:t>1. 2024年Q4巨额亏损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**事件**: 2024年Q4净利润-2.82亿元，同比下降47.89%</w:t>
      </w:r>
    </w:p>
    <w:p>
      <w:pPr>
        <w:pStyle w:val="ListBullet"/>
      </w:pPr>
      <w:r>
        <w:rPr>
          <w:rFonts w:ascii="微软雅黑" w:hAnsi="微软雅黑"/>
          <w:sz w:val="20"/>
        </w:rPr>
        <w:t>**影响**: 严重影响投资者信心，导致股价持续下跌</w:t>
      </w:r>
    </w:p>
    <w:p>
      <w:pPr>
        <w:pStyle w:val="ListBullet"/>
      </w:pPr>
      <w:r>
        <w:rPr>
          <w:rFonts w:ascii="微软雅黑" w:hAnsi="微软雅黑"/>
          <w:sz w:val="20"/>
        </w:rPr>
        <w:t>**分析**: Q4业绩大幅恶化，ROE从Q2的3.34%降至-23.44%，显示公司经营出现严重问题</w:t>
      </w:r>
    </w:p>
    <w:p/>
    <w:p>
      <w:r>
        <w:rPr>
          <w:rFonts w:ascii="微软雅黑" w:hAnsi="微软雅黑"/>
          <w:sz w:val="20"/>
        </w:rPr>
        <w:t xml:space="preserve">#### </w:t>
      </w:r>
      <w:r>
        <w:rPr>
          <w:rFonts w:ascii="微软雅黑" w:hAnsi="微软雅黑"/>
          <w:b/>
          <w:sz w:val="20"/>
        </w:rPr>
        <w:t>2. 股东减持行为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**事件**: 7月16日，股东杨建利完成减持251.59万股</w:t>
      </w:r>
    </w:p>
    <w:p>
      <w:pPr>
        <w:pStyle w:val="ListBullet"/>
      </w:pPr>
      <w:r>
        <w:rPr>
          <w:rFonts w:ascii="微软雅黑" w:hAnsi="微软雅黑"/>
          <w:sz w:val="20"/>
        </w:rPr>
        <w:t>**影响**: 传递对公司未来发展的担忧，引发市场恐慌</w:t>
      </w:r>
    </w:p>
    <w:p>
      <w:pPr>
        <w:pStyle w:val="ListBullet"/>
      </w:pPr>
      <w:r>
        <w:rPr>
          <w:rFonts w:ascii="微软雅黑" w:hAnsi="微软雅黑"/>
          <w:sz w:val="20"/>
        </w:rPr>
        <w:t>**分析**: 重要股东减持通常被视为对公司前景看空的信号</w:t>
      </w:r>
    </w:p>
    <w:p/>
    <w:p>
      <w:r>
        <w:rPr>
          <w:rFonts w:ascii="微软雅黑" w:hAnsi="微软雅黑"/>
          <w:sz w:val="20"/>
        </w:rPr>
        <w:t xml:space="preserve">#### </w:t>
      </w:r>
      <w:r>
        <w:rPr>
          <w:rFonts w:ascii="微软雅黑" w:hAnsi="微软雅黑"/>
          <w:b/>
          <w:sz w:val="20"/>
        </w:rPr>
        <w:t>3. 参股公司IPO失败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**事件**: 参股公司忆恒创源科创板IPO申请终止审核</w:t>
      </w:r>
    </w:p>
    <w:p>
      <w:pPr>
        <w:pStyle w:val="ListBullet"/>
      </w:pPr>
      <w:r>
        <w:rPr>
          <w:rFonts w:ascii="微软雅黑" w:hAnsi="微软雅黑"/>
          <w:sz w:val="20"/>
        </w:rPr>
        <w:t>**影响**: 失去潜在的投资收益机会，影响公司整体业绩</w:t>
      </w:r>
    </w:p>
    <w:p>
      <w:pPr>
        <w:pStyle w:val="ListBullet"/>
      </w:pPr>
      <w:r>
        <w:rPr>
          <w:rFonts w:ascii="微软雅黑" w:hAnsi="微软雅黑"/>
          <w:sz w:val="20"/>
        </w:rPr>
        <w:t>**分析**: 公司持有忆恒创源16.824%股权，IPO失败直接影响投资收益预期</w:t>
      </w:r>
    </w:p>
    <w:p/>
    <w:p>
      <w:r>
        <w:rPr>
          <w:rFonts w:ascii="微软雅黑" w:hAnsi="微软雅黑"/>
          <w:sz w:val="20"/>
        </w:rPr>
        <w:t xml:space="preserve">#### </w:t>
      </w:r>
      <w:r>
        <w:rPr>
          <w:rFonts w:ascii="微软雅黑" w:hAnsi="微软雅黑"/>
          <w:b/>
          <w:sz w:val="20"/>
        </w:rPr>
        <w:t>4. 资产处置终止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**事件**: 终止全资孙公司转让2.38亿元资产</w:t>
      </w:r>
    </w:p>
    <w:p>
      <w:pPr>
        <w:pStyle w:val="ListBullet"/>
      </w:pPr>
      <w:r>
        <w:rPr>
          <w:rFonts w:ascii="微软雅黑" w:hAnsi="微软雅黑"/>
          <w:sz w:val="20"/>
        </w:rPr>
        <w:t>**影响**: 可能影响现金流改善计划，增加经营压力</w:t>
      </w:r>
    </w:p>
    <w:p>
      <w:pPr>
        <w:pStyle w:val="ListBullet"/>
      </w:pPr>
      <w:r>
        <w:rPr>
          <w:rFonts w:ascii="微软雅黑" w:hAnsi="微软雅黑"/>
          <w:sz w:val="20"/>
        </w:rPr>
        <w:t>**分析**: 原本希望通过资产转让改善现金流，但计划终止</w:t>
      </w:r>
    </w:p>
    <w:p/>
    <w:p>
      <w:r>
        <w:rPr>
          <w:rFonts w:ascii="微软雅黑" w:hAnsi="微软雅黑"/>
          <w:sz w:val="20"/>
        </w:rPr>
        <w:t>---</w:t>
      </w:r>
    </w:p>
    <w:p/>
    <w:p>
      <w:pPr>
        <w:pStyle w:val="ChineseHeading2"/>
      </w:pPr>
      <w:r>
        <w:t>📈 **积极新闻事件分析**</w:t>
      </w:r>
    </w:p>
    <w:p/>
    <w:p>
      <w:r>
        <w:rPr>
          <w:rFonts w:ascii="微软雅黑" w:hAnsi="微软雅黑"/>
          <w:sz w:val="20"/>
        </w:rPr>
        <w:t xml:space="preserve">#### </w:t>
      </w:r>
      <w:r>
        <w:rPr>
          <w:rFonts w:ascii="微软雅黑" w:hAnsi="微软雅黑"/>
          <w:b/>
          <w:sz w:val="20"/>
        </w:rPr>
        <w:t>1. 技术优势保持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**事件**: 全资子公司鸿秦科技是国内较早进入固态存储领域的公司</w:t>
      </w:r>
    </w:p>
    <w:p>
      <w:pPr>
        <w:pStyle w:val="ListBullet"/>
      </w:pPr>
      <w:r>
        <w:rPr>
          <w:rFonts w:ascii="微软雅黑" w:hAnsi="微软雅黑"/>
          <w:sz w:val="20"/>
        </w:rPr>
        <w:t>**影响**: 在固态存储领域保持技术领先地位</w:t>
      </w:r>
    </w:p>
    <w:p>
      <w:pPr>
        <w:pStyle w:val="ListBullet"/>
      </w:pPr>
      <w:r>
        <w:rPr>
          <w:rFonts w:ascii="微软雅黑" w:hAnsi="微软雅黑"/>
          <w:sz w:val="20"/>
        </w:rPr>
        <w:t>**分析**: 固态存储是未来重要发展方向，技术积累为公司长期发展奠定基础</w:t>
      </w:r>
    </w:p>
    <w:p/>
    <w:p>
      <w:r>
        <w:rPr>
          <w:rFonts w:ascii="微软雅黑" w:hAnsi="微软雅黑"/>
          <w:sz w:val="20"/>
        </w:rPr>
        <w:t xml:space="preserve">#### </w:t>
      </w:r>
      <w:r>
        <w:rPr>
          <w:rFonts w:ascii="微软雅黑" w:hAnsi="微软雅黑"/>
          <w:b/>
          <w:sz w:val="20"/>
        </w:rPr>
        <w:t>2. 业绩阶段性改善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**事件**: 2024年Q2净利润4453万元，环比大幅改善</w:t>
      </w:r>
    </w:p>
    <w:p>
      <w:pPr>
        <w:pStyle w:val="ListBullet"/>
      </w:pPr>
      <w:r>
        <w:rPr>
          <w:rFonts w:ascii="微软雅黑" w:hAnsi="微软雅黑"/>
          <w:sz w:val="20"/>
        </w:rPr>
        <w:t>**影响**: 显示公司经营有改善迹象，提振市场信心</w:t>
      </w:r>
    </w:p>
    <w:p>
      <w:pPr>
        <w:pStyle w:val="ListBullet"/>
      </w:pPr>
      <w:r>
        <w:rPr>
          <w:rFonts w:ascii="微软雅黑" w:hAnsi="微软雅黑"/>
          <w:sz w:val="20"/>
        </w:rPr>
        <w:t>**分析**: Q2业绩改善可能是公司经营改善的开始，但Q4再次恶化</w:t>
      </w:r>
    </w:p>
    <w:p/>
    <w:p>
      <w:r>
        <w:rPr>
          <w:rFonts w:ascii="微软雅黑" w:hAnsi="微软雅黑"/>
          <w:sz w:val="20"/>
        </w:rPr>
        <w:t xml:space="preserve">#### </w:t>
      </w:r>
      <w:r>
        <w:rPr>
          <w:rFonts w:ascii="微软雅黑" w:hAnsi="微软雅黑"/>
          <w:b/>
          <w:sz w:val="20"/>
        </w:rPr>
        <w:t>3. 新品导入加速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**事件**: 公司加速高端存储新品导入核心场景</w:t>
      </w:r>
    </w:p>
    <w:p>
      <w:pPr>
        <w:pStyle w:val="ListBullet"/>
      </w:pPr>
      <w:r>
        <w:rPr>
          <w:rFonts w:ascii="微软雅黑" w:hAnsi="微软雅黑"/>
          <w:sz w:val="20"/>
        </w:rPr>
        <w:t>**影响**: 有望提升产品竞争力和市场份额</w:t>
      </w:r>
    </w:p>
    <w:p>
      <w:pPr>
        <w:pStyle w:val="ListBullet"/>
      </w:pPr>
      <w:r>
        <w:rPr>
          <w:rFonts w:ascii="微软雅黑" w:hAnsi="微软雅黑"/>
          <w:sz w:val="20"/>
        </w:rPr>
        <w:t>**分析**: 新品导入成功将有助于改善公司盈利能力</w:t>
      </w:r>
    </w:p>
    <w:p/>
    <w:p>
      <w:r>
        <w:rPr>
          <w:rFonts w:ascii="微软雅黑" w:hAnsi="微软雅黑"/>
          <w:sz w:val="20"/>
        </w:rPr>
        <w:t>---</w:t>
      </w:r>
    </w:p>
    <w:p/>
    <w:p>
      <w:pPr>
        <w:pStyle w:val="ChineseHeading1"/>
      </w:pPr>
      <w:r>
        <w:t>💰 财务数据深度分析</w:t>
      </w:r>
    </w:p>
    <w:p/>
    <w:p>
      <w:pPr>
        <w:pStyle w:val="ChineseHeading2"/>
      </w:pPr>
      <w:r>
        <w:t>📊 **业绩波动剧烈**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微软雅黑" w:hAnsi="微软雅黑"/>
                <w:b/>
                <w:sz w:val="18"/>
              </w:rPr>
              <w:t>报告期</w:t>
            </w:r>
          </w:p>
        </w:tc>
        <w:tc>
          <w:tcPr>
            <w:tcW w:type="dxa" w:w="1728"/>
          </w:tcPr>
          <w:p>
            <w:r>
              <w:rPr>
                <w:rFonts w:ascii="微软雅黑" w:hAnsi="微软雅黑"/>
                <w:b/>
                <w:sz w:val="18"/>
              </w:rPr>
              <w:t>净利润</w:t>
            </w:r>
          </w:p>
        </w:tc>
        <w:tc>
          <w:tcPr>
            <w:tcW w:type="dxa" w:w="1728"/>
          </w:tcPr>
          <w:p>
            <w:r>
              <w:rPr>
                <w:rFonts w:ascii="微软雅黑" w:hAnsi="微软雅黑"/>
                <w:b/>
                <w:sz w:val="18"/>
              </w:rPr>
              <w:t>ROE</w:t>
            </w:r>
          </w:p>
        </w:tc>
        <w:tc>
          <w:tcPr>
            <w:tcW w:type="dxa" w:w="1728"/>
          </w:tcPr>
          <w:p>
            <w:r>
              <w:rPr>
                <w:rFonts w:ascii="微软雅黑" w:hAnsi="微软雅黑"/>
                <w:b/>
                <w:sz w:val="18"/>
              </w:rPr>
              <w:t>每股收益</w:t>
            </w:r>
          </w:p>
        </w:tc>
        <w:tc>
          <w:tcPr>
            <w:tcW w:type="dxa" w:w="1728"/>
          </w:tcPr>
          <w:p>
            <w:r>
              <w:rPr>
                <w:rFonts w:ascii="微软雅黑" w:hAnsi="微软雅黑"/>
                <w:b/>
                <w:sz w:val="18"/>
              </w:rPr>
              <w:t>同比变化</w:t>
            </w:r>
          </w:p>
        </w:tc>
      </w:tr>
      <w:tr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2024Q4</w:t>
            </w:r>
          </w:p>
        </w:tc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-2.82亿元</w:t>
            </w:r>
          </w:p>
        </w:tc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-23.44%</w:t>
            </w:r>
          </w:p>
        </w:tc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-0.5841元</w:t>
            </w:r>
          </w:p>
        </w:tc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-47.59%</w:t>
            </w:r>
          </w:p>
        </w:tc>
      </w:tr>
      <w:tr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2024Q3</w:t>
            </w:r>
          </w:p>
        </w:tc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3041万元</w:t>
            </w:r>
          </w:p>
        </w:tc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2.33%</w:t>
            </w:r>
          </w:p>
        </w:tc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0.0652元</w:t>
            </w:r>
          </w:p>
        </w:tc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141.93%</w:t>
            </w:r>
          </w:p>
        </w:tc>
      </w:tr>
      <w:tr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2024Q2</w:t>
            </w:r>
          </w:p>
        </w:tc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4453万元</w:t>
            </w:r>
          </w:p>
        </w:tc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3.34%</w:t>
            </w:r>
          </w:p>
        </w:tc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0.0937元</w:t>
            </w:r>
          </w:p>
        </w:tc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201.74%</w:t>
            </w:r>
          </w:p>
        </w:tc>
      </w:tr>
      <w:tr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2024Q1</w:t>
            </w:r>
          </w:p>
        </w:tc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246万元</w:t>
            </w:r>
          </w:p>
        </w:tc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0.22%</w:t>
            </w:r>
          </w:p>
        </w:tc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0.006元</w:t>
            </w:r>
          </w:p>
        </w:tc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-68.91%</w:t>
            </w:r>
          </w:p>
        </w:tc>
      </w:tr>
    </w:tbl>
    <w:p/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分析</w:t>
      </w:r>
      <w:r>
        <w:rPr>
          <w:rFonts w:ascii="微软雅黑" w:hAnsi="微软雅黑"/>
          <w:sz w:val="20"/>
        </w:rPr>
        <w:t>: 公司业绩呈现"V型"波动，Q2达到阶段性高点，但Q4再次大幅下滑，显示经营稳定性差。</w:t>
      </w:r>
    </w:p>
    <w:p/>
    <w:p>
      <w:pPr>
        <w:pStyle w:val="ChineseHeading2"/>
      </w:pPr>
      <w:r>
        <w:t>📈 **盈利能力恶化**</w:t>
      </w:r>
    </w:p>
    <w:p>
      <w:pPr>
        <w:pStyle w:val="ListBullet"/>
      </w:pPr>
      <w:r>
        <w:rPr>
          <w:rFonts w:ascii="微软雅黑" w:hAnsi="微软雅黑"/>
          <w:sz w:val="20"/>
        </w:rPr>
        <w:t>**毛利率**: 2024Q4为41.61%，相对稳定</w:t>
      </w:r>
    </w:p>
    <w:p>
      <w:pPr>
        <w:pStyle w:val="ListBullet"/>
      </w:pPr>
      <w:r>
        <w:rPr>
          <w:rFonts w:ascii="微软雅黑" w:hAnsi="微软雅黑"/>
          <w:sz w:val="20"/>
        </w:rPr>
        <w:t>**净利率**: 2024Q4为-76.95%，盈利能力严重恶化</w:t>
      </w:r>
    </w:p>
    <w:p>
      <w:pPr>
        <w:pStyle w:val="ListBullet"/>
      </w:pPr>
      <w:r>
        <w:rPr>
          <w:rFonts w:ascii="微软雅黑" w:hAnsi="微软雅黑"/>
          <w:sz w:val="20"/>
        </w:rPr>
        <w:t>**ROE**: 从Q2的3.34%降至Q4的-23.44%</w:t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分析</w:t>
      </w:r>
      <w:r>
        <w:rPr>
          <w:rFonts w:ascii="微软雅黑" w:hAnsi="微软雅黑"/>
          <w:sz w:val="20"/>
        </w:rPr>
        <w:t>: 毛利率相对稳定，但净利率大幅下滑，说明期间费用控制出现问题，或存在大额资产减值。</w:t>
      </w:r>
    </w:p>
    <w:p/>
    <w:p>
      <w:pPr>
        <w:pStyle w:val="ChineseHeading2"/>
      </w:pPr>
      <w:r>
        <w:t>💧 **现金流压力**</w:t>
      </w:r>
    </w:p>
    <w:p>
      <w:pPr>
        <w:pStyle w:val="ListBullet"/>
      </w:pPr>
      <w:r>
        <w:rPr>
          <w:rFonts w:ascii="微软雅黑" w:hAnsi="微软雅黑"/>
          <w:sz w:val="20"/>
        </w:rPr>
        <w:t>**经营现金流**: 为负值，存在流动性压力</w:t>
      </w:r>
    </w:p>
    <w:p>
      <w:pPr>
        <w:pStyle w:val="ListBullet"/>
      </w:pPr>
      <w:r>
        <w:rPr>
          <w:rFonts w:ascii="微软雅黑" w:hAnsi="微软雅黑"/>
          <w:sz w:val="20"/>
        </w:rPr>
        <w:t>**每股经营现金流**: -0.059元，同比下滑146.06%</w:t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分析</w:t>
      </w:r>
      <w:r>
        <w:rPr>
          <w:rFonts w:ascii="微软雅黑" w:hAnsi="微软雅黑"/>
          <w:sz w:val="20"/>
        </w:rPr>
        <w:t>: 经营现金流为负，显示公司造血能力不足，存在一定的流动性风险。</w:t>
      </w:r>
    </w:p>
    <w:p/>
    <w:p>
      <w:r>
        <w:rPr>
          <w:rFonts w:ascii="微软雅黑" w:hAnsi="微软雅黑"/>
          <w:sz w:val="20"/>
        </w:rPr>
        <w:t>---</w:t>
      </w:r>
    </w:p>
    <w:p/>
    <w:p>
      <w:pPr>
        <w:pStyle w:val="ChineseHeading1"/>
      </w:pPr>
      <w:r>
        <w:t>🎯 市场情绪与资金流向分析</w:t>
      </w:r>
    </w:p>
    <w:p/>
    <w:p>
      <w:pPr>
        <w:pStyle w:val="ChineseHeading2"/>
      </w:pPr>
      <w:r>
        <w:t>🔥 **市场情绪：谨慎偏空**</w:t>
      </w:r>
    </w:p>
    <w:p>
      <w:pPr>
        <w:pStyle w:val="ListBullet"/>
      </w:pPr>
      <w:r>
        <w:rPr>
          <w:rFonts w:ascii="微软雅黑" w:hAnsi="微软雅黑"/>
          <w:sz w:val="20"/>
        </w:rPr>
        <w:t>**近期表现**: 本周下跌2.95%，表现不佳</w:t>
      </w:r>
    </w:p>
    <w:p>
      <w:pPr>
        <w:pStyle w:val="ListBullet"/>
      </w:pPr>
      <w:r>
        <w:rPr>
          <w:rFonts w:ascii="微软雅黑" w:hAnsi="微软雅黑"/>
          <w:sz w:val="20"/>
        </w:rPr>
        <w:t>**资金流向**: 主力资金净流出7217.57万元</w:t>
      </w:r>
    </w:p>
    <w:p>
      <w:pPr>
        <w:pStyle w:val="ListBullet"/>
      </w:pPr>
      <w:r>
        <w:rPr>
          <w:rFonts w:ascii="微软雅黑" w:hAnsi="微软雅黑"/>
          <w:sz w:val="20"/>
        </w:rPr>
        <w:t>**成交量**: 相对活跃，但缺乏持续买入力量</w:t>
      </w:r>
    </w:p>
    <w:p/>
    <w:p>
      <w:pPr>
        <w:pStyle w:val="ChineseHeading2"/>
      </w:pPr>
      <w:r>
        <w:t>📊 **技术面分析**</w:t>
      </w:r>
    </w:p>
    <w:p>
      <w:pPr>
        <w:pStyle w:val="ListBullet"/>
      </w:pPr>
      <w:r>
        <w:rPr>
          <w:rFonts w:ascii="微软雅黑" w:hAnsi="微软雅黑"/>
          <w:sz w:val="20"/>
        </w:rPr>
        <w:t>**支撑位**: 14.80-15.00元区域</w:t>
      </w:r>
    </w:p>
    <w:p>
      <w:pPr>
        <w:pStyle w:val="ListBullet"/>
      </w:pPr>
      <w:r>
        <w:rPr>
          <w:rFonts w:ascii="微软雅黑" w:hAnsi="微软雅黑"/>
          <w:sz w:val="20"/>
        </w:rPr>
        <w:t>**阻力位**: 15.50-16.00元区域</w:t>
      </w:r>
    </w:p>
    <w:p>
      <w:pPr>
        <w:pStyle w:val="ListBullet"/>
      </w:pPr>
      <w:r>
        <w:rPr>
          <w:rFonts w:ascii="微软雅黑" w:hAnsi="微软雅黑"/>
          <w:sz w:val="20"/>
        </w:rPr>
        <w:t>**技术指标**: MACD显示短期动能减弱，RSI处于中性区域</w:t>
      </w:r>
    </w:p>
    <w:p/>
    <w:p>
      <w:r>
        <w:rPr>
          <w:rFonts w:ascii="微软雅黑" w:hAnsi="微软雅黑"/>
          <w:sz w:val="20"/>
        </w:rPr>
        <w:t>---</w:t>
      </w:r>
    </w:p>
    <w:p/>
    <w:p>
      <w:pPr>
        <w:pStyle w:val="ChineseHeading1"/>
      </w:pPr>
      <w:r>
        <w:t>🚨 重大风险因素分析</w:t>
      </w:r>
    </w:p>
    <w:p/>
    <w:p>
      <w:pPr>
        <w:pStyle w:val="ChineseHeading2"/>
      </w:pPr>
      <w:r>
        <w:t>⚠️ **短期风险**</w:t>
      </w:r>
    </w:p>
    <w:p>
      <w:r>
        <w:rPr>
          <w:rFonts w:ascii="微软雅黑" w:hAnsi="微软雅黑"/>
          <w:sz w:val="20"/>
        </w:rPr>
        <w:t xml:space="preserve">1. </w:t>
      </w:r>
      <w:r>
        <w:rPr>
          <w:rFonts w:ascii="微软雅黑" w:hAnsi="微软雅黑"/>
          <w:b/>
          <w:sz w:val="20"/>
        </w:rPr>
        <w:t>业绩波动风险</w:t>
      </w:r>
      <w:r>
        <w:rPr>
          <w:rFonts w:ascii="微软雅黑" w:hAnsi="微软雅黑"/>
          <w:sz w:val="20"/>
        </w:rPr>
        <w:t>: Q4巨额亏损，业绩不稳定</w:t>
      </w:r>
    </w:p>
    <w:p>
      <w:r>
        <w:rPr>
          <w:rFonts w:ascii="微软雅黑" w:hAnsi="微软雅黑"/>
          <w:sz w:val="20"/>
        </w:rPr>
        <w:t xml:space="preserve">2. </w:t>
      </w:r>
      <w:r>
        <w:rPr>
          <w:rFonts w:ascii="微软雅黑" w:hAnsi="微软雅黑"/>
          <w:b/>
          <w:sz w:val="20"/>
        </w:rPr>
        <w:t>股东减持风险</w:t>
      </w:r>
      <w:r>
        <w:rPr>
          <w:rFonts w:ascii="微软雅黑" w:hAnsi="微软雅黑"/>
          <w:sz w:val="20"/>
        </w:rPr>
        <w:t>: 重要股东减持传递负面信号</w:t>
      </w:r>
    </w:p>
    <w:p>
      <w:r>
        <w:rPr>
          <w:rFonts w:ascii="微软雅黑" w:hAnsi="微软雅黑"/>
          <w:sz w:val="20"/>
        </w:rPr>
        <w:t xml:space="preserve">3. </w:t>
      </w:r>
      <w:r>
        <w:rPr>
          <w:rFonts w:ascii="微软雅黑" w:hAnsi="微软雅黑"/>
          <w:b/>
          <w:sz w:val="20"/>
        </w:rPr>
        <w:t>流动性风险</w:t>
      </w:r>
      <w:r>
        <w:rPr>
          <w:rFonts w:ascii="微软雅黑" w:hAnsi="微软雅黑"/>
          <w:sz w:val="20"/>
        </w:rPr>
        <w:t>: 经营现金流为负，存在流动性压力</w:t>
      </w:r>
    </w:p>
    <w:p/>
    <w:p>
      <w:pPr>
        <w:pStyle w:val="ChineseHeading2"/>
      </w:pPr>
      <w:r>
        <w:t>📉 **中长期风险**</w:t>
      </w:r>
    </w:p>
    <w:p>
      <w:r>
        <w:rPr>
          <w:rFonts w:ascii="微软雅黑" w:hAnsi="微软雅黑"/>
          <w:sz w:val="20"/>
        </w:rPr>
        <w:t xml:space="preserve">1. </w:t>
      </w:r>
      <w:r>
        <w:rPr>
          <w:rFonts w:ascii="微软雅黑" w:hAnsi="微软雅黑"/>
          <w:b/>
          <w:sz w:val="20"/>
        </w:rPr>
        <w:t>行业竞争加剧</w:t>
      </w:r>
      <w:r>
        <w:rPr>
          <w:rFonts w:ascii="微软雅黑" w:hAnsi="微软雅黑"/>
          <w:sz w:val="20"/>
        </w:rPr>
        <w:t>: 存储芯片行业竞争激烈</w:t>
      </w:r>
    </w:p>
    <w:p>
      <w:r>
        <w:rPr>
          <w:rFonts w:ascii="微软雅黑" w:hAnsi="微软雅黑"/>
          <w:sz w:val="20"/>
        </w:rPr>
        <w:t xml:space="preserve">2. </w:t>
      </w:r>
      <w:r>
        <w:rPr>
          <w:rFonts w:ascii="微软雅黑" w:hAnsi="微软雅黑"/>
          <w:b/>
          <w:sz w:val="20"/>
        </w:rPr>
        <w:t>技术迭代风险</w:t>
      </w:r>
      <w:r>
        <w:rPr>
          <w:rFonts w:ascii="微软雅黑" w:hAnsi="微软雅黑"/>
          <w:sz w:val="20"/>
        </w:rPr>
        <w:t>: 固态存储技术更新换代快</w:t>
      </w:r>
    </w:p>
    <w:p>
      <w:r>
        <w:rPr>
          <w:rFonts w:ascii="微软雅黑" w:hAnsi="微软雅黑"/>
          <w:sz w:val="20"/>
        </w:rPr>
        <w:t xml:space="preserve">3. </w:t>
      </w:r>
      <w:r>
        <w:rPr>
          <w:rFonts w:ascii="微软雅黑" w:hAnsi="微软雅黑"/>
          <w:b/>
          <w:sz w:val="20"/>
        </w:rPr>
        <w:t>政策变化风险</w:t>
      </w:r>
      <w:r>
        <w:rPr>
          <w:rFonts w:ascii="微软雅黑" w:hAnsi="微软雅黑"/>
          <w:sz w:val="20"/>
        </w:rPr>
        <w:t>: 计算机设备行业政策不确定性</w:t>
      </w:r>
    </w:p>
    <w:p/>
    <w:p>
      <w:r>
        <w:rPr>
          <w:rFonts w:ascii="微软雅黑" w:hAnsi="微软雅黑"/>
          <w:sz w:val="20"/>
        </w:rPr>
        <w:t>---</w:t>
      </w:r>
    </w:p>
    <w:p/>
    <w:p>
      <w:pPr>
        <w:pStyle w:val="ChineseHeading1"/>
      </w:pPr>
      <w:r>
        <w:t>🎯 投资机会分析</w:t>
      </w:r>
    </w:p>
    <w:p/>
    <w:p>
      <w:pPr>
        <w:pStyle w:val="ChineseHeading2"/>
      </w:pPr>
      <w:r>
        <w:t>✅ **潜在机会**</w:t>
      </w:r>
    </w:p>
    <w:p>
      <w:r>
        <w:rPr>
          <w:rFonts w:ascii="微软雅黑" w:hAnsi="微软雅黑"/>
          <w:sz w:val="20"/>
        </w:rPr>
        <w:t xml:space="preserve">1. </w:t>
      </w:r>
      <w:r>
        <w:rPr>
          <w:rFonts w:ascii="微软雅黑" w:hAnsi="微软雅黑"/>
          <w:b/>
          <w:sz w:val="20"/>
        </w:rPr>
        <w:t>技术优势</w:t>
      </w:r>
      <w:r>
        <w:rPr>
          <w:rFonts w:ascii="微软雅黑" w:hAnsi="微软雅黑"/>
          <w:sz w:val="20"/>
        </w:rPr>
        <w:t>: 在固态存储领域保持技术领先</w:t>
      </w:r>
    </w:p>
    <w:p>
      <w:r>
        <w:rPr>
          <w:rFonts w:ascii="微软雅黑" w:hAnsi="微软雅黑"/>
          <w:sz w:val="20"/>
        </w:rPr>
        <w:t xml:space="preserve">2. </w:t>
      </w:r>
      <w:r>
        <w:rPr>
          <w:rFonts w:ascii="微软雅黑" w:hAnsi="微软雅黑"/>
          <w:b/>
          <w:sz w:val="20"/>
        </w:rPr>
        <w:t>估值优势</w:t>
      </w:r>
      <w:r>
        <w:rPr>
          <w:rFonts w:ascii="微软雅黑" w:hAnsi="微软雅黑"/>
          <w:sz w:val="20"/>
        </w:rPr>
        <w:t>: 当前股价相对历史估值处于较低位置</w:t>
      </w:r>
    </w:p>
    <w:p>
      <w:r>
        <w:rPr>
          <w:rFonts w:ascii="微软雅黑" w:hAnsi="微软雅黑"/>
          <w:sz w:val="20"/>
        </w:rPr>
        <w:t xml:space="preserve">3. </w:t>
      </w:r>
      <w:r>
        <w:rPr>
          <w:rFonts w:ascii="微软雅黑" w:hAnsi="微软雅黑"/>
          <w:b/>
          <w:sz w:val="20"/>
        </w:rPr>
        <w:t>政策利好</w:t>
      </w:r>
      <w:r>
        <w:rPr>
          <w:rFonts w:ascii="微软雅黑" w:hAnsi="微软雅黑"/>
          <w:sz w:val="20"/>
        </w:rPr>
        <w:t>: 计算机设备行业可能受益于政策支持</w:t>
      </w:r>
    </w:p>
    <w:p>
      <w:r>
        <w:rPr>
          <w:rFonts w:ascii="微软雅黑" w:hAnsi="微软雅黑"/>
          <w:sz w:val="20"/>
        </w:rPr>
        <w:t xml:space="preserve">4. </w:t>
      </w:r>
      <w:r>
        <w:rPr>
          <w:rFonts w:ascii="微软雅黑" w:hAnsi="微软雅黑"/>
          <w:b/>
          <w:sz w:val="20"/>
        </w:rPr>
        <w:t>业绩改善</w:t>
      </w:r>
      <w:r>
        <w:rPr>
          <w:rFonts w:ascii="微软雅黑" w:hAnsi="微软雅黑"/>
          <w:sz w:val="20"/>
        </w:rPr>
        <w:t>: Q2业绩环比改善，显示经营改善迹象</w:t>
      </w:r>
    </w:p>
    <w:p/>
    <w:p>
      <w:pPr>
        <w:pStyle w:val="ChineseHeading2"/>
      </w:pPr>
      <w:r>
        <w:t>📈 **催化剂因素**</w:t>
      </w:r>
    </w:p>
    <w:p>
      <w:r>
        <w:rPr>
          <w:rFonts w:ascii="微软雅黑" w:hAnsi="微软雅黑"/>
          <w:sz w:val="20"/>
        </w:rPr>
        <w:t xml:space="preserve">1. </w:t>
      </w:r>
      <w:r>
        <w:rPr>
          <w:rFonts w:ascii="微软雅黑" w:hAnsi="微软雅黑"/>
          <w:b/>
          <w:sz w:val="20"/>
        </w:rPr>
        <w:t>业绩扭亏</w:t>
      </w:r>
      <w:r>
        <w:rPr>
          <w:rFonts w:ascii="微软雅黑" w:hAnsi="微软雅黑"/>
          <w:sz w:val="20"/>
        </w:rPr>
        <w:t>: 公司能否实现业绩扭亏为盈</w:t>
      </w:r>
    </w:p>
    <w:p>
      <w:r>
        <w:rPr>
          <w:rFonts w:ascii="微软雅黑" w:hAnsi="微软雅黑"/>
          <w:sz w:val="20"/>
        </w:rPr>
        <w:t xml:space="preserve">2. </w:t>
      </w:r>
      <w:r>
        <w:rPr>
          <w:rFonts w:ascii="微软雅黑" w:hAnsi="微软雅黑"/>
          <w:b/>
          <w:sz w:val="20"/>
        </w:rPr>
        <w:t>技术突破</w:t>
      </w:r>
      <w:r>
        <w:rPr>
          <w:rFonts w:ascii="微软雅黑" w:hAnsi="微软雅黑"/>
          <w:sz w:val="20"/>
        </w:rPr>
        <w:t>: 新品导入成功，市场份额提升</w:t>
      </w:r>
    </w:p>
    <w:p>
      <w:r>
        <w:rPr>
          <w:rFonts w:ascii="微软雅黑" w:hAnsi="微软雅黑"/>
          <w:sz w:val="20"/>
        </w:rPr>
        <w:t xml:space="preserve">3. </w:t>
      </w:r>
      <w:r>
        <w:rPr>
          <w:rFonts w:ascii="微软雅黑" w:hAnsi="微软雅黑"/>
          <w:b/>
          <w:sz w:val="20"/>
        </w:rPr>
        <w:t>政策支持</w:t>
      </w:r>
      <w:r>
        <w:rPr>
          <w:rFonts w:ascii="微软雅黑" w:hAnsi="微软雅黑"/>
          <w:sz w:val="20"/>
        </w:rPr>
        <w:t>: 行业政策利好出台</w:t>
      </w:r>
    </w:p>
    <w:p>
      <w:r>
        <w:rPr>
          <w:rFonts w:ascii="微软雅黑" w:hAnsi="微软雅黑"/>
          <w:sz w:val="20"/>
        </w:rPr>
        <w:t xml:space="preserve">4. </w:t>
      </w:r>
      <w:r>
        <w:rPr>
          <w:rFonts w:ascii="微软雅黑" w:hAnsi="微软雅黑"/>
          <w:b/>
          <w:sz w:val="20"/>
        </w:rPr>
        <w:t>股东增持</w:t>
      </w:r>
      <w:r>
        <w:rPr>
          <w:rFonts w:ascii="微软雅黑" w:hAnsi="微软雅黑"/>
          <w:sz w:val="20"/>
        </w:rPr>
        <w:t>: 重要股东增持传递信心</w:t>
      </w:r>
    </w:p>
    <w:p/>
    <w:p>
      <w:r>
        <w:rPr>
          <w:rFonts w:ascii="微软雅黑" w:hAnsi="微软雅黑"/>
          <w:sz w:val="20"/>
        </w:rPr>
        <w:t>---</w:t>
      </w:r>
    </w:p>
    <w:p/>
    <w:p>
      <w:pPr>
        <w:pStyle w:val="ChineseHeading1"/>
      </w:pPr>
      <w:r>
        <w:t>📊 综合投资建议</w:t>
      </w:r>
    </w:p>
    <w:p/>
    <w:p>
      <w:pPr>
        <w:pStyle w:val="ChineseHeading2"/>
      </w:pPr>
      <w:r>
        <w:t>🎯 **短期策略：谨慎观望**</w:t>
      </w:r>
    </w:p>
    <w:p>
      <w:pPr>
        <w:pStyle w:val="ListBullet"/>
      </w:pPr>
      <w:r>
        <w:rPr>
          <w:rFonts w:ascii="微软雅黑" w:hAnsi="微软雅黑"/>
          <w:sz w:val="20"/>
        </w:rPr>
        <w:t>**建议**: 等待Q4业绩亏损原因明确和Q1业绩改善信号</w:t>
      </w:r>
    </w:p>
    <w:p>
      <w:pPr>
        <w:pStyle w:val="ListBullet"/>
      </w:pPr>
      <w:r>
        <w:rPr>
          <w:rFonts w:ascii="微软雅黑" w:hAnsi="微软雅黑"/>
          <w:sz w:val="20"/>
        </w:rPr>
        <w:t>**风险控制**: 建议轻仓参与，严格控制风险</w:t>
      </w:r>
    </w:p>
    <w:p>
      <w:pPr>
        <w:pStyle w:val="ListBullet"/>
      </w:pPr>
      <w:r>
        <w:rPr>
          <w:rFonts w:ascii="微软雅黑" w:hAnsi="微软雅黑"/>
          <w:sz w:val="20"/>
        </w:rPr>
        <w:t>**止损位**: 可设在14.50元附近</w:t>
      </w:r>
    </w:p>
    <w:p/>
    <w:p>
      <w:pPr>
        <w:pStyle w:val="ChineseHeading2"/>
      </w:pPr>
      <w:r>
        <w:t>💡 **中长期策略：关注拐点**</w:t>
      </w:r>
    </w:p>
    <w:p>
      <w:pPr>
        <w:pStyle w:val="ListBullet"/>
      </w:pPr>
      <w:r>
        <w:rPr>
          <w:rFonts w:ascii="微软雅黑" w:hAnsi="微软雅黑"/>
          <w:sz w:val="20"/>
        </w:rPr>
        <w:t>**关注重点**:</w:t>
      </w:r>
    </w:p>
    <w:p>
      <w:r>
        <w:rPr>
          <w:rFonts w:ascii="微软雅黑" w:hAnsi="微软雅黑"/>
          <w:sz w:val="20"/>
        </w:rPr>
        <w:t>1. Q3业绩能否延续Q2改善趋势</w:t>
      </w:r>
    </w:p>
    <w:p>
      <w:r>
        <w:rPr>
          <w:rFonts w:ascii="微软雅黑" w:hAnsi="微软雅黑"/>
          <w:sz w:val="20"/>
        </w:rPr>
        <w:t>2. 新品导入效果和市场反馈</w:t>
      </w:r>
    </w:p>
    <w:p>
      <w:r>
        <w:rPr>
          <w:rFonts w:ascii="微软雅黑" w:hAnsi="微软雅黑"/>
          <w:sz w:val="20"/>
        </w:rPr>
        <w:t>3. 股东动向和增持情况</w:t>
      </w:r>
    </w:p>
    <w:p>
      <w:pPr>
        <w:pStyle w:val="ListBullet"/>
      </w:pPr>
      <w:r>
        <w:rPr>
          <w:rFonts w:ascii="微软雅黑" w:hAnsi="微软雅黑"/>
          <w:sz w:val="20"/>
        </w:rPr>
        <w:t>**投资时机**: 在市场过度悲观时关注左侧交易机会</w:t>
      </w:r>
    </w:p>
    <w:p/>
    <w:p>
      <w:pPr>
        <w:pStyle w:val="ChineseHeading2"/>
      </w:pPr>
      <w:r>
        <w:t>🚨 **关键关注点**</w:t>
      </w:r>
    </w:p>
    <w:p>
      <w:r>
        <w:rPr>
          <w:rFonts w:ascii="微软雅黑" w:hAnsi="微软雅黑"/>
          <w:sz w:val="20"/>
        </w:rPr>
        <w:t xml:space="preserve">1. </w:t>
      </w:r>
      <w:r>
        <w:rPr>
          <w:rFonts w:ascii="微软雅黑" w:hAnsi="微软雅黑"/>
          <w:b/>
          <w:sz w:val="20"/>
        </w:rPr>
        <w:t>业绩改善</w:t>
      </w:r>
      <w:r>
        <w:rPr>
          <w:rFonts w:ascii="微软雅黑" w:hAnsi="微软雅黑"/>
          <w:sz w:val="20"/>
        </w:rPr>
        <w:t>: 关注公司能否实现业绩持续改善</w:t>
      </w:r>
    </w:p>
    <w:p>
      <w:r>
        <w:rPr>
          <w:rFonts w:ascii="微软雅黑" w:hAnsi="微软雅黑"/>
          <w:sz w:val="20"/>
        </w:rPr>
        <w:t xml:space="preserve">2. </w:t>
      </w:r>
      <w:r>
        <w:rPr>
          <w:rFonts w:ascii="微软雅黑" w:hAnsi="微软雅黑"/>
          <w:b/>
          <w:sz w:val="20"/>
        </w:rPr>
        <w:t>技术突破</w:t>
      </w:r>
      <w:r>
        <w:rPr>
          <w:rFonts w:ascii="微软雅黑" w:hAnsi="微软雅黑"/>
          <w:sz w:val="20"/>
        </w:rPr>
        <w:t>: 关注固态存储技术进展和新品导入效果</w:t>
      </w:r>
    </w:p>
    <w:p>
      <w:r>
        <w:rPr>
          <w:rFonts w:ascii="微软雅黑" w:hAnsi="微软雅黑"/>
          <w:sz w:val="20"/>
        </w:rPr>
        <w:t xml:space="preserve">3. </w:t>
      </w:r>
      <w:r>
        <w:rPr>
          <w:rFonts w:ascii="微软雅黑" w:hAnsi="微软雅黑"/>
          <w:b/>
          <w:sz w:val="20"/>
        </w:rPr>
        <w:t>政策利好</w:t>
      </w:r>
      <w:r>
        <w:rPr>
          <w:rFonts w:ascii="微软雅黑" w:hAnsi="微软雅黑"/>
          <w:sz w:val="20"/>
        </w:rPr>
        <w:t>: 关注计算机设备行业政策变化</w:t>
      </w:r>
    </w:p>
    <w:p>
      <w:r>
        <w:rPr>
          <w:rFonts w:ascii="微软雅黑" w:hAnsi="微软雅黑"/>
          <w:sz w:val="20"/>
        </w:rPr>
        <w:t xml:space="preserve">4. </w:t>
      </w:r>
      <w:r>
        <w:rPr>
          <w:rFonts w:ascii="微软雅黑" w:hAnsi="微软雅黑"/>
          <w:b/>
          <w:sz w:val="20"/>
        </w:rPr>
        <w:t>股东动向</w:t>
      </w:r>
      <w:r>
        <w:rPr>
          <w:rFonts w:ascii="微软雅黑" w:hAnsi="微软雅黑"/>
          <w:sz w:val="20"/>
        </w:rPr>
        <w:t>: 继续关注重要股东增持或减持情况</w:t>
      </w:r>
    </w:p>
    <w:p/>
    <w:p>
      <w:r>
        <w:rPr>
          <w:rFonts w:ascii="微软雅黑" w:hAnsi="微软雅黑"/>
          <w:sz w:val="20"/>
        </w:rPr>
        <w:t>---</w:t>
      </w:r>
    </w:p>
    <w:p/>
    <w:p>
      <w:pPr>
        <w:pStyle w:val="ChineseHeading1"/>
      </w:pPr>
      <w:r>
        <w:t>📈 总结与展望</w:t>
      </w:r>
    </w:p>
    <w:p/>
    <w:p>
      <w:r>
        <w:rPr>
          <w:rFonts w:ascii="微软雅黑" w:hAnsi="微软雅黑"/>
          <w:sz w:val="20"/>
        </w:rPr>
        <w:t>同有科技当前面临</w:t>
      </w:r>
      <w:r>
        <w:rPr>
          <w:rFonts w:ascii="微软雅黑" w:hAnsi="微软雅黑"/>
          <w:b/>
          <w:sz w:val="20"/>
        </w:rPr>
        <w:t>业绩大幅下滑</w:t>
      </w:r>
      <w:r>
        <w:rPr>
          <w:rFonts w:ascii="微软雅黑" w:hAnsi="微软雅黑"/>
          <w:sz w:val="20"/>
        </w:rPr>
        <w:t>和</w:t>
      </w:r>
      <w:r>
        <w:rPr>
          <w:rFonts w:ascii="微软雅黑" w:hAnsi="微软雅黑"/>
          <w:b/>
          <w:sz w:val="20"/>
        </w:rPr>
        <w:t>市场信心不足</w:t>
      </w:r>
      <w:r>
        <w:rPr>
          <w:rFonts w:ascii="微软雅黑" w:hAnsi="微软雅黑"/>
          <w:sz w:val="20"/>
        </w:rPr>
        <w:t>的双重挑战，但公司在固态存储领域的技术优势依然存在。</w:t>
      </w:r>
    </w:p>
    <w:p/>
    <w:p>
      <w:pPr>
        <w:pStyle w:val="ChineseHeading2"/>
      </w:pPr>
      <w:r>
        <w:t>✅ **积极因素**</w:t>
      </w:r>
    </w:p>
    <w:p>
      <w:pPr>
        <w:pStyle w:val="ListBullet"/>
      </w:pPr>
      <w:r>
        <w:rPr>
          <w:rFonts w:ascii="微软雅黑" w:hAnsi="微软雅黑"/>
          <w:sz w:val="20"/>
        </w:rPr>
        <w:t>技术积累深厚，在固态存储领域有竞争优势</w:t>
      </w:r>
    </w:p>
    <w:p>
      <w:pPr>
        <w:pStyle w:val="ListBullet"/>
      </w:pPr>
      <w:r>
        <w:rPr>
          <w:rFonts w:ascii="微软雅黑" w:hAnsi="微软雅黑"/>
          <w:sz w:val="20"/>
        </w:rPr>
        <w:t>Q2业绩环比改善，显示经营有改善迹象</w:t>
      </w:r>
    </w:p>
    <w:p>
      <w:pPr>
        <w:pStyle w:val="ListBullet"/>
      </w:pPr>
      <w:r>
        <w:rPr>
          <w:rFonts w:ascii="微软雅黑" w:hAnsi="微软雅黑"/>
          <w:sz w:val="20"/>
        </w:rPr>
        <w:t>估值相对合理，具备一定安全边际</w:t>
      </w:r>
    </w:p>
    <w:p/>
    <w:p>
      <w:pPr>
        <w:pStyle w:val="ChineseHeading2"/>
      </w:pPr>
      <w:r>
        <w:t>⚠️ **风险因素**</w:t>
      </w:r>
    </w:p>
    <w:p>
      <w:pPr>
        <w:pStyle w:val="ListBullet"/>
      </w:pPr>
      <w:r>
        <w:rPr>
          <w:rFonts w:ascii="微软雅黑" w:hAnsi="微软雅黑"/>
          <w:sz w:val="20"/>
        </w:rPr>
        <w:t>Q4巨额亏损，业绩波动剧烈</w:t>
      </w:r>
    </w:p>
    <w:p>
      <w:pPr>
        <w:pStyle w:val="ListBullet"/>
      </w:pPr>
      <w:r>
        <w:rPr>
          <w:rFonts w:ascii="微软雅黑" w:hAnsi="微软雅黑"/>
          <w:sz w:val="20"/>
        </w:rPr>
        <w:t>股东减持传递负面信号</w:t>
      </w:r>
    </w:p>
    <w:p>
      <w:pPr>
        <w:pStyle w:val="ListBullet"/>
      </w:pPr>
      <w:r>
        <w:rPr>
          <w:rFonts w:ascii="微软雅黑" w:hAnsi="微软雅黑"/>
          <w:sz w:val="20"/>
        </w:rPr>
        <w:t>参股公司IPO失败影响投资收益</w:t>
      </w:r>
    </w:p>
    <w:p>
      <w:pPr>
        <w:pStyle w:val="ListBullet"/>
      </w:pPr>
      <w:r>
        <w:rPr>
          <w:rFonts w:ascii="微软雅黑" w:hAnsi="微软雅黑"/>
          <w:sz w:val="20"/>
        </w:rPr>
        <w:t>经营现金流为负，存在流动性压力</w:t>
      </w:r>
    </w:p>
    <w:p/>
    <w:p>
      <w:pPr>
        <w:pStyle w:val="ChineseHeading2"/>
      </w:pPr>
      <w:r>
        <w:t>🎯 **投资展望**</w:t>
      </w:r>
    </w:p>
    <w:p>
      <w:pPr>
        <w:pStyle w:val="ListBullet"/>
      </w:pPr>
      <w:r>
        <w:rPr>
          <w:rFonts w:ascii="微软雅黑" w:hAnsi="微软雅黑"/>
          <w:sz w:val="20"/>
        </w:rPr>
        <w:t>**短期**: 谨慎观望，等待明确信号</w:t>
      </w:r>
    </w:p>
    <w:p>
      <w:pPr>
        <w:pStyle w:val="ListBullet"/>
      </w:pPr>
      <w:r>
        <w:rPr>
          <w:rFonts w:ascii="微软雅黑" w:hAnsi="微软雅黑"/>
          <w:sz w:val="20"/>
        </w:rPr>
        <w:t>**中期**: 关注Q3业绩能否延续改善趋势</w:t>
      </w:r>
    </w:p>
    <w:p>
      <w:pPr>
        <w:pStyle w:val="ListBullet"/>
      </w:pPr>
      <w:r>
        <w:rPr>
          <w:rFonts w:ascii="微软雅黑" w:hAnsi="微软雅黑"/>
          <w:sz w:val="20"/>
        </w:rPr>
        <w:t>**长期**: 需要基本面持续改善才能扭转负面情绪</w:t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投资建议</w:t>
      </w:r>
      <w:r>
        <w:rPr>
          <w:rFonts w:ascii="微软雅黑" w:hAnsi="微软雅黑"/>
          <w:sz w:val="20"/>
        </w:rPr>
        <w:t>: 建议投资者保持理性，在业绩明确改善前不宜重仓参与，重点关注公司基本面改善和技术面突破信号。</w:t>
      </w:r>
    </w:p>
    <w:p/>
    <w:p>
      <w:r>
        <w:rPr>
          <w:rFonts w:ascii="微软雅黑" w:hAnsi="微软雅黑"/>
          <w:sz w:val="20"/>
        </w:rPr>
        <w:t>---</w:t>
      </w:r>
    </w:p>
    <w:p/>
    <w:p>
      <w:r>
        <w:rPr>
          <w:rFonts w:ascii="微软雅黑" w:hAnsi="微软雅黑"/>
          <w:sz w:val="20"/>
        </w:rPr>
        <w:t>*风险提示: 股票投资有风险，入市需谨慎。本分析基于公开信息，仅供参考，不构成投资建议。*</w:t>
      </w:r>
    </w:p>
    <w:p/>
    <w:p>
      <w:r>
        <w:rPr>
          <w:rFonts w:ascii="微软雅黑" w:hAnsi="微软雅黑"/>
          <w:sz w:val="20"/>
        </w:rPr>
        <w:t>---</w:t>
      </w:r>
    </w:p>
    <w:p/>
    <w:p>
      <w:pPr>
        <w:pStyle w:val="ChineseHeading2"/>
      </w:pPr>
      <w:r>
        <w:t>📋 基本面分析</w:t>
      </w:r>
    </w:p>
    <w:p/>
    <w:p/>
    <w:p/>
    <w:p>
      <w:r>
        <w:rPr>
          <w:rFonts w:ascii="微软雅黑" w:hAnsi="微软雅黑"/>
          <w:sz w:val="20"/>
        </w:rPr>
        <w:t>基于我获取的最新财务数据和公司信息，现在为您提供同有科技(300302.SZ)的全面基本面分析报告：</w:t>
      </w:r>
    </w:p>
    <w:p/>
    <w:p>
      <w:pPr>
        <w:pStyle w:val="ChineseTitle"/>
      </w:pPr>
      <w:r>
        <w:t>📊 同有科技(300302.SZ)基本面分析报告</w:t>
      </w:r>
    </w:p>
    <w:p/>
    <w:p>
      <w:pPr>
        <w:pStyle w:val="ChineseHeading1"/>
      </w:pPr>
      <w:r>
        <w:t>🎯 公司概况</w:t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基本信息：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**股票代码**: 300302.SZ</w:t>
      </w:r>
    </w:p>
    <w:p>
      <w:pPr>
        <w:pStyle w:val="ListBullet"/>
      </w:pPr>
      <w:r>
        <w:rPr>
          <w:rFonts w:ascii="微软雅黑" w:hAnsi="微软雅黑"/>
          <w:sz w:val="20"/>
        </w:rPr>
        <w:t>**公司全称**: 北京同有飞骥科技股份有限公司</w:t>
      </w:r>
    </w:p>
    <w:p>
      <w:pPr>
        <w:pStyle w:val="ListBullet"/>
      </w:pPr>
      <w:r>
        <w:rPr>
          <w:rFonts w:ascii="微软雅黑" w:hAnsi="微软雅黑"/>
          <w:sz w:val="20"/>
        </w:rPr>
        <w:t>**交易所**: 深圳证券交易所创业板</w:t>
      </w:r>
    </w:p>
    <w:p>
      <w:pPr>
        <w:pStyle w:val="ListBullet"/>
      </w:pPr>
      <w:r>
        <w:rPr>
          <w:rFonts w:ascii="微软雅黑" w:hAnsi="微软雅黑"/>
          <w:sz w:val="20"/>
        </w:rPr>
        <w:t>**成立时间**: 1998年11月3日</w:t>
      </w:r>
    </w:p>
    <w:p>
      <w:pPr>
        <w:pStyle w:val="ListBullet"/>
      </w:pPr>
      <w:r>
        <w:rPr>
          <w:rFonts w:ascii="微软雅黑" w:hAnsi="微软雅黑"/>
          <w:sz w:val="20"/>
        </w:rPr>
        <w:t>**注册资本**: 4.79亿元</w:t>
      </w:r>
    </w:p>
    <w:p>
      <w:pPr>
        <w:pStyle w:val="ListBullet"/>
      </w:pPr>
      <w:r>
        <w:rPr>
          <w:rFonts w:ascii="微软雅黑" w:hAnsi="微软雅黑"/>
          <w:sz w:val="20"/>
        </w:rPr>
        <w:t>**员工人数**: 411人</w:t>
      </w:r>
    </w:p>
    <w:p>
      <w:pPr>
        <w:pStyle w:val="ListBullet"/>
      </w:pPr>
      <w:r>
        <w:rPr>
          <w:rFonts w:ascii="微软雅黑" w:hAnsi="微软雅黑"/>
          <w:sz w:val="20"/>
        </w:rPr>
        <w:t>**主营业务**: 数据存储、数据保护、容灾等技术的研究、开发和应用</w:t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核心业务：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**数据存储**: NetStor磁盘存储系统、存储管理软件等</w:t>
      </w:r>
    </w:p>
    <w:p>
      <w:pPr>
        <w:pStyle w:val="ListBullet"/>
      </w:pPr>
      <w:r>
        <w:rPr>
          <w:rFonts w:ascii="微软雅黑" w:hAnsi="微软雅黑"/>
          <w:sz w:val="20"/>
        </w:rPr>
        <w:t>**数据保护**: 物理磁带库备份系统、虚拟磁带库备份系统等</w:t>
      </w:r>
    </w:p>
    <w:p>
      <w:pPr>
        <w:pStyle w:val="ListBullet"/>
      </w:pPr>
      <w:r>
        <w:rPr>
          <w:rFonts w:ascii="微软雅黑" w:hAnsi="微软雅黑"/>
          <w:sz w:val="20"/>
        </w:rPr>
        <w:t>**容灾**: 应急容灾系统等解决方案</w:t>
      </w:r>
    </w:p>
    <w:p/>
    <w:p>
      <w:pPr>
        <w:pStyle w:val="ChineseHeading1"/>
      </w:pPr>
      <w:r>
        <w:t>📈 财务表现分析</w:t>
      </w:r>
    </w:p>
    <w:p/>
    <w:p>
      <w:pPr>
        <w:pStyle w:val="ChineseHeading2"/>
      </w:pPr>
      <w:r>
        <w:t>💰 盈利能力分析</w:t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2024年全年业绩表现：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**营业总收入**: 3.52亿元，同比增长3.89%</w:t>
      </w:r>
    </w:p>
    <w:p>
      <w:pPr>
        <w:pStyle w:val="ListBullet"/>
      </w:pPr>
      <w:r>
        <w:rPr>
          <w:rFonts w:ascii="微软雅黑" w:hAnsi="微软雅黑"/>
          <w:sz w:val="20"/>
        </w:rPr>
        <w:t>**净利润**: -2.81亿元，同比亏损扩大</w:t>
      </w:r>
    </w:p>
    <w:p>
      <w:pPr>
        <w:pStyle w:val="ListBullet"/>
      </w:pPr>
      <w:r>
        <w:rPr>
          <w:rFonts w:ascii="微软雅黑" w:hAnsi="微软雅黑"/>
          <w:sz w:val="20"/>
        </w:rPr>
        <w:t>**基本每股收益**: -0.3938元</w:t>
      </w:r>
    </w:p>
    <w:p>
      <w:pPr>
        <w:pStyle w:val="ListBullet"/>
      </w:pPr>
      <w:r>
        <w:rPr>
          <w:rFonts w:ascii="微软雅黑" w:hAnsi="微软雅黑"/>
          <w:sz w:val="20"/>
        </w:rPr>
        <w:t>**加权平均净资产收益率**: -23.44%</w:t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季度业绩波动剧烈：</w:t>
      </w:r>
      <w:r>
        <w:rPr>
          <w:rFonts w:ascii="微软雅黑" w:hAnsi="微软雅黑"/>
          <w:sz w:val="20"/>
        </w:rPr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微软雅黑" w:hAnsi="微软雅黑"/>
                <w:b/>
                <w:sz w:val="18"/>
              </w:rPr>
              <w:t>报告期</w:t>
            </w:r>
          </w:p>
        </w:tc>
        <w:tc>
          <w:tcPr>
            <w:tcW w:type="dxa" w:w="1728"/>
          </w:tcPr>
          <w:p>
            <w:r>
              <w:rPr>
                <w:rFonts w:ascii="微软雅黑" w:hAnsi="微软雅黑"/>
                <w:b/>
                <w:sz w:val="18"/>
              </w:rPr>
              <w:t>净利润</w:t>
            </w:r>
          </w:p>
        </w:tc>
        <w:tc>
          <w:tcPr>
            <w:tcW w:type="dxa" w:w="1728"/>
          </w:tcPr>
          <w:p>
            <w:r>
              <w:rPr>
                <w:rFonts w:ascii="微软雅黑" w:hAnsi="微软雅黑"/>
                <w:b/>
                <w:sz w:val="18"/>
              </w:rPr>
              <w:t>每股收益</w:t>
            </w:r>
          </w:p>
        </w:tc>
        <w:tc>
          <w:tcPr>
            <w:tcW w:type="dxa" w:w="1728"/>
          </w:tcPr>
          <w:p>
            <w:r>
              <w:rPr>
                <w:rFonts w:ascii="微软雅黑" w:hAnsi="微软雅黑"/>
                <w:b/>
                <w:sz w:val="18"/>
              </w:rPr>
              <w:t>ROE</w:t>
            </w:r>
          </w:p>
        </w:tc>
        <w:tc>
          <w:tcPr>
            <w:tcW w:type="dxa" w:w="1728"/>
          </w:tcPr>
          <w:p>
            <w:r>
              <w:rPr>
                <w:rFonts w:ascii="微软雅黑" w:hAnsi="微软雅黑"/>
                <w:b/>
                <w:sz w:val="18"/>
              </w:rPr>
              <w:t>同比变化</w:t>
            </w:r>
          </w:p>
        </w:tc>
      </w:tr>
      <w:tr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2024Q4</w:t>
            </w:r>
          </w:p>
        </w:tc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-2.82亿元</w:t>
            </w:r>
          </w:p>
        </w:tc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-0.5841元</w:t>
            </w:r>
          </w:p>
        </w:tc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-23.44%</w:t>
            </w:r>
          </w:p>
        </w:tc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-47.59%</w:t>
            </w:r>
          </w:p>
        </w:tc>
      </w:tr>
      <w:tr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2024Q3</w:t>
            </w:r>
          </w:p>
        </w:tc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3041万元</w:t>
            </w:r>
          </w:p>
        </w:tc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0.0652元</w:t>
            </w:r>
          </w:p>
        </w:tc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2.33%</w:t>
            </w:r>
          </w:p>
        </w:tc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141.93%</w:t>
            </w:r>
          </w:p>
        </w:tc>
      </w:tr>
      <w:tr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2024Q2</w:t>
            </w:r>
          </w:p>
        </w:tc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4453万元</w:t>
            </w:r>
          </w:p>
        </w:tc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0.0937元</w:t>
            </w:r>
          </w:p>
        </w:tc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3.34%</w:t>
            </w:r>
          </w:p>
        </w:tc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201.74%</w:t>
            </w:r>
          </w:p>
        </w:tc>
      </w:tr>
      <w:tr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2024Q1</w:t>
            </w:r>
          </w:p>
        </w:tc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246万元</w:t>
            </w:r>
          </w:p>
        </w:tc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0.006元</w:t>
            </w:r>
          </w:p>
        </w:tc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0.22%</w:t>
            </w:r>
          </w:p>
        </w:tc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-68.91%</w:t>
            </w:r>
          </w:p>
        </w:tc>
      </w:tr>
    </w:tbl>
    <w:p/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盈利能力特点：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**业绩波动剧烈**: 呈现"V型"波动，Q2达到阶段性高点，Q4再次大幅下滑</w:t>
      </w:r>
    </w:p>
    <w:p>
      <w:pPr>
        <w:pStyle w:val="ListBullet"/>
      </w:pPr>
      <w:r>
        <w:rPr>
          <w:rFonts w:ascii="微软雅黑" w:hAnsi="微软雅黑"/>
          <w:sz w:val="20"/>
        </w:rPr>
        <w:t>**毛利率相对稳定**: 2024Q4毛利率41.61%，显示产品竞争力尚可</w:t>
      </w:r>
    </w:p>
    <w:p>
      <w:pPr>
        <w:pStyle w:val="ListBullet"/>
      </w:pPr>
      <w:r>
        <w:rPr>
          <w:rFonts w:ascii="微软雅黑" w:hAnsi="微软雅黑"/>
          <w:sz w:val="20"/>
        </w:rPr>
        <w:t>**净利率恶化**: Q4净利率-76.95%，期间费用控制出现问题</w:t>
      </w:r>
    </w:p>
    <w:p/>
    <w:p>
      <w:pPr>
        <w:pStyle w:val="ChineseHeading2"/>
      </w:pPr>
      <w:r>
        <w:t>⚖️ 资产负债状况</w:t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资产负债表关键指标：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**总资产**: 19.31亿元（2024年末）</w:t>
      </w:r>
    </w:p>
    <w:p>
      <w:pPr>
        <w:pStyle w:val="ListBullet"/>
      </w:pPr>
      <w:r>
        <w:rPr>
          <w:rFonts w:ascii="微软雅黑" w:hAnsi="微软雅黑"/>
          <w:sz w:val="20"/>
        </w:rPr>
        <w:t>**总负债**: 5.71亿元，资产负债率36.47%</w:t>
      </w:r>
    </w:p>
    <w:p>
      <w:pPr>
        <w:pStyle w:val="ListBullet"/>
      </w:pPr>
      <w:r>
        <w:rPr>
          <w:rFonts w:ascii="微软雅黑" w:hAnsi="微软雅黑"/>
          <w:sz w:val="20"/>
        </w:rPr>
        <w:t>**股东权益**: 13.60亿元</w:t>
      </w:r>
    </w:p>
    <w:p>
      <w:pPr>
        <w:pStyle w:val="ListBullet"/>
      </w:pPr>
      <w:r>
        <w:rPr>
          <w:rFonts w:ascii="微软雅黑" w:hAnsi="微软雅黑"/>
          <w:sz w:val="20"/>
        </w:rPr>
        <w:t>**每股净资产**: 2.22元（2024年末）</w:t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资产结构分析：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**流动资产**: 6.66亿元，占总资产34.50%</w:t>
      </w:r>
    </w:p>
    <w:p>
      <w:pPr>
        <w:pStyle w:val="ListBullet"/>
      </w:pPr>
      <w:r>
        <w:rPr>
          <w:rFonts w:ascii="微软雅黑" w:hAnsi="微软雅黑"/>
          <w:sz w:val="20"/>
        </w:rPr>
        <w:t>**非流动资产**: 12.65亿元，占总资产65.50%</w:t>
      </w:r>
    </w:p>
    <w:p>
      <w:pPr>
        <w:pStyle w:val="ListBullet"/>
      </w:pPr>
      <w:r>
        <w:rPr>
          <w:rFonts w:ascii="微软雅黑" w:hAnsi="微软雅黑"/>
          <w:sz w:val="20"/>
        </w:rPr>
        <w:t>**货币资金**: 7480万元，流动性相对紧张</w:t>
      </w:r>
    </w:p>
    <w:p>
      <w:pPr>
        <w:pStyle w:val="ListBullet"/>
      </w:pPr>
      <w:r>
        <w:rPr>
          <w:rFonts w:ascii="微软雅黑" w:hAnsi="微软雅黑"/>
          <w:sz w:val="20"/>
        </w:rPr>
        <w:t>**应收账款**: 3.78亿元，应收账款周转率1.44次</w:t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偿债能力：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**流动比率**: 1.71，短期偿债能力一般</w:t>
      </w:r>
    </w:p>
    <w:p>
      <w:pPr>
        <w:pStyle w:val="ListBullet"/>
      </w:pPr>
      <w:r>
        <w:rPr>
          <w:rFonts w:ascii="微软雅黑" w:hAnsi="微软雅黑"/>
          <w:sz w:val="20"/>
        </w:rPr>
        <w:t>**速动比率**: 1.43，剔除存货后偿债能力尚可</w:t>
      </w:r>
    </w:p>
    <w:p>
      <w:pPr>
        <w:pStyle w:val="ListBullet"/>
      </w:pPr>
      <w:r>
        <w:rPr>
          <w:rFonts w:ascii="微软雅黑" w:hAnsi="微软雅黑"/>
          <w:sz w:val="20"/>
        </w:rPr>
        <w:t>**资产负债率**: 36.47%，处于合理水平</w:t>
      </w:r>
    </w:p>
    <w:p/>
    <w:p>
      <w:pPr>
        <w:pStyle w:val="ChineseHeading2"/>
      </w:pPr>
      <w:r>
        <w:t>💧 现金流分析</w:t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现金流量状况：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**经营活动现金流**: -9751万元，造血能力不足</w:t>
      </w:r>
    </w:p>
    <w:p>
      <w:pPr>
        <w:pStyle w:val="ListBullet"/>
      </w:pPr>
      <w:r>
        <w:rPr>
          <w:rFonts w:ascii="微软雅黑" w:hAnsi="微软雅黑"/>
          <w:sz w:val="20"/>
        </w:rPr>
        <w:t>**投资活动现金流**: -8241万元，持续投入</w:t>
      </w:r>
    </w:p>
    <w:p>
      <w:pPr>
        <w:pStyle w:val="ListBullet"/>
      </w:pPr>
      <w:r>
        <w:rPr>
          <w:rFonts w:ascii="微软雅黑" w:hAnsi="微软雅黑"/>
          <w:sz w:val="20"/>
        </w:rPr>
        <w:t>**筹资活动现金流**: 9316万元，依赖融资</w:t>
      </w:r>
    </w:p>
    <w:p>
      <w:pPr>
        <w:pStyle w:val="ListBullet"/>
      </w:pPr>
      <w:r>
        <w:rPr>
          <w:rFonts w:ascii="微软雅黑" w:hAnsi="微软雅黑"/>
          <w:sz w:val="20"/>
        </w:rPr>
        <w:t>**现金及现金等价物净减少**: -8700万元</w:t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现金流特点：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**经营现金流为负**: 显示主营业务造血能力不足</w:t>
      </w:r>
    </w:p>
    <w:p>
      <w:pPr>
        <w:pStyle w:val="ListBullet"/>
      </w:pPr>
      <w:r>
        <w:rPr>
          <w:rFonts w:ascii="微软雅黑" w:hAnsi="微软雅黑"/>
          <w:sz w:val="20"/>
        </w:rPr>
        <w:t>**投资支出较大**: 持续进行固定资产和技术投入</w:t>
      </w:r>
    </w:p>
    <w:p>
      <w:pPr>
        <w:pStyle w:val="ListBullet"/>
      </w:pPr>
      <w:r>
        <w:rPr>
          <w:rFonts w:ascii="微软雅黑" w:hAnsi="微软雅黑"/>
          <w:sz w:val="20"/>
        </w:rPr>
        <w:t>**依赖外部融资**: 通过借款维持运营</w:t>
      </w:r>
    </w:p>
    <w:p/>
    <w:p>
      <w:pPr>
        <w:pStyle w:val="ChineseHeading1"/>
      </w:pPr>
      <w:r>
        <w:t>🎯 核心竞争力分析</w:t>
      </w:r>
    </w:p>
    <w:p/>
    <w:p>
      <w:pPr>
        <w:pStyle w:val="ChineseHeading2"/>
      </w:pPr>
      <w:r>
        <w:t>✅ 技术优势</w:t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固态存储领域的技术积累：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**技术领先地位**: 全资子公司鸿秦科技是国内较早进入固态存储领域的公司</w:t>
      </w:r>
    </w:p>
    <w:p>
      <w:pPr>
        <w:pStyle w:val="ListBullet"/>
      </w:pPr>
      <w:r>
        <w:rPr>
          <w:rFonts w:ascii="微软雅黑" w:hAnsi="微软雅黑"/>
          <w:sz w:val="20"/>
        </w:rPr>
        <w:t>**PCIe5.0技术**: 已推出PCIe5.0存储系统产品，可满足AI高性能计算存储需求</w:t>
      </w:r>
    </w:p>
    <w:p>
      <w:pPr>
        <w:pStyle w:val="ListBullet"/>
      </w:pPr>
      <w:r>
        <w:rPr>
          <w:rFonts w:ascii="微软雅黑" w:hAnsi="微软雅黑"/>
          <w:sz w:val="20"/>
        </w:rPr>
        <w:t>**自主可控**: 拥有完全自主知识产权的存储架构、存储管理软件及存储核心算法</w:t>
      </w:r>
    </w:p>
    <w:p>
      <w:pPr>
        <w:pStyle w:val="ListBullet"/>
      </w:pPr>
      <w:r>
        <w:rPr>
          <w:rFonts w:ascii="微软雅黑" w:hAnsi="微软雅黑"/>
          <w:sz w:val="20"/>
        </w:rPr>
        <w:t>**RISC-V架构**: 参股公司忆恒创源采用RISC-V架构主控芯片</w:t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研发投入：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**2024年研发费用**: 5699万元，占营业收入18.75%</w:t>
      </w:r>
    </w:p>
    <w:p>
      <w:pPr>
        <w:pStyle w:val="ListBullet"/>
      </w:pPr>
      <w:r>
        <w:rPr>
          <w:rFonts w:ascii="微软雅黑" w:hAnsi="微软雅黑"/>
          <w:sz w:val="20"/>
        </w:rPr>
        <w:t>**技术储备**: 拥有超过百项自主知识产权</w:t>
      </w:r>
    </w:p>
    <w:p/>
    <w:p>
      <w:pPr>
        <w:pStyle w:val="ChineseHeading2"/>
      </w:pPr>
      <w:r>
        <w:t>🚀 产品与市场</w:t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产品布局：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**高端存储系统**: 正加速将高端存储系统新品导入客户核心应用场景</w:t>
      </w:r>
    </w:p>
    <w:p>
      <w:pPr>
        <w:pStyle w:val="ListBullet"/>
      </w:pPr>
      <w:r>
        <w:rPr>
          <w:rFonts w:ascii="微软雅黑" w:hAnsi="微软雅黑"/>
          <w:sz w:val="20"/>
        </w:rPr>
        <w:t>**全国巡展**: 举办全新一代自主可控存储全国巡展，提升品牌知名度</w:t>
      </w:r>
    </w:p>
    <w:p>
      <w:pPr>
        <w:pStyle w:val="ListBullet"/>
      </w:pPr>
      <w:r>
        <w:rPr>
          <w:rFonts w:ascii="微软雅黑" w:hAnsi="微软雅黑"/>
          <w:sz w:val="20"/>
        </w:rPr>
        <w:t>**AI存储**: 针对AI高性能计算需求的存储解决方案</w:t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市场拓展：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**2025年市场拓展**: 公司表示市场拓展速度及产品知名度大幅提升</w:t>
      </w:r>
    </w:p>
    <w:p>
      <w:pPr>
        <w:pStyle w:val="ListBullet"/>
      </w:pPr>
      <w:r>
        <w:rPr>
          <w:rFonts w:ascii="微软雅黑" w:hAnsi="微软雅黑"/>
          <w:sz w:val="20"/>
        </w:rPr>
        <w:t>**客户群体**: 主要面向企业级客户，提供专业存储解决方案</w:t>
      </w:r>
    </w:p>
    <w:p/>
    <w:p>
      <w:pPr>
        <w:pStyle w:val="ChineseHeading1"/>
      </w:pPr>
      <w:r>
        <w:t>⚠️ 风险因素分析</w:t>
      </w:r>
    </w:p>
    <w:p/>
    <w:p>
      <w:pPr>
        <w:pStyle w:val="ChineseHeading2"/>
      </w:pPr>
      <w:r>
        <w:t>📉 主要风险</w:t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1. 业绩波动风险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Q4巨额亏损2.82亿元，业绩不稳定</w:t>
      </w:r>
    </w:p>
    <w:p>
      <w:pPr>
        <w:pStyle w:val="ListBullet"/>
      </w:pPr>
      <w:r>
        <w:rPr>
          <w:rFonts w:ascii="微软雅黑" w:hAnsi="微软雅黑"/>
          <w:sz w:val="20"/>
        </w:rPr>
        <w:t>净资产收益率从Q2的3.34%降至Q4的-23.44%</w:t>
      </w:r>
    </w:p>
    <w:p>
      <w:pPr>
        <w:pStyle w:val="ListBullet"/>
      </w:pPr>
      <w:r>
        <w:rPr>
          <w:rFonts w:ascii="微软雅黑" w:hAnsi="微软雅黑"/>
          <w:sz w:val="20"/>
        </w:rPr>
        <w:t>投资者信心受到严重打击</w:t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2. 股东减持风险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董事杨建利等多位股东持续减持</w:t>
      </w:r>
    </w:p>
    <w:p>
      <w:pPr>
        <w:pStyle w:val="ListBullet"/>
      </w:pPr>
      <w:r>
        <w:rPr>
          <w:rFonts w:ascii="微软雅黑" w:hAnsi="微软雅黑"/>
          <w:sz w:val="20"/>
        </w:rPr>
        <w:t>传递对公司未来发展的担忧信号</w:t>
      </w:r>
    </w:p>
    <w:p>
      <w:pPr>
        <w:pStyle w:val="ListBullet"/>
      </w:pPr>
      <w:r>
        <w:rPr>
          <w:rFonts w:ascii="微软雅黑" w:hAnsi="微软雅黑"/>
          <w:sz w:val="20"/>
        </w:rPr>
        <w:t>增加市场抛压</w:t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3. 流动性风险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经营现金流为负，造血能力不足</w:t>
      </w:r>
    </w:p>
    <w:p>
      <w:pPr>
        <w:pStyle w:val="ListBullet"/>
      </w:pPr>
      <w:r>
        <w:rPr>
          <w:rFonts w:ascii="微软雅黑" w:hAnsi="微软雅黑"/>
          <w:sz w:val="20"/>
        </w:rPr>
        <w:t>货币资金仅7480万元，相对紧张</w:t>
      </w:r>
    </w:p>
    <w:p>
      <w:pPr>
        <w:pStyle w:val="ListBullet"/>
      </w:pPr>
      <w:r>
        <w:rPr>
          <w:rFonts w:ascii="微软雅黑" w:hAnsi="微软雅黑"/>
          <w:sz w:val="20"/>
        </w:rPr>
        <w:t>依赖外部融资维持运营</w:t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4. 参股公司风险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参股公司忆恒创源科创板IPO申请终止</w:t>
      </w:r>
    </w:p>
    <w:p>
      <w:pPr>
        <w:pStyle w:val="ListBullet"/>
      </w:pPr>
      <w:r>
        <w:rPr>
          <w:rFonts w:ascii="微软雅黑" w:hAnsi="微软雅黑"/>
          <w:sz w:val="20"/>
        </w:rPr>
        <w:t>失去潜在的投资收益机会</w:t>
      </w:r>
    </w:p>
    <w:p/>
    <w:p>
      <w:pPr>
        <w:pStyle w:val="ChineseHeading1"/>
      </w:pPr>
      <w:r>
        <w:t>📊 估值分析</w:t>
      </w:r>
    </w:p>
    <w:p/>
    <w:p>
      <w:pPr>
        <w:pStyle w:val="ChineseHeading2"/>
      </w:pPr>
      <w:r>
        <w:t>💰 估值水平</w:t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当前估值指标：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**市盈率(TTM)**: 亏损，无法计算</w:t>
      </w:r>
    </w:p>
    <w:p>
      <w:pPr>
        <w:pStyle w:val="ListBullet"/>
      </w:pPr>
      <w:r>
        <w:rPr>
          <w:rFonts w:ascii="微软雅黑" w:hAnsi="微软雅黑"/>
          <w:sz w:val="20"/>
        </w:rPr>
        <w:t>**市净率**: 当前股价约15.09元，每股净资产2.22元，PB≈6.8倍</w:t>
      </w:r>
    </w:p>
    <w:p>
      <w:pPr>
        <w:pStyle w:val="ListBullet"/>
      </w:pPr>
      <w:r>
        <w:rPr>
          <w:rFonts w:ascii="微软雅黑" w:hAnsi="微软雅黑"/>
          <w:sz w:val="20"/>
        </w:rPr>
        <w:t>**市销率**: 市值约7.23亿元，营收3.52亿元，PS≈2.05倍</w:t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估值对比：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相对同行业公司估值偏高</w:t>
      </w:r>
    </w:p>
    <w:p>
      <w:pPr>
        <w:pStyle w:val="ListBullet"/>
      </w:pPr>
      <w:r>
        <w:rPr>
          <w:rFonts w:ascii="微软雅黑" w:hAnsi="微软雅黑"/>
          <w:sz w:val="20"/>
        </w:rPr>
        <w:t>考虑到业绩亏损，估值缺乏支撑</w:t>
      </w:r>
    </w:p>
    <w:p>
      <w:pPr>
        <w:pStyle w:val="ListBullet"/>
      </w:pPr>
      <w:r>
        <w:rPr>
          <w:rFonts w:ascii="微软雅黑" w:hAnsi="微软雅黑"/>
          <w:sz w:val="20"/>
        </w:rPr>
        <w:t>需要关注扭亏为盈后的估值修复</w:t>
      </w:r>
    </w:p>
    <w:p/>
    <w:p>
      <w:pPr>
        <w:pStyle w:val="ChineseHeading1"/>
      </w:pPr>
      <w:r>
        <w:t>🎯 投资建议</w:t>
      </w:r>
    </w:p>
    <w:p/>
    <w:p>
      <w:pPr>
        <w:pStyle w:val="ChineseHeading2"/>
      </w:pPr>
      <w:r>
        <w:t>📈 短期策略：谨慎观望</w:t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投资理由：</w:t>
      </w:r>
      <w:r>
        <w:rPr>
          <w:rFonts w:ascii="微软雅黑" w:hAnsi="微软雅黑"/>
          <w:sz w:val="20"/>
        </w:rPr>
      </w:r>
    </w:p>
    <w:p>
      <w:r>
        <w:rPr>
          <w:rFonts w:ascii="微软雅黑" w:hAnsi="微软雅黑"/>
          <w:sz w:val="20"/>
        </w:rPr>
        <w:t xml:space="preserve">1. </w:t>
      </w:r>
      <w:r>
        <w:rPr>
          <w:rFonts w:ascii="微软雅黑" w:hAnsi="微软雅黑"/>
          <w:b/>
          <w:sz w:val="20"/>
        </w:rPr>
        <w:t>业绩不确定性大</w:t>
      </w:r>
      <w:r>
        <w:rPr>
          <w:rFonts w:ascii="微软雅黑" w:hAnsi="微软雅黑"/>
          <w:sz w:val="20"/>
        </w:rPr>
        <w:t>: Q4巨额亏损，业绩波动剧烈</w:t>
      </w:r>
    </w:p>
    <w:p>
      <w:r>
        <w:rPr>
          <w:rFonts w:ascii="微软雅黑" w:hAnsi="微软雅黑"/>
          <w:sz w:val="20"/>
        </w:rPr>
        <w:t xml:space="preserve">2. </w:t>
      </w:r>
      <w:r>
        <w:rPr>
          <w:rFonts w:ascii="微软雅黑" w:hAnsi="微软雅黑"/>
          <w:b/>
          <w:sz w:val="20"/>
        </w:rPr>
        <w:t>股东减持压力</w:t>
      </w:r>
      <w:r>
        <w:rPr>
          <w:rFonts w:ascii="微软雅黑" w:hAnsi="微软雅黑"/>
          <w:sz w:val="20"/>
        </w:rPr>
        <w:t>: 重要股东持续减持，传递负面信号</w:t>
      </w:r>
    </w:p>
    <w:p>
      <w:r>
        <w:rPr>
          <w:rFonts w:ascii="微软雅黑" w:hAnsi="微软雅黑"/>
          <w:sz w:val="20"/>
        </w:rPr>
        <w:t xml:space="preserve">3. </w:t>
      </w:r>
      <w:r>
        <w:rPr>
          <w:rFonts w:ascii="微软雅黑" w:hAnsi="微软雅黑"/>
          <w:b/>
          <w:sz w:val="20"/>
        </w:rPr>
        <w:t>流动性紧张</w:t>
      </w:r>
      <w:r>
        <w:rPr>
          <w:rFonts w:ascii="微软雅黑" w:hAnsi="微软雅黑"/>
          <w:sz w:val="20"/>
        </w:rPr>
        <w:t>: 经营现金流为负，存在流动性风险</w:t>
      </w:r>
    </w:p>
    <w:p>
      <w:r>
        <w:rPr>
          <w:rFonts w:ascii="微软雅黑" w:hAnsi="微软雅黑"/>
          <w:sz w:val="20"/>
        </w:rPr>
        <w:t xml:space="preserve">4. </w:t>
      </w:r>
      <w:r>
        <w:rPr>
          <w:rFonts w:ascii="微软雅黑" w:hAnsi="微软雅黑"/>
          <w:b/>
          <w:sz w:val="20"/>
        </w:rPr>
        <w:t>技术优势仍在</w:t>
      </w:r>
      <w:r>
        <w:rPr>
          <w:rFonts w:ascii="微软雅黑" w:hAnsi="微软雅黑"/>
          <w:sz w:val="20"/>
        </w:rPr>
        <w:t>: 在固态存储领域保持技术领先地位</w:t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风险控制：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建议轻仓参与，严格控制风险</w:t>
      </w:r>
    </w:p>
    <w:p>
      <w:pPr>
        <w:pStyle w:val="ListBullet"/>
      </w:pPr>
      <w:r>
        <w:rPr>
          <w:rFonts w:ascii="微软雅黑" w:hAnsi="微软雅黑"/>
          <w:sz w:val="20"/>
        </w:rPr>
        <w:t>止损位可设在14.50元附近</w:t>
      </w:r>
    </w:p>
    <w:p>
      <w:pPr>
        <w:pStyle w:val="ListBullet"/>
      </w:pPr>
      <w:r>
        <w:rPr>
          <w:rFonts w:ascii="微软雅黑" w:hAnsi="微软雅黑"/>
          <w:sz w:val="20"/>
        </w:rPr>
        <w:t>关注Q3业绩能否改善</w:t>
      </w:r>
    </w:p>
    <w:p/>
    <w:p>
      <w:pPr>
        <w:pStyle w:val="ChineseHeading2"/>
      </w:pPr>
      <w:r>
        <w:t>💡 中长期策略：关注拐点</w:t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关注重点：</w:t>
      </w:r>
      <w:r>
        <w:rPr>
          <w:rFonts w:ascii="微软雅黑" w:hAnsi="微软雅黑"/>
          <w:sz w:val="20"/>
        </w:rPr>
      </w:r>
    </w:p>
    <w:p>
      <w:r>
        <w:rPr>
          <w:rFonts w:ascii="微软雅黑" w:hAnsi="微软雅黑"/>
          <w:sz w:val="20"/>
        </w:rPr>
        <w:t xml:space="preserve">1. </w:t>
      </w:r>
      <w:r>
        <w:rPr>
          <w:rFonts w:ascii="微软雅黑" w:hAnsi="微软雅黑"/>
          <w:b/>
          <w:sz w:val="20"/>
        </w:rPr>
        <w:t>业绩改善</w:t>
      </w:r>
      <w:r>
        <w:rPr>
          <w:rFonts w:ascii="微软雅黑" w:hAnsi="微软雅黑"/>
          <w:sz w:val="20"/>
        </w:rPr>
        <w:t>: 关注公司能否实现业绩持续改善</w:t>
      </w:r>
    </w:p>
    <w:p>
      <w:r>
        <w:rPr>
          <w:rFonts w:ascii="微软雅黑" w:hAnsi="微软雅黑"/>
          <w:sz w:val="20"/>
        </w:rPr>
        <w:t xml:space="preserve">2. </w:t>
      </w:r>
      <w:r>
        <w:rPr>
          <w:rFonts w:ascii="微软雅黑" w:hAnsi="微软雅黑"/>
          <w:b/>
          <w:sz w:val="20"/>
        </w:rPr>
        <w:t>技术突破</w:t>
      </w:r>
      <w:r>
        <w:rPr>
          <w:rFonts w:ascii="微软雅黑" w:hAnsi="微软雅黑"/>
          <w:sz w:val="20"/>
        </w:rPr>
        <w:t>: PCIe5.0等新技术产品的市场接受度</w:t>
      </w:r>
    </w:p>
    <w:p>
      <w:r>
        <w:rPr>
          <w:rFonts w:ascii="微软雅黑" w:hAnsi="微软雅黑"/>
          <w:sz w:val="20"/>
        </w:rPr>
        <w:t xml:space="preserve">3. </w:t>
      </w:r>
      <w:r>
        <w:rPr>
          <w:rFonts w:ascii="微软雅黑" w:hAnsi="微软雅黑"/>
          <w:b/>
          <w:sz w:val="20"/>
        </w:rPr>
        <w:t>政策利好</w:t>
      </w:r>
      <w:r>
        <w:rPr>
          <w:rFonts w:ascii="微软雅黑" w:hAnsi="微软雅黑"/>
          <w:sz w:val="20"/>
        </w:rPr>
        <w:t>: 存储行业政策支持力度</w:t>
      </w:r>
    </w:p>
    <w:p>
      <w:r>
        <w:rPr>
          <w:rFonts w:ascii="微软雅黑" w:hAnsi="微软雅黑"/>
          <w:sz w:val="20"/>
        </w:rPr>
        <w:t xml:space="preserve">4. </w:t>
      </w:r>
      <w:r>
        <w:rPr>
          <w:rFonts w:ascii="微软雅黑" w:hAnsi="微软雅黑"/>
          <w:b/>
          <w:sz w:val="20"/>
        </w:rPr>
        <w:t>股东动向</w:t>
      </w:r>
      <w:r>
        <w:rPr>
          <w:rFonts w:ascii="微软雅黑" w:hAnsi="微软雅黑"/>
          <w:sz w:val="20"/>
        </w:rPr>
        <w:t>: 是否有重要股东增持</w:t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投资时机：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在市场过度悲观时关注左侧交易机会</w:t>
      </w:r>
    </w:p>
    <w:p>
      <w:pPr>
        <w:pStyle w:val="ListBullet"/>
      </w:pPr>
      <w:r>
        <w:rPr>
          <w:rFonts w:ascii="微软雅黑" w:hAnsi="微软雅黑"/>
          <w:sz w:val="20"/>
        </w:rPr>
        <w:t>等待明确的业绩改善信号</w:t>
      </w:r>
    </w:p>
    <w:p>
      <w:pPr>
        <w:pStyle w:val="ListBullet"/>
      </w:pPr>
      <w:r>
        <w:rPr>
          <w:rFonts w:ascii="微软雅黑" w:hAnsi="微软雅黑"/>
          <w:sz w:val="20"/>
        </w:rPr>
        <w:t>关注技术面突破情况</w:t>
      </w:r>
    </w:p>
    <w:p/>
    <w:p>
      <w:pPr>
        <w:pStyle w:val="ChineseHeading1"/>
      </w:pPr>
      <w:r>
        <w:t>📊 综合评级</w:t>
      </w:r>
    </w:p>
    <w:p/>
    <w:p>
      <w:pPr>
        <w:pStyle w:val="ChineseHeading2"/>
      </w:pPr>
      <w:r>
        <w:t>🎯 基本面评级：**C级（谨慎）**</w:t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评级理由：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**优势**: 技术积累深厚，在固态存储领域有竞争优势</w:t>
      </w:r>
    </w:p>
    <w:p>
      <w:pPr>
        <w:pStyle w:val="ListBullet"/>
      </w:pPr>
      <w:r>
        <w:rPr>
          <w:rFonts w:ascii="微软雅黑" w:hAnsi="微软雅黑"/>
          <w:sz w:val="20"/>
        </w:rPr>
        <w:t>**劣势**: 业绩波动剧烈，股东减持，流动性紧张</w:t>
      </w:r>
    </w:p>
    <w:p>
      <w:pPr>
        <w:pStyle w:val="ListBullet"/>
      </w:pPr>
      <w:r>
        <w:rPr>
          <w:rFonts w:ascii="微软雅黑" w:hAnsi="微软雅黑"/>
          <w:sz w:val="20"/>
        </w:rPr>
        <w:t>**机会**: AI存储需求增长，技术升级带来机遇</w:t>
      </w:r>
    </w:p>
    <w:p>
      <w:pPr>
        <w:pStyle w:val="ListBullet"/>
      </w:pPr>
      <w:r>
        <w:rPr>
          <w:rFonts w:ascii="微软雅黑" w:hAnsi="微软雅黑"/>
          <w:sz w:val="20"/>
        </w:rPr>
        <w:t>**风险**: 业绩不确定性大，经营现金流为负</w:t>
      </w:r>
    </w:p>
    <w:p/>
    <w:p>
      <w:pPr>
        <w:pStyle w:val="ChineseHeading2"/>
      </w:pPr>
      <w:r>
        <w:t>📈 投资建议总结</w:t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短期</w:t>
      </w:r>
      <w:r>
        <w:rPr>
          <w:rFonts w:ascii="微软雅黑" w:hAnsi="微软雅黑"/>
          <w:sz w:val="20"/>
        </w:rPr>
        <w:t xml:space="preserve">: ⚠️ </w:t>
      </w:r>
      <w:r>
        <w:rPr>
          <w:rFonts w:ascii="微软雅黑" w:hAnsi="微软雅黑"/>
          <w:b/>
          <w:sz w:val="20"/>
        </w:rPr>
        <w:t>谨慎观望</w:t>
      </w:r>
      <w:r>
        <w:rPr>
          <w:rFonts w:ascii="微软雅黑" w:hAnsi="微软雅黑"/>
          <w:sz w:val="20"/>
        </w:rPr>
        <w:t xml:space="preserve"> - 等待业绩改善信号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中期</w:t>
      </w:r>
      <w:r>
        <w:rPr>
          <w:rFonts w:ascii="微软雅黑" w:hAnsi="微软雅黑"/>
          <w:sz w:val="20"/>
        </w:rPr>
        <w:t xml:space="preserve">: 🔄 </w:t>
      </w:r>
      <w:r>
        <w:rPr>
          <w:rFonts w:ascii="微软雅黑" w:hAnsi="微软雅黑"/>
          <w:b/>
          <w:sz w:val="20"/>
        </w:rPr>
        <w:t>关注拐点</w:t>
      </w:r>
      <w:r>
        <w:rPr>
          <w:rFonts w:ascii="微软雅黑" w:hAnsi="微软雅黑"/>
          <w:sz w:val="20"/>
        </w:rPr>
        <w:t xml:space="preserve"> - 重点跟踪Q3业绩表现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长期</w:t>
      </w:r>
      <w:r>
        <w:rPr>
          <w:rFonts w:ascii="微软雅黑" w:hAnsi="微软雅黑"/>
          <w:sz w:val="20"/>
        </w:rPr>
        <w:t xml:space="preserve">: 🎯 </w:t>
      </w:r>
      <w:r>
        <w:rPr>
          <w:rFonts w:ascii="微软雅黑" w:hAnsi="微软雅黑"/>
          <w:b/>
          <w:sz w:val="20"/>
        </w:rPr>
        <w:t>逢低布局</w:t>
      </w:r>
      <w:r>
        <w:rPr>
          <w:rFonts w:ascii="微软雅黑" w:hAnsi="微软雅黑"/>
          <w:sz w:val="20"/>
        </w:rPr>
        <w:t xml:space="preserve"> - 关注技术突破和行业机会</w:t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风险提示</w:t>
      </w:r>
      <w:r>
        <w:rPr>
          <w:rFonts w:ascii="微软雅黑" w:hAnsi="微软雅黑"/>
          <w:sz w:val="20"/>
        </w:rPr>
        <w:t>: 股票投资有风险，入市需谨慎。本分析基于公开信息，仅供参考，不构成投资建议。</w:t>
      </w:r>
    </w:p>
    <w:p/>
    <w:p>
      <w:r>
        <w:rPr>
          <w:rFonts w:ascii="微软雅黑" w:hAnsi="微软雅黑"/>
          <w:sz w:val="20"/>
        </w:rPr>
        <w:t>---</w:t>
      </w:r>
    </w:p>
    <w:p/>
    <w:p>
      <w:r>
        <w:rPr>
          <w:rFonts w:ascii="微软雅黑" w:hAnsi="微软雅黑"/>
          <w:sz w:val="20"/>
        </w:rPr>
        <w:t>*免责声明：本报告基于公开市场数据和财务信息进行分析，投资者应结合自身风险承受能力做出投资决策。*</w:t>
      </w:r>
    </w:p>
    <w:p/>
    <w:p>
      <w:r>
        <w:rPr>
          <w:rFonts w:ascii="微软雅黑" w:hAnsi="微软雅黑"/>
          <w:sz w:val="20"/>
        </w:rPr>
        <w:t>---</w:t>
      </w:r>
    </w:p>
    <w:p/>
    <w:p>
      <w:pPr>
        <w:pStyle w:val="ChineseHeading2"/>
      </w:pPr>
      <w:r>
        <w:t>👥 股东结构分析</w:t>
      </w:r>
    </w:p>
    <w:p/>
    <w:p/>
    <w:p/>
    <w:p>
      <w:pPr>
        <w:pStyle w:val="ChineseTitle"/>
      </w:pPr>
      <w:r>
        <w:t>📊 同有科技(300302.SZ)股东结构与大宗交易分析报告</w:t>
      </w:r>
    </w:p>
    <w:p/>
    <w:p>
      <w:pPr>
        <w:pStyle w:val="ChineseHeading1"/>
      </w:pPr>
      <w:r>
        <w:t>🎯 分析概述</w:t>
      </w:r>
    </w:p>
    <w:p>
      <w:r>
        <w:rPr>
          <w:rFonts w:ascii="微软雅黑" w:hAnsi="微软雅黑"/>
          <w:sz w:val="20"/>
        </w:rPr>
        <w:t>基于最新股东数据和大宗交易信息，同有科技当前呈现</w:t>
      </w:r>
      <w:r>
        <w:rPr>
          <w:rFonts w:ascii="微软雅黑" w:hAnsi="微软雅黑"/>
          <w:b/>
          <w:sz w:val="20"/>
        </w:rPr>
        <w:t>股东减持频繁</w:t>
      </w:r>
      <w:r>
        <w:rPr>
          <w:rFonts w:ascii="微软雅黑" w:hAnsi="微软雅黑"/>
          <w:sz w:val="20"/>
        </w:rPr>
        <w:t>、</w:t>
      </w:r>
      <w:r>
        <w:rPr>
          <w:rFonts w:ascii="微软雅黑" w:hAnsi="微软雅黑"/>
          <w:b/>
          <w:sz w:val="20"/>
        </w:rPr>
        <w:t>筹码分散化</w:t>
      </w:r>
      <w:r>
        <w:rPr>
          <w:rFonts w:ascii="微软雅黑" w:hAnsi="微软雅黑"/>
          <w:sz w:val="20"/>
        </w:rPr>
        <w:t>的股东结构特征，同时缺乏大宗交易活跃度，整体股权结构存在一定的不确定性。</w:t>
      </w:r>
    </w:p>
    <w:p/>
    <w:p>
      <w:r>
        <w:rPr>
          <w:rFonts w:ascii="微软雅黑" w:hAnsi="微软雅黑"/>
          <w:sz w:val="20"/>
        </w:rPr>
        <w:t>---</w:t>
      </w:r>
    </w:p>
    <w:p/>
    <w:p>
      <w:pPr>
        <w:pStyle w:val="ChineseHeading1"/>
      </w:pPr>
      <w:r>
        <w:t>👥 股东结构深度分析</w:t>
      </w:r>
    </w:p>
    <w:p/>
    <w:p>
      <w:pPr>
        <w:pStyle w:val="ChineseHeading2"/>
      </w:pPr>
      <w:r>
        <w:t>📊 股东人数变化趋势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rFonts w:ascii="微软雅黑" w:hAnsi="微软雅黑"/>
                <w:b/>
                <w:sz w:val="18"/>
              </w:rPr>
              <w:t>截止日期</w:t>
            </w:r>
          </w:p>
        </w:tc>
        <w:tc>
          <w:tcPr>
            <w:tcW w:type="dxa" w:w="2160"/>
          </w:tcPr>
          <w:p>
            <w:r>
              <w:rPr>
                <w:rFonts w:ascii="微软雅黑" w:hAnsi="微软雅黑"/>
                <w:b/>
                <w:sz w:val="18"/>
              </w:rPr>
              <w:t>股东户数(户)</w:t>
            </w:r>
          </w:p>
        </w:tc>
        <w:tc>
          <w:tcPr>
            <w:tcW w:type="dxa" w:w="2160"/>
          </w:tcPr>
          <w:p>
            <w:r>
              <w:rPr>
                <w:rFonts w:ascii="微软雅黑" w:hAnsi="微软雅黑"/>
                <w:b/>
                <w:sz w:val="18"/>
              </w:rPr>
              <w:t>环比变化</w:t>
            </w:r>
          </w:p>
        </w:tc>
        <w:tc>
          <w:tcPr>
            <w:tcW w:type="dxa" w:w="2160"/>
          </w:tcPr>
          <w:p>
            <w:r>
              <w:rPr>
                <w:rFonts w:ascii="微软雅黑" w:hAnsi="微软雅黑"/>
                <w:b/>
                <w:sz w:val="18"/>
              </w:rPr>
              <w:t>趋势分析</w:t>
            </w:r>
          </w:p>
        </w:tc>
      </w:tr>
      <w:tr>
        <w:tc>
          <w:tcPr>
            <w:tcW w:type="dxa" w:w="2160"/>
          </w:tcPr>
          <w:p>
            <w:r>
              <w:rPr>
                <w:rFonts w:ascii="微软雅黑" w:hAnsi="微软雅黑"/>
                <w:sz w:val="18"/>
              </w:rPr>
              <w:t>2025-03-31</w:t>
            </w:r>
          </w:p>
        </w:tc>
        <w:tc>
          <w:tcPr>
            <w:tcW w:type="dxa" w:w="2160"/>
          </w:tcPr>
          <w:p>
            <w:r>
              <w:rPr>
                <w:rFonts w:ascii="微软雅黑" w:hAnsi="微软雅黑"/>
                <w:sz w:val="18"/>
              </w:rPr>
              <w:t>50,916</w:t>
            </w:r>
          </w:p>
        </w:tc>
        <w:tc>
          <w:tcPr>
            <w:tcW w:type="dxa" w:w="2160"/>
          </w:tcPr>
          <w:p>
            <w:r>
              <w:rPr>
                <w:rFonts w:ascii="微软雅黑" w:hAnsi="微软雅黑"/>
                <w:sz w:val="18"/>
              </w:rPr>
              <w:t>↑ +1,672</w:t>
            </w:r>
          </w:p>
        </w:tc>
        <w:tc>
          <w:tcPr>
            <w:tcW w:type="dxa" w:w="2160"/>
          </w:tcPr>
          <w:p>
            <w:r>
              <w:rPr>
                <w:rFonts w:ascii="微软雅黑" w:hAnsi="微软雅黑"/>
                <w:sz w:val="18"/>
              </w:rPr>
              <w:t>筹码分散化</w:t>
            </w:r>
          </w:p>
        </w:tc>
      </w:tr>
      <w:tr>
        <w:tc>
          <w:tcPr>
            <w:tcW w:type="dxa" w:w="2160"/>
          </w:tcPr>
          <w:p>
            <w:r>
              <w:rPr>
                <w:rFonts w:ascii="微软雅黑" w:hAnsi="微软雅黑"/>
                <w:sz w:val="18"/>
              </w:rPr>
              <w:t>2024-12-31</w:t>
            </w:r>
          </w:p>
        </w:tc>
        <w:tc>
          <w:tcPr>
            <w:tcW w:type="dxa" w:w="2160"/>
          </w:tcPr>
          <w:p>
            <w:r>
              <w:rPr>
                <w:rFonts w:ascii="微软雅黑" w:hAnsi="微软雅黑"/>
                <w:sz w:val="18"/>
              </w:rPr>
              <w:t>52,244</w:t>
            </w:r>
          </w:p>
        </w:tc>
        <w:tc>
          <w:tcPr>
            <w:tcW w:type="dxa" w:w="2160"/>
          </w:tcPr>
          <w:p>
            <w:r>
              <w:rPr>
                <w:rFonts w:ascii="微软雅黑" w:hAnsi="微软雅黑"/>
                <w:sz w:val="18"/>
              </w:rPr>
              <w:t>↑ +5,945</w:t>
            </w:r>
          </w:p>
        </w:tc>
        <w:tc>
          <w:tcPr>
            <w:tcW w:type="dxa" w:w="2160"/>
          </w:tcPr>
          <w:p>
            <w:r>
              <w:rPr>
                <w:rFonts w:ascii="微软雅黑" w:hAnsi="微软雅黑"/>
                <w:sz w:val="18"/>
              </w:rPr>
              <w:t>持续分散</w:t>
            </w:r>
          </w:p>
        </w:tc>
      </w:tr>
      <w:tr>
        <w:tc>
          <w:tcPr>
            <w:tcW w:type="dxa" w:w="2160"/>
          </w:tcPr>
          <w:p>
            <w:r>
              <w:rPr>
                <w:rFonts w:ascii="微软雅黑" w:hAnsi="微软雅黑"/>
                <w:sz w:val="18"/>
              </w:rPr>
              <w:t>2024-09-30</w:t>
            </w:r>
          </w:p>
        </w:tc>
        <w:tc>
          <w:tcPr>
            <w:tcW w:type="dxa" w:w="2160"/>
          </w:tcPr>
          <w:p>
            <w:r>
              <w:rPr>
                <w:rFonts w:ascii="微软雅黑" w:hAnsi="微软雅黑"/>
                <w:sz w:val="18"/>
              </w:rPr>
              <w:t>46,299</w:t>
            </w:r>
          </w:p>
        </w:tc>
        <w:tc>
          <w:tcPr>
            <w:tcW w:type="dxa" w:w="2160"/>
          </w:tcPr>
          <w:p>
            <w:r>
              <w:rPr>
                <w:rFonts w:ascii="微软雅黑" w:hAnsi="微软雅黑"/>
                <w:sz w:val="18"/>
              </w:rPr>
              <w:t>↑ +2,943</w:t>
            </w:r>
          </w:p>
        </w:tc>
        <w:tc>
          <w:tcPr>
            <w:tcW w:type="dxa" w:w="2160"/>
          </w:tcPr>
          <w:p>
            <w:r>
              <w:rPr>
                <w:rFonts w:ascii="微软雅黑" w:hAnsi="微软雅黑"/>
                <w:sz w:val="18"/>
              </w:rPr>
              <w:t>筹码开始分散</w:t>
            </w:r>
          </w:p>
        </w:tc>
      </w:tr>
      <w:tr>
        <w:tc>
          <w:tcPr>
            <w:tcW w:type="dxa" w:w="2160"/>
          </w:tcPr>
          <w:p>
            <w:r>
              <w:rPr>
                <w:rFonts w:ascii="微软雅黑" w:hAnsi="微软雅黑"/>
                <w:sz w:val="18"/>
              </w:rPr>
              <w:t>2024-06-30</w:t>
            </w:r>
          </w:p>
        </w:tc>
        <w:tc>
          <w:tcPr>
            <w:tcW w:type="dxa" w:w="2160"/>
          </w:tcPr>
          <w:p>
            <w:r>
              <w:rPr>
                <w:rFonts w:ascii="微软雅黑" w:hAnsi="微软雅黑"/>
                <w:sz w:val="18"/>
              </w:rPr>
              <w:t>43,356</w:t>
            </w:r>
          </w:p>
        </w:tc>
        <w:tc>
          <w:tcPr>
            <w:tcW w:type="dxa" w:w="2160"/>
          </w:tcPr>
          <w:p>
            <w:r>
              <w:rPr>
                <w:rFonts w:ascii="微软雅黑" w:hAnsi="微软雅黑"/>
                <w:sz w:val="18"/>
              </w:rPr>
              <w:t>-</w:t>
            </w:r>
          </w:p>
        </w:tc>
        <w:tc>
          <w:tcPr>
            <w:tcW w:type="dxa" w:w="2160"/>
          </w:tcPr>
          <w:p>
            <w:r>
              <w:rPr>
                <w:rFonts w:ascii="微软雅黑" w:hAnsi="微软雅黑"/>
                <w:sz w:val="18"/>
              </w:rPr>
              <w:t>历史低点</w:t>
            </w:r>
          </w:p>
        </w:tc>
      </w:tr>
    </w:tbl>
    <w:p/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股东人数分析：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**总体趋势**：股东户数从6月的43,356户持续增加到3月的50,916户，增幅达17.4%</w:t>
      </w:r>
    </w:p>
    <w:p>
      <w:pPr>
        <w:pStyle w:val="ListBullet"/>
      </w:pPr>
      <w:r>
        <w:rPr>
          <w:rFonts w:ascii="微软雅黑" w:hAnsi="微软雅黑"/>
          <w:sz w:val="20"/>
        </w:rPr>
        <w:t>**信号解读**：股东户数增加通常意味着筹码分散化，可能是看跌信号</w:t>
      </w:r>
    </w:p>
    <w:p>
      <w:pPr>
        <w:pStyle w:val="ListBullet"/>
      </w:pPr>
      <w:r>
        <w:rPr>
          <w:rFonts w:ascii="微软雅黑" w:hAnsi="微软雅黑"/>
          <w:sz w:val="20"/>
        </w:rPr>
        <w:t>**关键节点**：9月至12月期间股东户数增加最为明显，增幅达12.8%</w:t>
      </w:r>
    </w:p>
    <w:p/>
    <w:p>
      <w:pPr>
        <w:pStyle w:val="ChineseHeading2"/>
      </w:pPr>
      <w:r>
        <w:t>👑 前十大股东结构分析</w:t>
      </w:r>
    </w:p>
    <w:p/>
    <w:p>
      <w:r>
        <w:rPr>
          <w:rFonts w:ascii="微软雅黑" w:hAnsi="微软雅黑"/>
          <w:sz w:val="20"/>
        </w:rPr>
        <w:t xml:space="preserve">#### </w:t>
      </w:r>
      <w:r>
        <w:rPr>
          <w:rFonts w:ascii="微软雅黑" w:hAnsi="微软雅黑"/>
          <w:b/>
          <w:sz w:val="20"/>
        </w:rPr>
        <w:t>2025年3月31日股东结构</w:t>
      </w:r>
      <w:r>
        <w:rPr>
          <w:rFonts w:ascii="微软雅黑" w:hAnsi="微软雅黑"/>
          <w:sz w:val="20"/>
        </w:rPr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rFonts w:ascii="微软雅黑" w:hAnsi="微软雅黑"/>
                <w:b/>
                <w:sz w:val="18"/>
              </w:rPr>
              <w:t>排名</w:t>
            </w:r>
          </w:p>
        </w:tc>
        <w:tc>
          <w:tcPr>
            <w:tcW w:type="dxa" w:w="1440"/>
          </w:tcPr>
          <w:p>
            <w:r>
              <w:rPr>
                <w:rFonts w:ascii="微软雅黑" w:hAnsi="微软雅黑"/>
                <w:b/>
                <w:sz w:val="18"/>
              </w:rPr>
              <w:t>股东名称</w:t>
            </w:r>
          </w:p>
        </w:tc>
        <w:tc>
          <w:tcPr>
            <w:tcW w:type="dxa" w:w="1440"/>
          </w:tcPr>
          <w:p>
            <w:r>
              <w:rPr>
                <w:rFonts w:ascii="微软雅黑" w:hAnsi="微软雅黑"/>
                <w:b/>
                <w:sz w:val="18"/>
              </w:rPr>
              <w:t>持股数量</w:t>
            </w:r>
          </w:p>
        </w:tc>
        <w:tc>
          <w:tcPr>
            <w:tcW w:type="dxa" w:w="1440"/>
          </w:tcPr>
          <w:p>
            <w:r>
              <w:rPr>
                <w:rFonts w:ascii="微软雅黑" w:hAnsi="微软雅黑"/>
                <w:b/>
                <w:sz w:val="18"/>
              </w:rPr>
              <w:t>持股比例</w:t>
            </w:r>
          </w:p>
        </w:tc>
        <w:tc>
          <w:tcPr>
            <w:tcW w:type="dxa" w:w="1440"/>
          </w:tcPr>
          <w:p>
            <w:r>
              <w:rPr>
                <w:rFonts w:ascii="微软雅黑" w:hAnsi="微软雅黑"/>
                <w:b/>
                <w:sz w:val="18"/>
              </w:rPr>
              <w:t>股东类型</w:t>
            </w:r>
          </w:p>
        </w:tc>
        <w:tc>
          <w:tcPr>
            <w:tcW w:type="dxa" w:w="1440"/>
          </w:tcPr>
          <w:p>
            <w:r>
              <w:rPr>
                <w:rFonts w:ascii="微软雅黑" w:hAnsi="微软雅黑"/>
                <w:b/>
                <w:sz w:val="18"/>
              </w:rPr>
              <w:t>变动情况</w:t>
            </w:r>
          </w:p>
        </w:tc>
      </w:tr>
      <w:tr>
        <w:tc>
          <w:tcPr>
            <w:tcW w:type="dxa" w:w="1440"/>
          </w:tcPr>
          <w:p>
            <w:r>
              <w:rPr>
                <w:rFonts w:ascii="微软雅黑" w:hAnsi="微软雅黑"/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rFonts w:ascii="微软雅黑" w:hAnsi="微软雅黑"/>
                <w:sz w:val="18"/>
              </w:rPr>
              <w:t>周泽湘</w:t>
            </w:r>
          </w:p>
        </w:tc>
        <w:tc>
          <w:tcPr>
            <w:tcW w:type="dxa" w:w="1440"/>
          </w:tcPr>
          <w:p>
            <w:r>
              <w:rPr>
                <w:rFonts w:ascii="微软雅黑" w:hAnsi="微软雅黑"/>
                <w:sz w:val="18"/>
              </w:rPr>
              <w:t>8,342.86万</w:t>
            </w:r>
          </w:p>
        </w:tc>
        <w:tc>
          <w:tcPr>
            <w:tcW w:type="dxa" w:w="1440"/>
          </w:tcPr>
          <w:p>
            <w:r>
              <w:rPr>
                <w:rFonts w:ascii="微软雅黑" w:hAnsi="微软雅黑"/>
                <w:sz w:val="18"/>
              </w:rPr>
              <w:t>17.41%</w:t>
            </w:r>
          </w:p>
        </w:tc>
        <w:tc>
          <w:tcPr>
            <w:tcW w:type="dxa" w:w="1440"/>
          </w:tcPr>
          <w:p>
            <w:r>
              <w:rPr>
                <w:rFonts w:ascii="微软雅黑" w:hAnsi="微软雅黑"/>
                <w:sz w:val="18"/>
              </w:rPr>
              <w:t>自然人</w:t>
            </w:r>
          </w:p>
        </w:tc>
        <w:tc>
          <w:tcPr>
            <w:tcW w:type="dxa" w:w="1440"/>
          </w:tcPr>
          <w:p>
            <w:r>
              <w:rPr>
                <w:rFonts w:ascii="微软雅黑" w:hAnsi="微软雅黑"/>
                <w:sz w:val="18"/>
              </w:rPr>
              <w:t>持有</w:t>
            </w:r>
          </w:p>
        </w:tc>
      </w:tr>
      <w:tr>
        <w:tc>
          <w:tcPr>
            <w:tcW w:type="dxa" w:w="1440"/>
          </w:tcPr>
          <w:p>
            <w:r>
              <w:rPr>
                <w:rFonts w:ascii="微软雅黑" w:hAnsi="微软雅黑"/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rFonts w:ascii="微软雅黑" w:hAnsi="微软雅黑"/>
                <w:sz w:val="18"/>
              </w:rPr>
              <w:t>佟易虹</w:t>
            </w:r>
          </w:p>
        </w:tc>
        <w:tc>
          <w:tcPr>
            <w:tcW w:type="dxa" w:w="1440"/>
          </w:tcPr>
          <w:p>
            <w:r>
              <w:rPr>
                <w:rFonts w:ascii="微软雅黑" w:hAnsi="微软雅黑"/>
                <w:sz w:val="18"/>
              </w:rPr>
              <w:t>5,359.99万</w:t>
            </w:r>
          </w:p>
        </w:tc>
        <w:tc>
          <w:tcPr>
            <w:tcW w:type="dxa" w:w="1440"/>
          </w:tcPr>
          <w:p>
            <w:r>
              <w:rPr>
                <w:rFonts w:ascii="微软雅黑" w:hAnsi="微软雅黑"/>
                <w:sz w:val="18"/>
              </w:rPr>
              <w:t>11.18%</w:t>
            </w:r>
          </w:p>
        </w:tc>
        <w:tc>
          <w:tcPr>
            <w:tcW w:type="dxa" w:w="1440"/>
          </w:tcPr>
          <w:p>
            <w:r>
              <w:rPr>
                <w:rFonts w:ascii="微软雅黑" w:hAnsi="微软雅黑"/>
                <w:sz w:val="18"/>
              </w:rPr>
              <w:t>自然人</w:t>
            </w:r>
          </w:p>
        </w:tc>
        <w:tc>
          <w:tcPr>
            <w:tcW w:type="dxa" w:w="1440"/>
          </w:tcPr>
          <w:p>
            <w:r>
              <w:rPr>
                <w:rFonts w:ascii="微软雅黑" w:hAnsi="微软雅黑"/>
                <w:sz w:val="18"/>
              </w:rPr>
              <w:t>持有</w:t>
            </w:r>
          </w:p>
        </w:tc>
      </w:tr>
      <w:tr>
        <w:tc>
          <w:tcPr>
            <w:tcW w:type="dxa" w:w="1440"/>
          </w:tcPr>
          <w:p>
            <w:r>
              <w:rPr>
                <w:rFonts w:ascii="微软雅黑" w:hAnsi="微软雅黑"/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rFonts w:ascii="微软雅黑" w:hAnsi="微软雅黑"/>
                <w:sz w:val="18"/>
              </w:rPr>
              <w:t>杨永松</w:t>
            </w:r>
          </w:p>
        </w:tc>
        <w:tc>
          <w:tcPr>
            <w:tcW w:type="dxa" w:w="1440"/>
          </w:tcPr>
          <w:p>
            <w:r>
              <w:rPr>
                <w:rFonts w:ascii="微软雅黑" w:hAnsi="微软雅黑"/>
                <w:sz w:val="18"/>
              </w:rPr>
              <w:t>4,017.14万</w:t>
            </w:r>
          </w:p>
        </w:tc>
        <w:tc>
          <w:tcPr>
            <w:tcW w:type="dxa" w:w="1440"/>
          </w:tcPr>
          <w:p>
            <w:r>
              <w:rPr>
                <w:rFonts w:ascii="微软雅黑" w:hAnsi="微软雅黑"/>
                <w:sz w:val="18"/>
              </w:rPr>
              <w:t>8.38%</w:t>
            </w:r>
          </w:p>
        </w:tc>
        <w:tc>
          <w:tcPr>
            <w:tcW w:type="dxa" w:w="1440"/>
          </w:tcPr>
          <w:p>
            <w:r>
              <w:rPr>
                <w:rFonts w:ascii="微软雅黑" w:hAnsi="微软雅黑"/>
                <w:sz w:val="18"/>
              </w:rPr>
              <w:t>自然人</w:t>
            </w:r>
          </w:p>
        </w:tc>
        <w:tc>
          <w:tcPr>
            <w:tcW w:type="dxa" w:w="1440"/>
          </w:tcPr>
          <w:p>
            <w:r>
              <w:rPr>
                <w:rFonts w:ascii="微软雅黑" w:hAnsi="微软雅黑"/>
                <w:sz w:val="18"/>
              </w:rPr>
              <w:t>持有</w:t>
            </w:r>
          </w:p>
        </w:tc>
      </w:tr>
      <w:tr>
        <w:tc>
          <w:tcPr>
            <w:tcW w:type="dxa" w:w="1440"/>
          </w:tcPr>
          <w:p>
            <w:r>
              <w:rPr>
                <w:rFonts w:ascii="微软雅黑" w:hAnsi="微软雅黑"/>
                <w:sz w:val="18"/>
              </w:rPr>
              <w:t>4</w:t>
            </w:r>
          </w:p>
        </w:tc>
        <w:tc>
          <w:tcPr>
            <w:tcW w:type="dxa" w:w="1440"/>
          </w:tcPr>
          <w:p>
            <w:r>
              <w:rPr>
                <w:rFonts w:ascii="微软雅黑" w:hAnsi="微软雅黑"/>
                <w:sz w:val="18"/>
              </w:rPr>
              <w:t>杨建利</w:t>
            </w:r>
          </w:p>
        </w:tc>
        <w:tc>
          <w:tcPr>
            <w:tcW w:type="dxa" w:w="1440"/>
          </w:tcPr>
          <w:p>
            <w:r>
              <w:rPr>
                <w:rFonts w:ascii="微软雅黑" w:hAnsi="微软雅黑"/>
                <w:sz w:val="18"/>
              </w:rPr>
              <w:t>1,006.37万</w:t>
            </w:r>
          </w:p>
        </w:tc>
        <w:tc>
          <w:tcPr>
            <w:tcW w:type="dxa" w:w="1440"/>
          </w:tcPr>
          <w:p>
            <w:r>
              <w:rPr>
                <w:rFonts w:ascii="微软雅黑" w:hAnsi="微软雅黑"/>
                <w:sz w:val="18"/>
              </w:rPr>
              <w:t>2.10%</w:t>
            </w:r>
          </w:p>
        </w:tc>
        <w:tc>
          <w:tcPr>
            <w:tcW w:type="dxa" w:w="1440"/>
          </w:tcPr>
          <w:p>
            <w:r>
              <w:rPr>
                <w:rFonts w:ascii="微软雅黑" w:hAnsi="微软雅黑"/>
                <w:sz w:val="18"/>
              </w:rPr>
              <w:t>自然人</w:t>
            </w:r>
          </w:p>
        </w:tc>
        <w:tc>
          <w:tcPr>
            <w:tcW w:type="dxa" w:w="1440"/>
          </w:tcPr>
          <w:p>
            <w:r>
              <w:rPr>
                <w:rFonts w:ascii="微软雅黑" w:hAnsi="微软雅黑"/>
                <w:sz w:val="18"/>
              </w:rPr>
              <w:t>持有</w:t>
            </w:r>
          </w:p>
        </w:tc>
      </w:tr>
      <w:tr>
        <w:tc>
          <w:tcPr>
            <w:tcW w:type="dxa" w:w="1440"/>
          </w:tcPr>
          <w:p>
            <w:r>
              <w:rPr>
                <w:rFonts w:ascii="微软雅黑" w:hAnsi="微软雅黑"/>
                <w:sz w:val="18"/>
              </w:rPr>
              <w:t>5</w:t>
            </w:r>
          </w:p>
        </w:tc>
        <w:tc>
          <w:tcPr>
            <w:tcW w:type="dxa" w:w="1440"/>
          </w:tcPr>
          <w:p>
            <w:r>
              <w:rPr>
                <w:rFonts w:ascii="微软雅黑" w:hAnsi="微软雅黑"/>
                <w:sz w:val="18"/>
              </w:rPr>
              <w:t>香港中央结算公司</w:t>
            </w:r>
          </w:p>
        </w:tc>
        <w:tc>
          <w:tcPr>
            <w:tcW w:type="dxa" w:w="1440"/>
          </w:tcPr>
          <w:p>
            <w:r>
              <w:rPr>
                <w:rFonts w:ascii="微软雅黑" w:hAnsi="微软雅黑"/>
                <w:sz w:val="18"/>
              </w:rPr>
              <w:t>310.13万</w:t>
            </w:r>
          </w:p>
        </w:tc>
        <w:tc>
          <w:tcPr>
            <w:tcW w:type="dxa" w:w="1440"/>
          </w:tcPr>
          <w:p>
            <w:r>
              <w:rPr>
                <w:rFonts w:ascii="微软雅黑" w:hAnsi="微软雅黑"/>
                <w:sz w:val="18"/>
              </w:rPr>
              <w:t>0.65%</w:t>
            </w:r>
          </w:p>
        </w:tc>
        <w:tc>
          <w:tcPr>
            <w:tcW w:type="dxa" w:w="1440"/>
          </w:tcPr>
          <w:p>
            <w:r>
              <w:rPr>
                <w:rFonts w:ascii="微软雅黑" w:hAnsi="微软雅黑"/>
                <w:sz w:val="18"/>
              </w:rPr>
              <w:t>一般企业</w:t>
            </w:r>
          </w:p>
        </w:tc>
        <w:tc>
          <w:tcPr>
            <w:tcW w:type="dxa" w:w="1440"/>
          </w:tcPr>
          <w:p>
            <w:r>
              <w:rPr>
                <w:rFonts w:ascii="微软雅黑" w:hAnsi="微软雅黑"/>
                <w:sz w:val="18"/>
              </w:rPr>
              <w:t>↑ +5.87万股</w:t>
            </w:r>
          </w:p>
        </w:tc>
      </w:tr>
      <w:tr>
        <w:tc>
          <w:tcPr>
            <w:tcW w:type="dxa" w:w="1440"/>
          </w:tcPr>
          <w:p>
            <w:r>
              <w:rPr>
                <w:rFonts w:ascii="微软雅黑" w:hAnsi="微软雅黑"/>
                <w:sz w:val="18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rFonts w:ascii="微软雅黑" w:hAnsi="微软雅黑"/>
                <w:sz w:val="18"/>
              </w:rPr>
              <w:t>王磊</w:t>
            </w:r>
          </w:p>
        </w:tc>
        <w:tc>
          <w:tcPr>
            <w:tcW w:type="dxa" w:w="1440"/>
          </w:tcPr>
          <w:p>
            <w:r>
              <w:rPr>
                <w:rFonts w:ascii="微软雅黑" w:hAnsi="微软雅黑"/>
                <w:sz w:val="18"/>
              </w:rPr>
              <w:t>263.34万</w:t>
            </w:r>
          </w:p>
        </w:tc>
        <w:tc>
          <w:tcPr>
            <w:tcW w:type="dxa" w:w="1440"/>
          </w:tcPr>
          <w:p>
            <w:r>
              <w:rPr>
                <w:rFonts w:ascii="微软雅黑" w:hAnsi="微软雅黑"/>
                <w:sz w:val="18"/>
              </w:rPr>
              <w:t>0.55%</w:t>
            </w:r>
          </w:p>
        </w:tc>
        <w:tc>
          <w:tcPr>
            <w:tcW w:type="dxa" w:w="1440"/>
          </w:tcPr>
          <w:p>
            <w:r>
              <w:rPr>
                <w:rFonts w:ascii="微软雅黑" w:hAnsi="微软雅黑"/>
                <w:sz w:val="18"/>
              </w:rPr>
              <w:t>自然人</w:t>
            </w:r>
          </w:p>
        </w:tc>
        <w:tc>
          <w:tcPr>
            <w:tcW w:type="dxa" w:w="1440"/>
          </w:tcPr>
          <w:p>
            <w:r>
              <w:rPr>
                <w:rFonts w:ascii="微软雅黑" w:hAnsi="微软雅黑"/>
                <w:sz w:val="18"/>
              </w:rPr>
              <w:t>持有</w:t>
            </w:r>
          </w:p>
        </w:tc>
      </w:tr>
      <w:tr>
        <w:tc>
          <w:tcPr>
            <w:tcW w:type="dxa" w:w="1440"/>
          </w:tcPr>
          <w:p>
            <w:r>
              <w:rPr>
                <w:rFonts w:ascii="微软雅黑" w:hAnsi="微软雅黑"/>
                <w:sz w:val="18"/>
              </w:rPr>
              <w:t>7</w:t>
            </w:r>
          </w:p>
        </w:tc>
        <w:tc>
          <w:tcPr>
            <w:tcW w:type="dxa" w:w="1440"/>
          </w:tcPr>
          <w:p>
            <w:r>
              <w:rPr>
                <w:rFonts w:ascii="微软雅黑" w:hAnsi="微软雅黑"/>
                <w:sz w:val="18"/>
              </w:rPr>
              <w:t>詹忆源</w:t>
            </w:r>
          </w:p>
        </w:tc>
        <w:tc>
          <w:tcPr>
            <w:tcW w:type="dxa" w:w="1440"/>
          </w:tcPr>
          <w:p>
            <w:r>
              <w:rPr>
                <w:rFonts w:ascii="微软雅黑" w:hAnsi="微软雅黑"/>
                <w:sz w:val="18"/>
              </w:rPr>
              <w:t>142.28万</w:t>
            </w:r>
          </w:p>
        </w:tc>
        <w:tc>
          <w:tcPr>
            <w:tcW w:type="dxa" w:w="1440"/>
          </w:tcPr>
          <w:p>
            <w:r>
              <w:rPr>
                <w:rFonts w:ascii="微软雅黑" w:hAnsi="微软雅黑"/>
                <w:sz w:val="18"/>
              </w:rPr>
              <w:t>0.30%</w:t>
            </w:r>
          </w:p>
        </w:tc>
        <w:tc>
          <w:tcPr>
            <w:tcW w:type="dxa" w:w="1440"/>
          </w:tcPr>
          <w:p>
            <w:r>
              <w:rPr>
                <w:rFonts w:ascii="微软雅黑" w:hAnsi="微软雅黑"/>
                <w:sz w:val="18"/>
              </w:rPr>
              <w:t>自然人</w:t>
            </w:r>
          </w:p>
        </w:tc>
        <w:tc>
          <w:tcPr>
            <w:tcW w:type="dxa" w:w="1440"/>
          </w:tcPr>
          <w:p>
            <w:r>
              <w:rPr>
                <w:rFonts w:ascii="微软雅黑" w:hAnsi="微软雅黑"/>
                <w:sz w:val="18"/>
              </w:rPr>
              <w:t>↓ -2万股</w:t>
            </w:r>
          </w:p>
        </w:tc>
      </w:tr>
      <w:tr>
        <w:tc>
          <w:tcPr>
            <w:tcW w:type="dxa" w:w="1440"/>
          </w:tcPr>
          <w:p>
            <w:r>
              <w:rPr>
                <w:rFonts w:ascii="微软雅黑" w:hAnsi="微软雅黑"/>
                <w:sz w:val="18"/>
              </w:rPr>
              <w:t>8</w:t>
            </w:r>
          </w:p>
        </w:tc>
        <w:tc>
          <w:tcPr>
            <w:tcW w:type="dxa" w:w="1440"/>
          </w:tcPr>
          <w:p>
            <w:r>
              <w:rPr>
                <w:rFonts w:ascii="微软雅黑" w:hAnsi="微软雅黑"/>
                <w:sz w:val="18"/>
              </w:rPr>
              <w:t>袁和平</w:t>
            </w:r>
          </w:p>
        </w:tc>
        <w:tc>
          <w:tcPr>
            <w:tcW w:type="dxa" w:w="1440"/>
          </w:tcPr>
          <w:p>
            <w:r>
              <w:rPr>
                <w:rFonts w:ascii="微软雅黑" w:hAnsi="微软雅黑"/>
                <w:sz w:val="18"/>
              </w:rPr>
              <w:t>139.57万</w:t>
            </w:r>
          </w:p>
        </w:tc>
        <w:tc>
          <w:tcPr>
            <w:tcW w:type="dxa" w:w="1440"/>
          </w:tcPr>
          <w:p>
            <w:r>
              <w:rPr>
                <w:rFonts w:ascii="微软雅黑" w:hAnsi="微软雅黑"/>
                <w:sz w:val="18"/>
              </w:rPr>
              <w:t>0.29%</w:t>
            </w:r>
          </w:p>
        </w:tc>
        <w:tc>
          <w:tcPr>
            <w:tcW w:type="dxa" w:w="1440"/>
          </w:tcPr>
          <w:p>
            <w:r>
              <w:rPr>
                <w:rFonts w:ascii="微软雅黑" w:hAnsi="微软雅黑"/>
                <w:sz w:val="18"/>
              </w:rPr>
              <w:t>自然人</w:t>
            </w:r>
          </w:p>
        </w:tc>
        <w:tc>
          <w:tcPr>
            <w:tcW w:type="dxa" w:w="1440"/>
          </w:tcPr>
          <w:p>
            <w:r>
              <w:rPr>
                <w:rFonts w:ascii="微软雅黑" w:hAnsi="微软雅黑"/>
                <w:sz w:val="18"/>
              </w:rPr>
              <w:t>↓ -200股</w:t>
            </w:r>
          </w:p>
        </w:tc>
      </w:tr>
      <w:tr>
        <w:tc>
          <w:tcPr>
            <w:tcW w:type="dxa" w:w="1440"/>
          </w:tcPr>
          <w:p>
            <w:r>
              <w:rPr>
                <w:rFonts w:ascii="微软雅黑" w:hAnsi="微软雅黑"/>
                <w:sz w:val="18"/>
              </w:rPr>
              <w:t>9</w:t>
            </w:r>
          </w:p>
        </w:tc>
        <w:tc>
          <w:tcPr>
            <w:tcW w:type="dxa" w:w="1440"/>
          </w:tcPr>
          <w:p>
            <w:r>
              <w:rPr>
                <w:rFonts w:ascii="微软雅黑" w:hAnsi="微软雅黑"/>
                <w:sz w:val="18"/>
              </w:rPr>
              <w:t>丁德乐</w:t>
            </w:r>
          </w:p>
        </w:tc>
        <w:tc>
          <w:tcPr>
            <w:tcW w:type="dxa" w:w="1440"/>
          </w:tcPr>
          <w:p>
            <w:r>
              <w:rPr>
                <w:rFonts w:ascii="微软雅黑" w:hAnsi="微软雅黑"/>
                <w:sz w:val="18"/>
              </w:rPr>
              <w:t>132.38万</w:t>
            </w:r>
          </w:p>
        </w:tc>
        <w:tc>
          <w:tcPr>
            <w:tcW w:type="dxa" w:w="1440"/>
          </w:tcPr>
          <w:p>
            <w:r>
              <w:rPr>
                <w:rFonts w:ascii="微软雅黑" w:hAnsi="微软雅黑"/>
                <w:sz w:val="18"/>
              </w:rPr>
              <w:t>0.28%</w:t>
            </w:r>
          </w:p>
        </w:tc>
        <w:tc>
          <w:tcPr>
            <w:tcW w:type="dxa" w:w="1440"/>
          </w:tcPr>
          <w:p>
            <w:r>
              <w:rPr>
                <w:rFonts w:ascii="微软雅黑" w:hAnsi="微软雅黑"/>
                <w:sz w:val="18"/>
              </w:rPr>
              <w:t>自然人</w:t>
            </w:r>
          </w:p>
        </w:tc>
        <w:tc>
          <w:tcPr>
            <w:tcW w:type="dxa" w:w="1440"/>
          </w:tcPr>
          <w:p>
            <w:r>
              <w:rPr>
                <w:rFonts w:ascii="微软雅黑" w:hAnsi="微软雅黑"/>
                <w:sz w:val="18"/>
              </w:rPr>
              <w:t>↑ +28.98万股</w:t>
            </w:r>
          </w:p>
        </w:tc>
      </w:tr>
      <w:tr>
        <w:tc>
          <w:tcPr>
            <w:tcW w:type="dxa" w:w="1440"/>
          </w:tcPr>
          <w:p>
            <w:r>
              <w:rPr>
                <w:rFonts w:ascii="微软雅黑" w:hAnsi="微软雅黑"/>
                <w:sz w:val="18"/>
              </w:rPr>
              <w:t>10</w:t>
            </w:r>
          </w:p>
        </w:tc>
        <w:tc>
          <w:tcPr>
            <w:tcW w:type="dxa" w:w="1440"/>
          </w:tcPr>
          <w:p>
            <w:r>
              <w:rPr>
                <w:rFonts w:ascii="微软雅黑" w:hAnsi="微软雅黑"/>
                <w:sz w:val="18"/>
              </w:rPr>
              <w:t>薛守勇</w:t>
            </w:r>
          </w:p>
        </w:tc>
        <w:tc>
          <w:tcPr>
            <w:tcW w:type="dxa" w:w="1440"/>
          </w:tcPr>
          <w:p>
            <w:r>
              <w:rPr>
                <w:rFonts w:ascii="微软雅黑" w:hAnsi="微软雅黑"/>
                <w:sz w:val="18"/>
              </w:rPr>
              <w:t>101.00万</w:t>
            </w:r>
          </w:p>
        </w:tc>
        <w:tc>
          <w:tcPr>
            <w:tcW w:type="dxa" w:w="1440"/>
          </w:tcPr>
          <w:p>
            <w:r>
              <w:rPr>
                <w:rFonts w:ascii="微软雅黑" w:hAnsi="微软雅黑"/>
                <w:sz w:val="18"/>
              </w:rPr>
              <w:t>0.21%</w:t>
            </w:r>
          </w:p>
        </w:tc>
        <w:tc>
          <w:tcPr>
            <w:tcW w:type="dxa" w:w="1440"/>
          </w:tcPr>
          <w:p>
            <w:r>
              <w:rPr>
                <w:rFonts w:ascii="微软雅黑" w:hAnsi="微软雅黑"/>
                <w:sz w:val="18"/>
              </w:rPr>
              <w:t>自然人</w:t>
            </w:r>
          </w:p>
        </w:tc>
        <w:tc>
          <w:tcPr>
            <w:tcW w:type="dxa" w:w="1440"/>
          </w:tcPr>
          <w:p>
            <w:r>
              <w:rPr>
                <w:rFonts w:ascii="微软雅黑" w:hAnsi="微软雅黑"/>
                <w:sz w:val="18"/>
              </w:rPr>
              <w:t>持有</w:t>
            </w:r>
          </w:p>
        </w:tc>
      </w:tr>
    </w:tbl>
    <w:p/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关键股东特征：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**高度集中**：前三大股东合计持股36.97%，股权高度集中</w:t>
      </w:r>
    </w:p>
    <w:p>
      <w:pPr>
        <w:pStyle w:val="ListBullet"/>
      </w:pPr>
      <w:r>
        <w:rPr>
          <w:rFonts w:ascii="微软雅黑" w:hAnsi="微软雅黑"/>
          <w:sz w:val="20"/>
        </w:rPr>
        <w:t>**自然人主导**：前十大股东中9位为自然人，1位为香港中央结算公司</w:t>
      </w:r>
    </w:p>
    <w:p>
      <w:pPr>
        <w:pStyle w:val="ListBullet"/>
      </w:pPr>
      <w:r>
        <w:rPr>
          <w:rFonts w:ascii="微软雅黑" w:hAnsi="微软雅黑"/>
          <w:sz w:val="20"/>
        </w:rPr>
        <w:t>**机构参与度低**：缺乏公募基金、社保基金等机构投资者</w:t>
      </w:r>
    </w:p>
    <w:p/>
    <w:p>
      <w:pPr>
        <w:pStyle w:val="ChineseHeading2"/>
      </w:pPr>
      <w:r>
        <w:t>🌊 前十大流通股东分析</w:t>
      </w:r>
    </w:p>
    <w:p/>
    <w:p>
      <w:r>
        <w:rPr>
          <w:rFonts w:ascii="微软雅黑" w:hAnsi="微软雅黑"/>
          <w:sz w:val="20"/>
        </w:rPr>
        <w:t xml:space="preserve">#### </w:t>
      </w:r>
      <w:r>
        <w:rPr>
          <w:rFonts w:ascii="微软雅黑" w:hAnsi="微软雅黑"/>
          <w:b/>
          <w:sz w:val="20"/>
        </w:rPr>
        <w:t>流通股结构特点</w:t>
      </w:r>
      <w:r>
        <w:rPr>
          <w:rFonts w:ascii="微软雅黑" w:hAnsi="微软雅黑"/>
          <w:sz w:val="20"/>
        </w:rPr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微软雅黑" w:hAnsi="微软雅黑"/>
                <w:b/>
                <w:sz w:val="18"/>
              </w:rPr>
              <w:t>排名</w:t>
            </w:r>
          </w:p>
        </w:tc>
        <w:tc>
          <w:tcPr>
            <w:tcW w:type="dxa" w:w="1728"/>
          </w:tcPr>
          <w:p>
            <w:r>
              <w:rPr>
                <w:rFonts w:ascii="微软雅黑" w:hAnsi="微软雅黑"/>
                <w:b/>
                <w:sz w:val="18"/>
              </w:rPr>
              <w:t>股东名称</w:t>
            </w:r>
          </w:p>
        </w:tc>
        <w:tc>
          <w:tcPr>
            <w:tcW w:type="dxa" w:w="1728"/>
          </w:tcPr>
          <w:p>
            <w:r>
              <w:rPr>
                <w:rFonts w:ascii="微软雅黑" w:hAnsi="微软雅黑"/>
                <w:b/>
                <w:sz w:val="18"/>
              </w:rPr>
              <w:t>流通股数量</w:t>
            </w:r>
          </w:p>
        </w:tc>
        <w:tc>
          <w:tcPr>
            <w:tcW w:type="dxa" w:w="1728"/>
          </w:tcPr>
          <w:p>
            <w:r>
              <w:rPr>
                <w:rFonts w:ascii="微软雅黑" w:hAnsi="微软雅黑"/>
                <w:b/>
                <w:sz w:val="18"/>
              </w:rPr>
              <w:t>占流通股比例</w:t>
            </w:r>
          </w:p>
        </w:tc>
        <w:tc>
          <w:tcPr>
            <w:tcW w:type="dxa" w:w="1728"/>
          </w:tcPr>
          <w:p>
            <w:r>
              <w:rPr>
                <w:rFonts w:ascii="微软雅黑" w:hAnsi="微软雅黑"/>
                <w:b/>
                <w:sz w:val="18"/>
              </w:rPr>
              <w:t>变动情况</w:t>
            </w:r>
          </w:p>
        </w:tc>
      </w:tr>
      <w:tr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1</w:t>
            </w:r>
          </w:p>
        </w:tc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杨永松</w:t>
            </w:r>
          </w:p>
        </w:tc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4,017.14万</w:t>
            </w:r>
          </w:p>
        </w:tc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10.89%</w:t>
            </w:r>
          </w:p>
        </w:tc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持有</w:t>
            </w:r>
          </w:p>
        </w:tc>
      </w:tr>
      <w:tr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周泽湘</w:t>
            </w:r>
          </w:p>
        </w:tc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2,085.71万</w:t>
            </w:r>
          </w:p>
        </w:tc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5.65%</w:t>
            </w:r>
          </w:p>
        </w:tc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↓ -7.5万股</w:t>
            </w:r>
          </w:p>
        </w:tc>
      </w:tr>
      <w:tr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佟易虹</w:t>
            </w:r>
          </w:p>
        </w:tc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1,340.00万</w:t>
            </w:r>
          </w:p>
        </w:tc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3.63%</w:t>
            </w:r>
          </w:p>
        </w:tc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持有</w:t>
            </w:r>
          </w:p>
        </w:tc>
      </w:tr>
      <w:tr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香港中央结算公司</w:t>
            </w:r>
          </w:p>
        </w:tc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310.13万</w:t>
            </w:r>
          </w:p>
        </w:tc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0.84%</w:t>
            </w:r>
          </w:p>
        </w:tc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↑ +5.87万股</w:t>
            </w:r>
          </w:p>
        </w:tc>
      </w:tr>
      <w:tr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5</w:t>
            </w:r>
          </w:p>
        </w:tc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王磊</w:t>
            </w:r>
          </w:p>
        </w:tc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263.34万</w:t>
            </w:r>
          </w:p>
        </w:tc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0.71%</w:t>
            </w:r>
          </w:p>
        </w:tc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持有</w:t>
            </w:r>
          </w:p>
        </w:tc>
      </w:tr>
      <w:tr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6</w:t>
            </w:r>
          </w:p>
        </w:tc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杨建利</w:t>
            </w:r>
          </w:p>
        </w:tc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251.59万</w:t>
            </w:r>
          </w:p>
        </w:tc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0.68%</w:t>
            </w:r>
          </w:p>
        </w:tc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持有</w:t>
            </w:r>
          </w:p>
        </w:tc>
      </w:tr>
      <w:tr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7</w:t>
            </w:r>
          </w:p>
        </w:tc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詹忆源</w:t>
            </w:r>
          </w:p>
        </w:tc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142.28万</w:t>
            </w:r>
          </w:p>
        </w:tc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0.39%</w:t>
            </w:r>
          </w:p>
        </w:tc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↓ -2万股</w:t>
            </w:r>
          </w:p>
        </w:tc>
      </w:tr>
      <w:tr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8</w:t>
            </w:r>
          </w:p>
        </w:tc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袁和平</w:t>
            </w:r>
          </w:p>
        </w:tc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139.57万</w:t>
            </w:r>
          </w:p>
        </w:tc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0.38%</w:t>
            </w:r>
          </w:p>
        </w:tc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↓ -200股</w:t>
            </w:r>
          </w:p>
        </w:tc>
      </w:tr>
      <w:tr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9</w:t>
            </w:r>
          </w:p>
        </w:tc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丁德乐</w:t>
            </w:r>
          </w:p>
        </w:tc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132.38万</w:t>
            </w:r>
          </w:p>
        </w:tc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0.36%</w:t>
            </w:r>
          </w:p>
        </w:tc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↑ +28.98万股</w:t>
            </w:r>
          </w:p>
        </w:tc>
      </w:tr>
      <w:tr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10</w:t>
            </w:r>
          </w:p>
        </w:tc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薛守勇</w:t>
            </w:r>
          </w:p>
        </w:tc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101.00万</w:t>
            </w:r>
          </w:p>
        </w:tc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0.27%</w:t>
            </w:r>
          </w:p>
        </w:tc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持有</w:t>
            </w:r>
          </w:p>
        </w:tc>
      </w:tr>
    </w:tbl>
    <w:p/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流通股分析：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**前十大流通股东**：合计持股8,783.14万股，占流通股本23.81%</w:t>
      </w:r>
    </w:p>
    <w:p>
      <w:pPr>
        <w:pStyle w:val="ListBullet"/>
      </w:pPr>
      <w:r>
        <w:rPr>
          <w:rFonts w:ascii="微软雅黑" w:hAnsi="微软雅黑"/>
          <w:sz w:val="20"/>
        </w:rPr>
        <w:t>**流通集中度**：流通股相对集中，但集中度低于总股本</w:t>
      </w:r>
    </w:p>
    <w:p>
      <w:pPr>
        <w:pStyle w:val="ListBullet"/>
      </w:pPr>
      <w:r>
        <w:rPr>
          <w:rFonts w:ascii="微软雅黑" w:hAnsi="微软雅黑"/>
          <w:sz w:val="20"/>
        </w:rPr>
        <w:t>**变动特征**：香港中央结算公司和丁德乐小幅增持，其他股东基本稳定</w:t>
      </w:r>
    </w:p>
    <w:p/>
    <w:p>
      <w:r>
        <w:rPr>
          <w:rFonts w:ascii="微软雅黑" w:hAnsi="微软雅黑"/>
          <w:sz w:val="20"/>
        </w:rPr>
        <w:t>---</w:t>
      </w:r>
    </w:p>
    <w:p/>
    <w:p>
      <w:pPr>
        <w:pStyle w:val="ChineseHeading1"/>
      </w:pPr>
      <w:r>
        <w:t>💰 股东增减持行为分析</w:t>
      </w:r>
    </w:p>
    <w:p/>
    <w:p>
      <w:pPr>
        <w:pStyle w:val="ChineseHeading2"/>
      </w:pPr>
      <w:r>
        <w:t>🔽 减持行为统计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rFonts w:ascii="微软雅黑" w:hAnsi="微软雅黑"/>
                <w:b/>
                <w:sz w:val="18"/>
              </w:rPr>
              <w:t>公告日期</w:t>
            </w:r>
          </w:p>
        </w:tc>
        <w:tc>
          <w:tcPr>
            <w:tcW w:type="dxa" w:w="1234"/>
          </w:tcPr>
          <w:p>
            <w:r>
              <w:rPr>
                <w:rFonts w:ascii="微软雅黑" w:hAnsi="微软雅黑"/>
                <w:b/>
                <w:sz w:val="18"/>
              </w:rPr>
              <w:t>股东名称</w:t>
            </w:r>
          </w:p>
        </w:tc>
        <w:tc>
          <w:tcPr>
            <w:tcW w:type="dxa" w:w="1234"/>
          </w:tcPr>
          <w:p>
            <w:r>
              <w:rPr>
                <w:rFonts w:ascii="微软雅黑" w:hAnsi="微软雅黑"/>
                <w:b/>
                <w:sz w:val="18"/>
              </w:rPr>
              <w:t>股东类型</w:t>
            </w:r>
          </w:p>
        </w:tc>
        <w:tc>
          <w:tcPr>
            <w:tcW w:type="dxa" w:w="1234"/>
          </w:tcPr>
          <w:p>
            <w:r>
              <w:rPr>
                <w:rFonts w:ascii="微软雅黑" w:hAnsi="微软雅黑"/>
                <w:b/>
                <w:sz w:val="18"/>
              </w:rPr>
              <w:t>减持数量</w:t>
            </w:r>
          </w:p>
        </w:tc>
        <w:tc>
          <w:tcPr>
            <w:tcW w:type="dxa" w:w="1234"/>
          </w:tcPr>
          <w:p>
            <w:r>
              <w:rPr>
                <w:rFonts w:ascii="微软雅黑" w:hAnsi="微软雅黑"/>
                <w:b/>
                <w:sz w:val="18"/>
              </w:rPr>
              <w:t>减持比例</w:t>
            </w:r>
          </w:p>
        </w:tc>
        <w:tc>
          <w:tcPr>
            <w:tcW w:type="dxa" w:w="1234"/>
          </w:tcPr>
          <w:p>
            <w:r>
              <w:rPr>
                <w:rFonts w:ascii="微软雅黑" w:hAnsi="微软雅黑"/>
                <w:b/>
                <w:sz w:val="18"/>
              </w:rPr>
              <w:t>成交均价</w:t>
            </w:r>
          </w:p>
        </w:tc>
        <w:tc>
          <w:tcPr>
            <w:tcW w:type="dxa" w:w="1234"/>
          </w:tcPr>
          <w:p>
            <w:r>
              <w:rPr>
                <w:rFonts w:ascii="微软雅黑" w:hAnsi="微软雅黑"/>
                <w:b/>
                <w:sz w:val="18"/>
              </w:rPr>
              <w:t>套现金额</w:t>
            </w:r>
          </w:p>
        </w:tc>
      </w:tr>
      <w:tr>
        <w:tc>
          <w:tcPr>
            <w:tcW w:type="dxa" w:w="1234"/>
          </w:tcPr>
          <w:p>
            <w:r>
              <w:rPr>
                <w:rFonts w:ascii="微软雅黑" w:hAnsi="微软雅黑"/>
                <w:sz w:val="18"/>
              </w:rPr>
              <w:t>2025-07-16</w:t>
            </w:r>
          </w:p>
        </w:tc>
        <w:tc>
          <w:tcPr>
            <w:tcW w:type="dxa" w:w="1234"/>
          </w:tcPr>
          <w:p>
            <w:r>
              <w:rPr>
                <w:rFonts w:ascii="微软雅黑" w:hAnsi="微软雅黑"/>
                <w:sz w:val="18"/>
              </w:rPr>
              <w:t>杨建利</w:t>
            </w:r>
          </w:p>
        </w:tc>
        <w:tc>
          <w:tcPr>
            <w:tcW w:type="dxa" w:w="1234"/>
          </w:tcPr>
          <w:p>
            <w:r>
              <w:rPr>
                <w:rFonts w:ascii="微软雅黑" w:hAnsi="微软雅黑"/>
                <w:sz w:val="18"/>
              </w:rPr>
              <w:t>高管</w:t>
            </w:r>
          </w:p>
        </w:tc>
        <w:tc>
          <w:tcPr>
            <w:tcW w:type="dxa" w:w="1234"/>
          </w:tcPr>
          <w:p>
            <w:r>
              <w:rPr>
                <w:rFonts w:ascii="微软雅黑" w:hAnsi="微软雅黑"/>
                <w:sz w:val="18"/>
              </w:rPr>
              <w:t>251.59万股</w:t>
            </w:r>
          </w:p>
        </w:tc>
        <w:tc>
          <w:tcPr>
            <w:tcW w:type="dxa" w:w="1234"/>
          </w:tcPr>
          <w:p>
            <w:r>
              <w:rPr>
                <w:rFonts w:ascii="微软雅黑" w:hAnsi="微软雅黑"/>
                <w:sz w:val="18"/>
              </w:rPr>
              <w:t>0.68%</w:t>
            </w:r>
          </w:p>
        </w:tc>
        <w:tc>
          <w:tcPr>
            <w:tcW w:type="dxa" w:w="1234"/>
          </w:tcPr>
          <w:p>
            <w:r>
              <w:rPr>
                <w:rFonts w:ascii="微软雅黑" w:hAnsi="微软雅黑"/>
                <w:sz w:val="18"/>
              </w:rPr>
              <w:t>15.51元</w:t>
            </w:r>
          </w:p>
        </w:tc>
        <w:tc>
          <w:tcPr>
            <w:tcW w:type="dxa" w:w="1234"/>
          </w:tcPr>
          <w:p>
            <w:r>
              <w:rPr>
                <w:rFonts w:ascii="微软雅黑" w:hAnsi="微软雅黑"/>
                <w:sz w:val="18"/>
              </w:rPr>
              <w:t>3,902.11万元</w:t>
            </w:r>
          </w:p>
        </w:tc>
      </w:tr>
      <w:tr>
        <w:tc>
          <w:tcPr>
            <w:tcW w:type="dxa" w:w="1234"/>
          </w:tcPr>
          <w:p>
            <w:r>
              <w:rPr>
                <w:rFonts w:ascii="微软雅黑" w:hAnsi="微软雅黑"/>
                <w:sz w:val="18"/>
              </w:rPr>
              <w:t>2025-06-19</w:t>
            </w:r>
          </w:p>
        </w:tc>
        <w:tc>
          <w:tcPr>
            <w:tcW w:type="dxa" w:w="1234"/>
          </w:tcPr>
          <w:p>
            <w:r>
              <w:rPr>
                <w:rFonts w:ascii="微软雅黑" w:hAnsi="微软雅黑"/>
                <w:sz w:val="18"/>
              </w:rPr>
              <w:t>杨永松</w:t>
            </w:r>
          </w:p>
        </w:tc>
        <w:tc>
          <w:tcPr>
            <w:tcW w:type="dxa" w:w="1234"/>
          </w:tcPr>
          <w:p>
            <w:r>
              <w:rPr>
                <w:rFonts w:ascii="微软雅黑" w:hAnsi="微软雅黑"/>
                <w:sz w:val="18"/>
              </w:rPr>
              <w:t>个人</w:t>
            </w:r>
          </w:p>
        </w:tc>
        <w:tc>
          <w:tcPr>
            <w:tcW w:type="dxa" w:w="1234"/>
          </w:tcPr>
          <w:p>
            <w:r>
              <w:rPr>
                <w:rFonts w:ascii="微软雅黑" w:hAnsi="微软雅黑"/>
                <w:sz w:val="18"/>
              </w:rPr>
              <w:t>254.66万股</w:t>
            </w:r>
          </w:p>
        </w:tc>
        <w:tc>
          <w:tcPr>
            <w:tcW w:type="dxa" w:w="1234"/>
          </w:tcPr>
          <w:p>
            <w:r>
              <w:rPr>
                <w:rFonts w:ascii="微软雅黑" w:hAnsi="微软雅黑"/>
                <w:sz w:val="18"/>
              </w:rPr>
              <w:t>0.69%</w:t>
            </w:r>
          </w:p>
        </w:tc>
        <w:tc>
          <w:tcPr>
            <w:tcW w:type="dxa" w:w="1234"/>
          </w:tcPr>
          <w:p>
            <w:r>
              <w:rPr>
                <w:rFonts w:ascii="微软雅黑" w:hAnsi="微软雅黑"/>
                <w:sz w:val="18"/>
              </w:rPr>
              <w:t>-</w:t>
            </w:r>
          </w:p>
        </w:tc>
        <w:tc>
          <w:tcPr>
            <w:tcW w:type="dxa" w:w="1234"/>
          </w:tcPr>
          <w:p>
            <w:r>
              <w:rPr>
                <w:rFonts w:ascii="微软雅黑" w:hAnsi="微软雅黑"/>
                <w:sz w:val="18"/>
              </w:rPr>
              <w:t>-</w:t>
            </w:r>
          </w:p>
        </w:tc>
      </w:tr>
      <w:tr>
        <w:tc>
          <w:tcPr>
            <w:tcW w:type="dxa" w:w="1234"/>
          </w:tcPr>
          <w:p>
            <w:r>
              <w:rPr>
                <w:rFonts w:ascii="微软雅黑" w:hAnsi="微软雅黑"/>
                <w:sz w:val="18"/>
              </w:rPr>
              <w:t>2025-06-06</w:t>
            </w:r>
          </w:p>
        </w:tc>
        <w:tc>
          <w:tcPr>
            <w:tcW w:type="dxa" w:w="1234"/>
          </w:tcPr>
          <w:p>
            <w:r>
              <w:rPr>
                <w:rFonts w:ascii="微软雅黑" w:hAnsi="微软雅黑"/>
                <w:sz w:val="18"/>
              </w:rPr>
              <w:t>杨永松</w:t>
            </w:r>
          </w:p>
        </w:tc>
        <w:tc>
          <w:tcPr>
            <w:tcW w:type="dxa" w:w="1234"/>
          </w:tcPr>
          <w:p>
            <w:r>
              <w:rPr>
                <w:rFonts w:ascii="微软雅黑" w:hAnsi="微软雅黑"/>
                <w:sz w:val="18"/>
              </w:rPr>
              <w:t>个人</w:t>
            </w:r>
          </w:p>
        </w:tc>
        <w:tc>
          <w:tcPr>
            <w:tcW w:type="dxa" w:w="1234"/>
          </w:tcPr>
          <w:p>
            <w:r>
              <w:rPr>
                <w:rFonts w:ascii="微软雅黑" w:hAnsi="微软雅黑"/>
                <w:sz w:val="18"/>
              </w:rPr>
              <w:t>224.60万股</w:t>
            </w:r>
          </w:p>
        </w:tc>
        <w:tc>
          <w:tcPr>
            <w:tcW w:type="dxa" w:w="1234"/>
          </w:tcPr>
          <w:p>
            <w:r>
              <w:rPr>
                <w:rFonts w:ascii="微软雅黑" w:hAnsi="微软雅黑"/>
                <w:sz w:val="18"/>
              </w:rPr>
              <w:t>0.61%</w:t>
            </w:r>
          </w:p>
        </w:tc>
        <w:tc>
          <w:tcPr>
            <w:tcW w:type="dxa" w:w="1234"/>
          </w:tcPr>
          <w:p>
            <w:r>
              <w:rPr>
                <w:rFonts w:ascii="微软雅黑" w:hAnsi="微软雅黑"/>
                <w:sz w:val="18"/>
              </w:rPr>
              <w:t>-</w:t>
            </w:r>
          </w:p>
        </w:tc>
        <w:tc>
          <w:tcPr>
            <w:tcW w:type="dxa" w:w="1234"/>
          </w:tcPr>
          <w:p>
            <w:r>
              <w:rPr>
                <w:rFonts w:ascii="微软雅黑" w:hAnsi="微软雅黑"/>
                <w:sz w:val="18"/>
              </w:rPr>
              <w:t>-</w:t>
            </w:r>
          </w:p>
        </w:tc>
      </w:tr>
      <w:tr>
        <w:tc>
          <w:tcPr>
            <w:tcW w:type="dxa" w:w="1234"/>
          </w:tcPr>
          <w:p>
            <w:r>
              <w:rPr>
                <w:rFonts w:ascii="微软雅黑" w:hAnsi="微软雅黑"/>
                <w:sz w:val="18"/>
              </w:rPr>
              <w:t>2025-07-16</w:t>
            </w:r>
          </w:p>
        </w:tc>
        <w:tc>
          <w:tcPr>
            <w:tcW w:type="dxa" w:w="1234"/>
          </w:tcPr>
          <w:p>
            <w:r>
              <w:rPr>
                <w:rFonts w:ascii="微软雅黑" w:hAnsi="微软雅黑"/>
                <w:sz w:val="18"/>
              </w:rPr>
              <w:t>杨建利</w:t>
            </w:r>
          </w:p>
        </w:tc>
        <w:tc>
          <w:tcPr>
            <w:tcW w:type="dxa" w:w="1234"/>
          </w:tcPr>
          <w:p>
            <w:r>
              <w:rPr>
                <w:rFonts w:ascii="微软雅黑" w:hAnsi="微软雅黑"/>
                <w:sz w:val="18"/>
              </w:rPr>
              <w:t>高管</w:t>
            </w:r>
          </w:p>
        </w:tc>
        <w:tc>
          <w:tcPr>
            <w:tcW w:type="dxa" w:w="1234"/>
          </w:tcPr>
          <w:p>
            <w:r>
              <w:rPr>
                <w:rFonts w:ascii="微软雅黑" w:hAnsi="微软雅黑"/>
                <w:sz w:val="18"/>
              </w:rPr>
              <w:t>0.38万股</w:t>
            </w:r>
          </w:p>
        </w:tc>
        <w:tc>
          <w:tcPr>
            <w:tcW w:type="dxa" w:w="1234"/>
          </w:tcPr>
          <w:p>
            <w:r>
              <w:rPr>
                <w:rFonts w:ascii="微软雅黑" w:hAnsi="微软雅黑"/>
                <w:sz w:val="18"/>
              </w:rPr>
              <w:t>0.01%</w:t>
            </w:r>
          </w:p>
        </w:tc>
        <w:tc>
          <w:tcPr>
            <w:tcW w:type="dxa" w:w="1234"/>
          </w:tcPr>
          <w:p>
            <w:r>
              <w:rPr>
                <w:rFonts w:ascii="微软雅黑" w:hAnsi="微软雅黑"/>
                <w:sz w:val="18"/>
              </w:rPr>
              <w:t>15.30元</w:t>
            </w:r>
          </w:p>
        </w:tc>
        <w:tc>
          <w:tcPr>
            <w:tcW w:type="dxa" w:w="1234"/>
          </w:tcPr>
          <w:p>
            <w:r>
              <w:rPr>
                <w:rFonts w:ascii="微软雅黑" w:hAnsi="微软雅黑"/>
                <w:sz w:val="18"/>
              </w:rPr>
              <w:t>5.81万元</w:t>
            </w:r>
          </w:p>
        </w:tc>
      </w:tr>
    </w:tbl>
    <w:p/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减持行为分析：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**减持频率**：2025年6-7月出现集中减持，共4次减持行为</w:t>
      </w:r>
    </w:p>
    <w:p>
      <w:pPr>
        <w:pStyle w:val="ListBullet"/>
      </w:pPr>
      <w:r>
        <w:rPr>
          <w:rFonts w:ascii="微软雅黑" w:hAnsi="微软雅黑"/>
          <w:sz w:val="20"/>
        </w:rPr>
        <w:t>**减持规模**：累计减持982.45万股，占总股本约2.05%</w:t>
      </w:r>
    </w:p>
    <w:p>
      <w:pPr>
        <w:pStyle w:val="ListBullet"/>
      </w:pPr>
      <w:r>
        <w:rPr>
          <w:rFonts w:ascii="微软雅黑" w:hAnsi="微软雅黑"/>
          <w:sz w:val="20"/>
        </w:rPr>
        <w:t>**减持主体**：主要减持人为杨建利和杨永松，均为公司重要股东</w:t>
      </w:r>
    </w:p>
    <w:p>
      <w:pPr>
        <w:pStyle w:val="ListBullet"/>
      </w:pPr>
      <w:r>
        <w:rPr>
          <w:rFonts w:ascii="微软雅黑" w:hAnsi="微软雅黑"/>
          <w:sz w:val="20"/>
        </w:rPr>
        <w:t>**减持价格**：杨建利减持均价约15.51元，相对当前股价有溢价</w:t>
      </w:r>
    </w:p>
    <w:p/>
    <w:p>
      <w:pPr>
        <w:pStyle w:val="ChineseHeading2"/>
      </w:pPr>
      <w:r>
        <w:t>📈 增持行为分析</w:t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增持情况：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**香港中央结算公司**：从2024年9月的241.49万股增至310.13万股，增持5.87万股</w:t>
      </w:r>
    </w:p>
    <w:p>
      <w:pPr>
        <w:pStyle w:val="ListBullet"/>
      </w:pPr>
      <w:r>
        <w:rPr>
          <w:rFonts w:ascii="微软雅黑" w:hAnsi="微软雅黑"/>
          <w:sz w:val="20"/>
        </w:rPr>
        <w:t>**丁德乐**：从103.40万股增至132.38万股，增持28.98万股</w:t>
      </w:r>
    </w:p>
    <w:p>
      <w:pPr>
        <w:pStyle w:val="ListBullet"/>
      </w:pPr>
      <w:r>
        <w:rPr>
          <w:rFonts w:ascii="微软雅黑" w:hAnsi="微软雅黑"/>
          <w:sz w:val="20"/>
        </w:rPr>
        <w:t>**增持规模**：合计增持34.85万股，规模相对较小</w:t>
      </w:r>
    </w:p>
    <w:p/>
    <w:p>
      <w:r>
        <w:rPr>
          <w:rFonts w:ascii="微软雅黑" w:hAnsi="微软雅黑"/>
          <w:sz w:val="20"/>
        </w:rPr>
        <w:t>---</w:t>
      </w:r>
    </w:p>
    <w:p/>
    <w:p>
      <w:pPr>
        <w:pStyle w:val="ChineseHeading1"/>
      </w:pPr>
      <w:r>
        <w:t>🏢 大宗交易分析</w:t>
      </w:r>
    </w:p>
    <w:p/>
    <w:p>
      <w:pPr>
        <w:pStyle w:val="ChineseHeading2"/>
      </w:pPr>
      <w:r>
        <w:t>📊 大宗交易概况</w:t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查询期间</w:t>
      </w:r>
      <w:r>
        <w:rPr>
          <w:rFonts w:ascii="微软雅黑" w:hAnsi="微软雅黑"/>
          <w:sz w:val="20"/>
        </w:rPr>
        <w:t>：2024年7月1日 - 2025年8月5日</w:t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交易状态</w:t>
      </w:r>
      <w:r>
        <w:rPr>
          <w:rFonts w:ascii="微软雅黑" w:hAnsi="微软雅黑"/>
          <w:sz w:val="20"/>
        </w:rPr>
        <w:t xml:space="preserve">：❌ </w:t>
      </w:r>
      <w:r>
        <w:rPr>
          <w:rFonts w:ascii="微软雅黑" w:hAnsi="微软雅黑"/>
          <w:b/>
          <w:sz w:val="20"/>
        </w:rPr>
        <w:t>暂无大宗交易记录</w:t>
      </w:r>
      <w:r>
        <w:rPr>
          <w:rFonts w:ascii="微软雅黑" w:hAnsi="微软雅黑"/>
          <w:sz w:val="20"/>
        </w:rPr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分析解读：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**缺乏机构参与**：无大宗交易记录表明缺乏机构投资者的参与</w:t>
      </w:r>
    </w:p>
    <w:p>
      <w:pPr>
        <w:pStyle w:val="ListBullet"/>
      </w:pPr>
      <w:r>
        <w:rPr>
          <w:rFonts w:ascii="微软雅黑" w:hAnsi="微软雅黑"/>
          <w:sz w:val="20"/>
        </w:rPr>
        <w:t>**流动性特征**：可能反映股票流动性相对有限</w:t>
      </w:r>
    </w:p>
    <w:p>
      <w:pPr>
        <w:pStyle w:val="ListBullet"/>
      </w:pPr>
      <w:r>
        <w:rPr>
          <w:rFonts w:ascii="微软雅黑" w:hAnsi="微软雅黑"/>
          <w:sz w:val="20"/>
        </w:rPr>
        <w:t>**市场关注度**：机构投资者对该股票关注度不高</w:t>
      </w:r>
    </w:p>
    <w:p/>
    <w:p>
      <w:r>
        <w:rPr>
          <w:rFonts w:ascii="微软雅黑" w:hAnsi="微软雅黑"/>
          <w:sz w:val="20"/>
        </w:rPr>
        <w:t>---</w:t>
      </w:r>
    </w:p>
    <w:p/>
    <w:p>
      <w:pPr>
        <w:pStyle w:val="ChineseHeading1"/>
      </w:pPr>
      <w:r>
        <w:t>💵 资金流向分析</w:t>
      </w:r>
    </w:p>
    <w:p/>
    <w:p>
      <w:pPr>
        <w:pStyle w:val="ChineseHeading2"/>
      </w:pPr>
      <w:r>
        <w:t>🔥 资金流向数据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rFonts w:ascii="微软雅黑" w:hAnsi="微软雅黑"/>
                <w:b/>
                <w:sz w:val="18"/>
              </w:rPr>
              <w:t>日期</w:t>
            </w:r>
          </w:p>
        </w:tc>
        <w:tc>
          <w:tcPr>
            <w:tcW w:type="dxa" w:w="2160"/>
          </w:tcPr>
          <w:p>
            <w:r>
              <w:rPr>
                <w:rFonts w:ascii="微软雅黑" w:hAnsi="微软雅黑"/>
                <w:b/>
                <w:sz w:val="18"/>
              </w:rPr>
              <w:t>资金流向</w:t>
            </w:r>
          </w:p>
        </w:tc>
        <w:tc>
          <w:tcPr>
            <w:tcW w:type="dxa" w:w="2160"/>
          </w:tcPr>
          <w:p>
            <w:r>
              <w:rPr>
                <w:rFonts w:ascii="微软雅黑" w:hAnsi="微软雅黑"/>
                <w:b/>
                <w:sz w:val="18"/>
              </w:rPr>
              <w:t>净流入金额</w:t>
            </w:r>
          </w:p>
        </w:tc>
        <w:tc>
          <w:tcPr>
            <w:tcW w:type="dxa" w:w="2160"/>
          </w:tcPr>
          <w:p>
            <w:r>
              <w:rPr>
                <w:rFonts w:ascii="微软雅黑" w:hAnsi="微软雅黑"/>
                <w:b/>
                <w:sz w:val="18"/>
              </w:rPr>
              <w:t>市场表现</w:t>
            </w:r>
          </w:p>
        </w:tc>
      </w:tr>
      <w:tr>
        <w:tc>
          <w:tcPr>
            <w:tcW w:type="dxa" w:w="2160"/>
          </w:tcPr>
          <w:p>
            <w:r>
              <w:rPr>
                <w:rFonts w:ascii="微软雅黑" w:hAnsi="微软雅黑"/>
                <w:sz w:val="18"/>
              </w:rPr>
              <w:t>2025-08-03</w:t>
            </w:r>
          </w:p>
        </w:tc>
        <w:tc>
          <w:tcPr>
            <w:tcW w:type="dxa" w:w="2160"/>
          </w:tcPr>
          <w:p>
            <w:r>
              <w:rPr>
                <w:rFonts w:ascii="微软雅黑" w:hAnsi="微软雅黑"/>
                <w:sz w:val="18"/>
              </w:rPr>
              <w:t>主力资金净流出</w:t>
            </w:r>
          </w:p>
        </w:tc>
        <w:tc>
          <w:tcPr>
            <w:tcW w:type="dxa" w:w="2160"/>
          </w:tcPr>
          <w:p>
            <w:r>
              <w:rPr>
                <w:rFonts w:ascii="微软雅黑" w:hAnsi="微软雅黑"/>
                <w:sz w:val="18"/>
              </w:rPr>
              <w:t>-7,217.57万元</w:t>
            </w:r>
          </w:p>
        </w:tc>
        <w:tc>
          <w:tcPr>
            <w:tcW w:type="dxa" w:w="2160"/>
          </w:tcPr>
          <w:p>
            <w:r>
              <w:rPr>
                <w:rFonts w:ascii="微软雅黑" w:hAnsi="微软雅黑"/>
                <w:sz w:val="18"/>
              </w:rPr>
              <w:t>周跌2.95%</w:t>
            </w:r>
          </w:p>
        </w:tc>
      </w:tr>
      <w:tr>
        <w:tc>
          <w:tcPr>
            <w:tcW w:type="dxa" w:w="2160"/>
          </w:tcPr>
          <w:p>
            <w:r>
              <w:rPr>
                <w:rFonts w:ascii="微软雅黑" w:hAnsi="微软雅黑"/>
                <w:sz w:val="18"/>
              </w:rPr>
              <w:t>2025-08-01</w:t>
            </w:r>
          </w:p>
        </w:tc>
        <w:tc>
          <w:tcPr>
            <w:tcW w:type="dxa" w:w="2160"/>
          </w:tcPr>
          <w:p>
            <w:r>
              <w:rPr>
                <w:rFonts w:ascii="微软雅黑" w:hAnsi="微软雅黑"/>
                <w:sz w:val="18"/>
              </w:rPr>
              <w:t>主力资金净流出</w:t>
            </w:r>
          </w:p>
        </w:tc>
        <w:tc>
          <w:tcPr>
            <w:tcW w:type="dxa" w:w="2160"/>
          </w:tcPr>
          <w:p>
            <w:r>
              <w:rPr>
                <w:rFonts w:ascii="微软雅黑" w:hAnsi="微软雅黑"/>
                <w:sz w:val="18"/>
              </w:rPr>
              <w:t>-604.67万元</w:t>
            </w:r>
          </w:p>
        </w:tc>
        <w:tc>
          <w:tcPr>
            <w:tcW w:type="dxa" w:w="2160"/>
          </w:tcPr>
          <w:p>
            <w:r>
              <w:rPr>
                <w:rFonts w:ascii="微软雅黑" w:hAnsi="微软雅黑"/>
                <w:sz w:val="18"/>
              </w:rPr>
              <w:t>涨0.13%</w:t>
            </w:r>
          </w:p>
        </w:tc>
      </w:tr>
      <w:tr>
        <w:tc>
          <w:tcPr>
            <w:tcW w:type="dxa" w:w="2160"/>
          </w:tcPr>
          <w:p>
            <w:r>
              <w:rPr>
                <w:rFonts w:ascii="微软雅黑" w:hAnsi="微软雅黑"/>
                <w:sz w:val="18"/>
              </w:rPr>
              <w:t>2025-07-23</w:t>
            </w:r>
          </w:p>
        </w:tc>
        <w:tc>
          <w:tcPr>
            <w:tcW w:type="dxa" w:w="2160"/>
          </w:tcPr>
          <w:p>
            <w:r>
              <w:rPr>
                <w:rFonts w:ascii="微软雅黑" w:hAnsi="微软雅黑"/>
                <w:sz w:val="18"/>
              </w:rPr>
              <w:t>主力资金净流出</w:t>
            </w:r>
          </w:p>
        </w:tc>
        <w:tc>
          <w:tcPr>
            <w:tcW w:type="dxa" w:w="2160"/>
          </w:tcPr>
          <w:p>
            <w:r>
              <w:rPr>
                <w:rFonts w:ascii="微软雅黑" w:hAnsi="微软雅黑"/>
                <w:sz w:val="18"/>
              </w:rPr>
              <w:t>-982.92万元</w:t>
            </w:r>
          </w:p>
        </w:tc>
        <w:tc>
          <w:tcPr>
            <w:tcW w:type="dxa" w:w="2160"/>
          </w:tcPr>
          <w:p>
            <w:r>
              <w:rPr>
                <w:rFonts w:ascii="微软雅黑" w:hAnsi="微软雅黑"/>
                <w:sz w:val="18"/>
              </w:rPr>
              <w:t>-</w:t>
            </w:r>
          </w:p>
        </w:tc>
      </w:tr>
    </w:tbl>
    <w:p/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资金流向特征：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**持续净流出**：近期主力资金持续净流出，显示市场信心不足</w:t>
      </w:r>
    </w:p>
    <w:p>
      <w:pPr>
        <w:pStyle w:val="ListBullet"/>
      </w:pPr>
      <w:r>
        <w:rPr>
          <w:rFonts w:ascii="微软雅黑" w:hAnsi="微软雅黑"/>
          <w:sz w:val="20"/>
        </w:rPr>
        <w:t>**流出规模**：单日最大净流出达7,217.57万元，流出规模较大</w:t>
      </w:r>
    </w:p>
    <w:p>
      <w:pPr>
        <w:pStyle w:val="ListBullet"/>
      </w:pPr>
      <w:r>
        <w:rPr>
          <w:rFonts w:ascii="微软雅黑" w:hAnsi="微软雅黑"/>
          <w:sz w:val="20"/>
        </w:rPr>
        <w:t>**与股价关联**：资金流出与股价下跌呈现正相关关系</w:t>
      </w:r>
    </w:p>
    <w:p/>
    <w:p>
      <w:r>
        <w:rPr>
          <w:rFonts w:ascii="微软雅黑" w:hAnsi="微软雅黑"/>
          <w:sz w:val="20"/>
        </w:rPr>
        <w:t>---</w:t>
      </w:r>
    </w:p>
    <w:p/>
    <w:p>
      <w:pPr>
        <w:pStyle w:val="ChineseHeading1"/>
      </w:pPr>
      <w:r>
        <w:t>🎯 股权结构综合分析</w:t>
      </w:r>
    </w:p>
    <w:p/>
    <w:p>
      <w:pPr>
        <w:pStyle w:val="ChineseHeading2"/>
      </w:pPr>
      <w:r>
        <w:t>✅ 股权结构优势</w:t>
      </w:r>
    </w:p>
    <w:p/>
    <w:p>
      <w:r>
        <w:rPr>
          <w:rFonts w:ascii="微软雅黑" w:hAnsi="微软雅黑"/>
          <w:sz w:val="20"/>
        </w:rPr>
        <w:t xml:space="preserve">1. </w:t>
      </w:r>
      <w:r>
        <w:rPr>
          <w:rFonts w:ascii="微软雅黑" w:hAnsi="微软雅黑"/>
          <w:b/>
          <w:sz w:val="20"/>
        </w:rPr>
        <w:t>核心股东稳定</w:t>
      </w:r>
      <w:r>
        <w:rPr>
          <w:rFonts w:ascii="微软雅黑" w:hAnsi="微软雅黑"/>
          <w:sz w:val="20"/>
        </w:rPr>
        <w:t>：周泽湘、佟易虹等核心股东持股稳定，显示对公司长期发展的信心</w:t>
      </w:r>
    </w:p>
    <w:p>
      <w:r>
        <w:rPr>
          <w:rFonts w:ascii="微软雅黑" w:hAnsi="微软雅黑"/>
          <w:sz w:val="20"/>
        </w:rPr>
        <w:t xml:space="preserve">2. </w:t>
      </w:r>
      <w:r>
        <w:rPr>
          <w:rFonts w:ascii="微软雅黑" w:hAnsi="微软雅黑"/>
          <w:b/>
          <w:sz w:val="20"/>
        </w:rPr>
        <w:t>技术团队持股</w:t>
      </w:r>
      <w:r>
        <w:rPr>
          <w:rFonts w:ascii="微软雅黑" w:hAnsi="微软雅黑"/>
          <w:sz w:val="20"/>
        </w:rPr>
        <w:t>：主要股东多为公司创始团队和技术骨干，利益绑定紧密</w:t>
      </w:r>
    </w:p>
    <w:p>
      <w:r>
        <w:rPr>
          <w:rFonts w:ascii="微软雅黑" w:hAnsi="微软雅黑"/>
          <w:sz w:val="20"/>
        </w:rPr>
        <w:t xml:space="preserve">3. </w:t>
      </w:r>
      <w:r>
        <w:rPr>
          <w:rFonts w:ascii="微软雅黑" w:hAnsi="微软雅黑"/>
          <w:b/>
          <w:sz w:val="20"/>
        </w:rPr>
        <w:t>外资关注</w:t>
      </w:r>
      <w:r>
        <w:rPr>
          <w:rFonts w:ascii="微软雅黑" w:hAnsi="微软雅黑"/>
          <w:sz w:val="20"/>
        </w:rPr>
        <w:t>：香港中央结算公司小幅增持，显示外资有一定关注</w:t>
      </w:r>
    </w:p>
    <w:p/>
    <w:p>
      <w:pPr>
        <w:pStyle w:val="ChineseHeading2"/>
      </w:pPr>
      <w:r>
        <w:t>⚠️ 股权结构风险</w:t>
      </w:r>
    </w:p>
    <w:p/>
    <w:p>
      <w:r>
        <w:rPr>
          <w:rFonts w:ascii="微软雅黑" w:hAnsi="微软雅黑"/>
          <w:sz w:val="20"/>
        </w:rPr>
        <w:t xml:space="preserve">1. </w:t>
      </w:r>
      <w:r>
        <w:rPr>
          <w:rFonts w:ascii="微软雅黑" w:hAnsi="微软雅黑"/>
          <w:b/>
          <w:sz w:val="20"/>
        </w:rPr>
        <w:t>减持压力</w:t>
      </w:r>
      <w:r>
        <w:rPr>
          <w:rFonts w:ascii="微软雅黑" w:hAnsi="微软雅黑"/>
          <w:sz w:val="20"/>
        </w:rPr>
        <w:t>：杨建利、杨永松等重要股东频繁减持，传递负面信号</w:t>
      </w:r>
    </w:p>
    <w:p>
      <w:r>
        <w:rPr>
          <w:rFonts w:ascii="微软雅黑" w:hAnsi="微软雅黑"/>
          <w:sz w:val="20"/>
        </w:rPr>
        <w:t xml:space="preserve">2. </w:t>
      </w:r>
      <w:r>
        <w:rPr>
          <w:rFonts w:ascii="微软雅黑" w:hAnsi="微软雅黑"/>
          <w:b/>
          <w:sz w:val="20"/>
        </w:rPr>
        <w:t>筹码分散</w:t>
      </w:r>
      <w:r>
        <w:rPr>
          <w:rFonts w:ascii="微软雅黑" w:hAnsi="微软雅黑"/>
          <w:sz w:val="20"/>
        </w:rPr>
        <w:t>：股东户数持续增加，筹码呈现分散化趋势</w:t>
      </w:r>
    </w:p>
    <w:p>
      <w:r>
        <w:rPr>
          <w:rFonts w:ascii="微软雅黑" w:hAnsi="微软雅黑"/>
          <w:sz w:val="20"/>
        </w:rPr>
        <w:t xml:space="preserve">3. </w:t>
      </w:r>
      <w:r>
        <w:rPr>
          <w:rFonts w:ascii="微软雅黑" w:hAnsi="微软雅黑"/>
          <w:b/>
          <w:sz w:val="20"/>
        </w:rPr>
        <w:t>机构缺失</w:t>
      </w:r>
      <w:r>
        <w:rPr>
          <w:rFonts w:ascii="微软雅黑" w:hAnsi="微软雅黑"/>
          <w:sz w:val="20"/>
        </w:rPr>
        <w:t>：缺乏公募基金、社保基金等机构投资者参与</w:t>
      </w:r>
    </w:p>
    <w:p>
      <w:r>
        <w:rPr>
          <w:rFonts w:ascii="微软雅黑" w:hAnsi="微软雅黑"/>
          <w:sz w:val="20"/>
        </w:rPr>
        <w:t xml:space="preserve">4. </w:t>
      </w:r>
      <w:r>
        <w:rPr>
          <w:rFonts w:ascii="微软雅黑" w:hAnsi="微软雅黑"/>
          <w:b/>
          <w:sz w:val="20"/>
        </w:rPr>
        <w:t>资金流出</w:t>
      </w:r>
      <w:r>
        <w:rPr>
          <w:rFonts w:ascii="微软雅黑" w:hAnsi="微软雅黑"/>
          <w:sz w:val="20"/>
        </w:rPr>
        <w:t>：主力资金持续净流出，市场信心不足</w:t>
      </w:r>
    </w:p>
    <w:p/>
    <w:p>
      <w:pPr>
        <w:pStyle w:val="ChineseHeading2"/>
      </w:pPr>
      <w:r>
        <w:t>📊 股权结构健康度评估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rFonts w:ascii="微软雅黑" w:hAnsi="微软雅黑"/>
                <w:b/>
                <w:sz w:val="18"/>
              </w:rPr>
              <w:t>评估维度</w:t>
            </w:r>
          </w:p>
        </w:tc>
        <w:tc>
          <w:tcPr>
            <w:tcW w:type="dxa" w:w="2880"/>
          </w:tcPr>
          <w:p>
            <w:r>
              <w:rPr>
                <w:rFonts w:ascii="微软雅黑" w:hAnsi="微软雅黑"/>
                <w:b/>
                <w:sz w:val="18"/>
              </w:rPr>
              <w:t>评分</w:t>
            </w:r>
          </w:p>
        </w:tc>
        <w:tc>
          <w:tcPr>
            <w:tcW w:type="dxa" w:w="2880"/>
          </w:tcPr>
          <w:p>
            <w:r>
              <w:rPr>
                <w:rFonts w:ascii="微软雅黑" w:hAnsi="微软雅黑"/>
                <w:b/>
                <w:sz w:val="18"/>
              </w:rPr>
              <w:t>说明</w:t>
            </w:r>
          </w:p>
        </w:tc>
      </w:tr>
      <w:tr>
        <w:tc>
          <w:tcPr>
            <w:tcW w:type="dxa" w:w="2880"/>
          </w:tcPr>
          <w:p>
            <w:r>
              <w:rPr>
                <w:rFonts w:ascii="微软雅黑" w:hAnsi="微软雅黑"/>
                <w:sz w:val="18"/>
              </w:rPr>
              <w:t>股东稳定性</w:t>
            </w:r>
          </w:p>
        </w:tc>
        <w:tc>
          <w:tcPr>
            <w:tcW w:type="dxa" w:w="2880"/>
          </w:tcPr>
          <w:p>
            <w:r>
              <w:rPr>
                <w:rFonts w:ascii="微软雅黑" w:hAnsi="微软雅黑"/>
                <w:sz w:val="18"/>
              </w:rPr>
              <w:t>⭐⭐⭐</w:t>
            </w:r>
          </w:p>
        </w:tc>
        <w:tc>
          <w:tcPr>
            <w:tcW w:type="dxa" w:w="2880"/>
          </w:tcPr>
          <w:p>
            <w:r>
              <w:rPr>
                <w:rFonts w:ascii="微软雅黑" w:hAnsi="微软雅黑"/>
                <w:sz w:val="18"/>
              </w:rPr>
              <w:t>核心股东稳定，但存在减持压力</w:t>
            </w:r>
          </w:p>
        </w:tc>
      </w:tr>
      <w:tr>
        <w:tc>
          <w:tcPr>
            <w:tcW w:type="dxa" w:w="2880"/>
          </w:tcPr>
          <w:p>
            <w:r>
              <w:rPr>
                <w:rFonts w:ascii="微软雅黑" w:hAnsi="微软雅黑"/>
                <w:sz w:val="18"/>
              </w:rPr>
              <w:t>筹码集中度</w:t>
            </w:r>
          </w:p>
        </w:tc>
        <w:tc>
          <w:tcPr>
            <w:tcW w:type="dxa" w:w="2880"/>
          </w:tcPr>
          <w:p>
            <w:r>
              <w:rPr>
                <w:rFonts w:ascii="微软雅黑" w:hAnsi="微软雅黑"/>
                <w:sz w:val="18"/>
              </w:rPr>
              <w:t>⭐⭐⭐⭐</w:t>
            </w:r>
          </w:p>
        </w:tc>
        <w:tc>
          <w:tcPr>
            <w:tcW w:type="dxa" w:w="2880"/>
          </w:tcPr>
          <w:p>
            <w:r>
              <w:rPr>
                <w:rFonts w:ascii="微软雅黑" w:hAnsi="微软雅黑"/>
                <w:sz w:val="18"/>
              </w:rPr>
              <w:t>前十大股东持股比例41.34%，集中度较高</w:t>
            </w:r>
          </w:p>
        </w:tc>
      </w:tr>
      <w:tr>
        <w:tc>
          <w:tcPr>
            <w:tcW w:type="dxa" w:w="2880"/>
          </w:tcPr>
          <w:p>
            <w:r>
              <w:rPr>
                <w:rFonts w:ascii="微软雅黑" w:hAnsi="微软雅黑"/>
                <w:sz w:val="18"/>
              </w:rPr>
              <w:t>机构参与度</w:t>
            </w:r>
          </w:p>
        </w:tc>
        <w:tc>
          <w:tcPr>
            <w:tcW w:type="dxa" w:w="2880"/>
          </w:tcPr>
          <w:p>
            <w:r>
              <w:rPr>
                <w:rFonts w:ascii="微软雅黑" w:hAnsi="微软雅黑"/>
                <w:sz w:val="18"/>
              </w:rPr>
              <w:t>⭐</w:t>
            </w:r>
          </w:p>
        </w:tc>
        <w:tc>
          <w:tcPr>
            <w:tcW w:type="dxa" w:w="2880"/>
          </w:tcPr>
          <w:p>
            <w:r>
              <w:rPr>
                <w:rFonts w:ascii="微软雅黑" w:hAnsi="微软雅黑"/>
                <w:sz w:val="18"/>
              </w:rPr>
              <w:t>缺乏机构投资者参与</w:t>
            </w:r>
          </w:p>
        </w:tc>
      </w:tr>
      <w:tr>
        <w:tc>
          <w:tcPr>
            <w:tcW w:type="dxa" w:w="2880"/>
          </w:tcPr>
          <w:p>
            <w:r>
              <w:rPr>
                <w:rFonts w:ascii="微软雅黑" w:hAnsi="微软雅黑"/>
                <w:sz w:val="18"/>
              </w:rPr>
              <w:t>资金流向</w:t>
            </w:r>
          </w:p>
        </w:tc>
        <w:tc>
          <w:tcPr>
            <w:tcW w:type="dxa" w:w="2880"/>
          </w:tcPr>
          <w:p>
            <w:r>
              <w:rPr>
                <w:rFonts w:ascii="微软雅黑" w:hAnsi="微软雅黑"/>
                <w:sz w:val="18"/>
              </w:rPr>
              <w:t>⭐</w:t>
            </w:r>
          </w:p>
        </w:tc>
        <w:tc>
          <w:tcPr>
            <w:tcW w:type="dxa" w:w="2880"/>
          </w:tcPr>
          <w:p>
            <w:r>
              <w:rPr>
                <w:rFonts w:ascii="微软雅黑" w:hAnsi="微软雅黑"/>
                <w:sz w:val="18"/>
              </w:rPr>
              <w:t>主力资金持续净流出</w:t>
            </w:r>
          </w:p>
        </w:tc>
      </w:tr>
      <w:tr>
        <w:tc>
          <w:tcPr>
            <w:tcW w:type="dxa" w:w="2880"/>
          </w:tcPr>
          <w:p>
            <w:r>
              <w:rPr>
                <w:rFonts w:ascii="微软雅黑" w:hAnsi="微软雅黑"/>
                <w:sz w:val="18"/>
              </w:rPr>
              <w:t>整体健康度</w:t>
            </w:r>
          </w:p>
        </w:tc>
        <w:tc>
          <w:tcPr>
            <w:tcW w:type="dxa" w:w="2880"/>
          </w:tcPr>
          <w:p>
            <w:r>
              <w:rPr>
                <w:rFonts w:ascii="微软雅黑" w:hAnsi="微软雅黑"/>
                <w:sz w:val="18"/>
              </w:rPr>
              <w:t>⭐⭐</w:t>
            </w:r>
          </w:p>
        </w:tc>
        <w:tc>
          <w:tcPr>
            <w:tcW w:type="dxa" w:w="2880"/>
          </w:tcPr>
          <w:p>
            <w:r>
              <w:rPr>
                <w:rFonts w:ascii="微软雅黑" w:hAnsi="微软雅黑"/>
                <w:sz w:val="18"/>
              </w:rPr>
              <w:t>股权结构存在一定风险</w:t>
            </w:r>
          </w:p>
        </w:tc>
      </w:tr>
    </w:tbl>
    <w:p/>
    <w:p/>
    <w:p>
      <w:r>
        <w:rPr>
          <w:rFonts w:ascii="微软雅黑" w:hAnsi="微软雅黑"/>
          <w:sz w:val="20"/>
        </w:rPr>
        <w:t>---</w:t>
      </w:r>
    </w:p>
    <w:p/>
    <w:p>
      <w:pPr>
        <w:pStyle w:val="ChineseHeading1"/>
      </w:pPr>
      <w:r>
        <w:t>🚨 投资信号分析</w:t>
      </w:r>
    </w:p>
    <w:p/>
    <w:p>
      <w:pPr>
        <w:pStyle w:val="ChineseHeading2"/>
      </w:pPr>
      <w:r>
        <w:t>🔴 **看跌信号**</w:t>
      </w:r>
    </w:p>
    <w:p/>
    <w:p>
      <w:r>
        <w:rPr>
          <w:rFonts w:ascii="微软雅黑" w:hAnsi="微软雅黑"/>
          <w:sz w:val="20"/>
        </w:rPr>
        <w:t xml:space="preserve">1. </w:t>
      </w:r>
      <w:r>
        <w:rPr>
          <w:rFonts w:ascii="微软雅黑" w:hAnsi="微软雅黑"/>
          <w:b/>
          <w:sz w:val="20"/>
        </w:rPr>
        <w:t>股东减持频繁</w:t>
      </w:r>
      <w:r>
        <w:rPr>
          <w:rFonts w:ascii="微软雅黑" w:hAnsi="微软雅黑"/>
          <w:sz w:val="20"/>
        </w:rPr>
        <w:t>：杨建利、杨永松等重要股东持续减持</w:t>
      </w:r>
    </w:p>
    <w:p>
      <w:r>
        <w:rPr>
          <w:rFonts w:ascii="微软雅黑" w:hAnsi="微软雅黑"/>
          <w:sz w:val="20"/>
        </w:rPr>
        <w:t xml:space="preserve">2. </w:t>
      </w:r>
      <w:r>
        <w:rPr>
          <w:rFonts w:ascii="微软雅黑" w:hAnsi="微软雅黑"/>
          <w:b/>
          <w:sz w:val="20"/>
        </w:rPr>
        <w:t>筹码分散化</w:t>
      </w:r>
      <w:r>
        <w:rPr>
          <w:rFonts w:ascii="微软雅黑" w:hAnsi="微软雅黑"/>
          <w:sz w:val="20"/>
        </w:rPr>
        <w:t>：股东户数从43,356户增至50,916户，增幅17.4%</w:t>
      </w:r>
    </w:p>
    <w:p>
      <w:r>
        <w:rPr>
          <w:rFonts w:ascii="微软雅黑" w:hAnsi="微软雅黑"/>
          <w:sz w:val="20"/>
        </w:rPr>
        <w:t xml:space="preserve">3. </w:t>
      </w:r>
      <w:r>
        <w:rPr>
          <w:rFonts w:ascii="微软雅黑" w:hAnsi="微软雅黑"/>
          <w:b/>
          <w:sz w:val="20"/>
        </w:rPr>
        <w:t>资金持续流出</w:t>
      </w:r>
      <w:r>
        <w:rPr>
          <w:rFonts w:ascii="微软雅黑" w:hAnsi="微软雅黑"/>
          <w:sz w:val="20"/>
        </w:rPr>
        <w:t>：主力资金净流出，市场信心不足</w:t>
      </w:r>
    </w:p>
    <w:p>
      <w:r>
        <w:rPr>
          <w:rFonts w:ascii="微软雅黑" w:hAnsi="微软雅黑"/>
          <w:sz w:val="20"/>
        </w:rPr>
        <w:t xml:space="preserve">4. </w:t>
      </w:r>
      <w:r>
        <w:rPr>
          <w:rFonts w:ascii="微软雅黑" w:hAnsi="微软雅黑"/>
          <w:b/>
          <w:sz w:val="20"/>
        </w:rPr>
        <w:t>缺乏机构参与</w:t>
      </w:r>
      <w:r>
        <w:rPr>
          <w:rFonts w:ascii="微软雅黑" w:hAnsi="微软雅黑"/>
          <w:sz w:val="20"/>
        </w:rPr>
        <w:t>：无大宗交易记录，机构关注度低</w:t>
      </w:r>
    </w:p>
    <w:p/>
    <w:p>
      <w:pPr>
        <w:pStyle w:val="ChineseHeading2"/>
      </w:pPr>
      <w:r>
        <w:t>🟡 **中性信号**</w:t>
      </w:r>
    </w:p>
    <w:p/>
    <w:p>
      <w:r>
        <w:rPr>
          <w:rFonts w:ascii="微软雅黑" w:hAnsi="微软雅黑"/>
          <w:sz w:val="20"/>
        </w:rPr>
        <w:t xml:space="preserve">1. </w:t>
      </w:r>
      <w:r>
        <w:rPr>
          <w:rFonts w:ascii="微软雅黑" w:hAnsi="微软雅黑"/>
          <w:b/>
          <w:sz w:val="20"/>
        </w:rPr>
        <w:t>核心股东稳定</w:t>
      </w:r>
      <w:r>
        <w:rPr>
          <w:rFonts w:ascii="微软雅黑" w:hAnsi="微软雅黑"/>
          <w:sz w:val="20"/>
        </w:rPr>
        <w:t>：周泽湘、佟易虹等核心股东持股稳定</w:t>
      </w:r>
    </w:p>
    <w:p>
      <w:r>
        <w:rPr>
          <w:rFonts w:ascii="微软雅黑" w:hAnsi="微软雅黑"/>
          <w:sz w:val="20"/>
        </w:rPr>
        <w:t xml:space="preserve">2. </w:t>
      </w:r>
      <w:r>
        <w:rPr>
          <w:rFonts w:ascii="微软雅黑" w:hAnsi="微软雅黑"/>
          <w:b/>
          <w:sz w:val="20"/>
        </w:rPr>
        <w:t>外资小幅增持</w:t>
      </w:r>
      <w:r>
        <w:rPr>
          <w:rFonts w:ascii="微软雅黑" w:hAnsi="微软雅黑"/>
          <w:sz w:val="20"/>
        </w:rPr>
        <w:t>：香港中央结算公司小幅增持</w:t>
      </w:r>
    </w:p>
    <w:p>
      <w:r>
        <w:rPr>
          <w:rFonts w:ascii="微软雅黑" w:hAnsi="微软雅黑"/>
          <w:sz w:val="20"/>
        </w:rPr>
        <w:t xml:space="preserve">3. </w:t>
      </w:r>
      <w:r>
        <w:rPr>
          <w:rFonts w:ascii="微软雅黑" w:hAnsi="微软雅黑"/>
          <w:b/>
          <w:sz w:val="20"/>
        </w:rPr>
        <w:t>技术团队持股</w:t>
      </w:r>
      <w:r>
        <w:rPr>
          <w:rFonts w:ascii="微软雅黑" w:hAnsi="微软雅黑"/>
          <w:sz w:val="20"/>
        </w:rPr>
        <w:t>：创始团队持股，利益绑定紧密</w:t>
      </w:r>
    </w:p>
    <w:p/>
    <w:p>
      <w:pPr>
        <w:pStyle w:val="ChineseHeading2"/>
      </w:pPr>
      <w:r>
        <w:t>🟢 **看涨信号**</w:t>
      </w:r>
    </w:p>
    <w:p/>
    <w:p>
      <w:r>
        <w:rPr>
          <w:rFonts w:ascii="微软雅黑" w:hAnsi="微软雅黑"/>
          <w:sz w:val="20"/>
        </w:rPr>
        <w:t xml:space="preserve">1. </w:t>
      </w:r>
      <w:r>
        <w:rPr>
          <w:rFonts w:ascii="微软雅黑" w:hAnsi="微软雅黑"/>
          <w:b/>
          <w:sz w:val="20"/>
        </w:rPr>
        <w:t>增持行为存在</w:t>
      </w:r>
      <w:r>
        <w:rPr>
          <w:rFonts w:ascii="微软雅黑" w:hAnsi="微软雅黑"/>
          <w:sz w:val="20"/>
        </w:rPr>
        <w:t>：丁德乐等股东小幅增持</w:t>
      </w:r>
    </w:p>
    <w:p>
      <w:r>
        <w:rPr>
          <w:rFonts w:ascii="微软雅黑" w:hAnsi="微软雅黑"/>
          <w:sz w:val="20"/>
        </w:rPr>
        <w:t xml:space="preserve">2. </w:t>
      </w:r>
      <w:r>
        <w:rPr>
          <w:rFonts w:ascii="微软雅黑" w:hAnsi="微软雅黑"/>
          <w:b/>
          <w:sz w:val="20"/>
        </w:rPr>
        <w:t>估值相对合理</w:t>
      </w:r>
      <w:r>
        <w:rPr>
          <w:rFonts w:ascii="微软雅黑" w:hAnsi="微软雅黑"/>
          <w:sz w:val="20"/>
        </w:rPr>
        <w:t>：相比减持价格，当前股价有一定安全边际</w:t>
      </w:r>
    </w:p>
    <w:p/>
    <w:p>
      <w:r>
        <w:rPr>
          <w:rFonts w:ascii="微软雅黑" w:hAnsi="微软雅黑"/>
          <w:sz w:val="20"/>
        </w:rPr>
        <w:t>---</w:t>
      </w:r>
    </w:p>
    <w:p/>
    <w:p>
      <w:pPr>
        <w:pStyle w:val="ChineseHeading1"/>
      </w:pPr>
      <w:r>
        <w:t>📈 投资建议</w:t>
      </w:r>
    </w:p>
    <w:p/>
    <w:p>
      <w:pPr>
        <w:pStyle w:val="ChineseHeading2"/>
      </w:pPr>
      <w:r>
        <w:t>🎯 **短期策略：谨慎观望**</w:t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投资理由：</w:t>
      </w:r>
      <w:r>
        <w:rPr>
          <w:rFonts w:ascii="微软雅黑" w:hAnsi="微软雅黑"/>
          <w:sz w:val="20"/>
        </w:rPr>
      </w:r>
    </w:p>
    <w:p>
      <w:r>
        <w:rPr>
          <w:rFonts w:ascii="微软雅黑" w:hAnsi="微软雅黑"/>
          <w:sz w:val="20"/>
        </w:rPr>
        <w:t xml:space="preserve">1. </w:t>
      </w:r>
      <w:r>
        <w:rPr>
          <w:rFonts w:ascii="微软雅黑" w:hAnsi="微软雅黑"/>
          <w:b/>
          <w:sz w:val="20"/>
        </w:rPr>
        <w:t>股东减持压力</w:t>
      </w:r>
      <w:r>
        <w:rPr>
          <w:rFonts w:ascii="微软雅黑" w:hAnsi="微软雅黑"/>
          <w:sz w:val="20"/>
        </w:rPr>
        <w:t>：重要股东频繁减持，传递负面信号</w:t>
      </w:r>
    </w:p>
    <w:p>
      <w:r>
        <w:rPr>
          <w:rFonts w:ascii="微软雅黑" w:hAnsi="微软雅黑"/>
          <w:sz w:val="20"/>
        </w:rPr>
        <w:t xml:space="preserve">2. </w:t>
      </w:r>
      <w:r>
        <w:rPr>
          <w:rFonts w:ascii="微软雅黑" w:hAnsi="微软雅黑"/>
          <w:b/>
          <w:sz w:val="20"/>
        </w:rPr>
        <w:t>筹码分散化</w:t>
      </w:r>
      <w:r>
        <w:rPr>
          <w:rFonts w:ascii="微软雅黑" w:hAnsi="微软雅黑"/>
          <w:sz w:val="20"/>
        </w:rPr>
        <w:t>：股东户数持续增加，筹码分散</w:t>
      </w:r>
    </w:p>
    <w:p>
      <w:r>
        <w:rPr>
          <w:rFonts w:ascii="微软雅黑" w:hAnsi="微软雅黑"/>
          <w:sz w:val="20"/>
        </w:rPr>
        <w:t xml:space="preserve">3. </w:t>
      </w:r>
      <w:r>
        <w:rPr>
          <w:rFonts w:ascii="微软雅黑" w:hAnsi="微软雅黑"/>
          <w:b/>
          <w:sz w:val="20"/>
        </w:rPr>
        <w:t>资金流出</w:t>
      </w:r>
      <w:r>
        <w:rPr>
          <w:rFonts w:ascii="微软雅黑" w:hAnsi="微软雅黑"/>
          <w:sz w:val="20"/>
        </w:rPr>
        <w:t>：主力资金持续净流出，市场信心不足</w:t>
      </w:r>
    </w:p>
    <w:p>
      <w:r>
        <w:rPr>
          <w:rFonts w:ascii="微软雅黑" w:hAnsi="微软雅黑"/>
          <w:sz w:val="20"/>
        </w:rPr>
        <w:t xml:space="preserve">4. </w:t>
      </w:r>
      <w:r>
        <w:rPr>
          <w:rFonts w:ascii="微软雅黑" w:hAnsi="微软雅黑"/>
          <w:b/>
          <w:sz w:val="20"/>
        </w:rPr>
        <w:t>缺乏机构参与</w:t>
      </w:r>
      <w:r>
        <w:rPr>
          <w:rFonts w:ascii="微软雅黑" w:hAnsi="微软雅黑"/>
          <w:sz w:val="20"/>
        </w:rPr>
        <w:t>：无大宗交易，机构关注度低</w:t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风险控制：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建议轻仓参与，严格控制风险</w:t>
      </w:r>
    </w:p>
    <w:p>
      <w:pPr>
        <w:pStyle w:val="ListBullet"/>
      </w:pPr>
      <w:r>
        <w:rPr>
          <w:rFonts w:ascii="微软雅黑" w:hAnsi="微软雅黑"/>
          <w:sz w:val="20"/>
        </w:rPr>
        <w:t>止损位可设在14.50元附近</w:t>
      </w:r>
    </w:p>
    <w:p>
      <w:pPr>
        <w:pStyle w:val="ListBullet"/>
      </w:pPr>
      <w:r>
        <w:rPr>
          <w:rFonts w:ascii="微软雅黑" w:hAnsi="微软雅黑"/>
          <w:sz w:val="20"/>
        </w:rPr>
        <w:t>关注股东减持是否持续</w:t>
      </w:r>
    </w:p>
    <w:p/>
    <w:p>
      <w:pPr>
        <w:pStyle w:val="ChineseHeading2"/>
      </w:pPr>
      <w:r>
        <w:t>💡 **中长期策略：关注拐点**</w:t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关注重点：</w:t>
      </w:r>
      <w:r>
        <w:rPr>
          <w:rFonts w:ascii="微软雅黑" w:hAnsi="微软雅黑"/>
          <w:sz w:val="20"/>
        </w:rPr>
      </w:r>
    </w:p>
    <w:p>
      <w:r>
        <w:rPr>
          <w:rFonts w:ascii="微软雅黑" w:hAnsi="微软雅黑"/>
          <w:sz w:val="20"/>
        </w:rPr>
        <w:t xml:space="preserve">1. </w:t>
      </w:r>
      <w:r>
        <w:rPr>
          <w:rFonts w:ascii="微软雅黑" w:hAnsi="微软雅黑"/>
          <w:b/>
          <w:sz w:val="20"/>
        </w:rPr>
        <w:t>股东动向</w:t>
      </w:r>
      <w:r>
        <w:rPr>
          <w:rFonts w:ascii="微软雅黑" w:hAnsi="微软雅黑"/>
          <w:sz w:val="20"/>
        </w:rPr>
        <w:t>：关注杨建利、杨永松是否停止减持</w:t>
      </w:r>
    </w:p>
    <w:p>
      <w:r>
        <w:rPr>
          <w:rFonts w:ascii="微软雅黑" w:hAnsi="微软雅黑"/>
          <w:sz w:val="20"/>
        </w:rPr>
        <w:t xml:space="preserve">2. </w:t>
      </w:r>
      <w:r>
        <w:rPr>
          <w:rFonts w:ascii="微软雅黑" w:hAnsi="微软雅黑"/>
          <w:b/>
          <w:sz w:val="20"/>
        </w:rPr>
        <w:t>资金流向</w:t>
      </w:r>
      <w:r>
        <w:rPr>
          <w:rFonts w:ascii="微软雅黑" w:hAnsi="微软雅黑"/>
          <w:sz w:val="20"/>
        </w:rPr>
        <w:t>：关注主力资金是否转为净流入</w:t>
      </w:r>
    </w:p>
    <w:p>
      <w:r>
        <w:rPr>
          <w:rFonts w:ascii="微软雅黑" w:hAnsi="微软雅黑"/>
          <w:sz w:val="20"/>
        </w:rPr>
        <w:t xml:space="preserve">3. </w:t>
      </w:r>
      <w:r>
        <w:rPr>
          <w:rFonts w:ascii="微软雅黑" w:hAnsi="微软雅黑"/>
          <w:b/>
          <w:sz w:val="20"/>
        </w:rPr>
        <w:t>机构参与</w:t>
      </w:r>
      <w:r>
        <w:rPr>
          <w:rFonts w:ascii="微软雅黑" w:hAnsi="微软雅黑"/>
          <w:sz w:val="20"/>
        </w:rPr>
        <w:t>：关注是否有机构投资者通过大宗交易介入</w:t>
      </w:r>
    </w:p>
    <w:p>
      <w:r>
        <w:rPr>
          <w:rFonts w:ascii="微软雅黑" w:hAnsi="微软雅黑"/>
          <w:sz w:val="20"/>
        </w:rPr>
        <w:t xml:space="preserve">4. </w:t>
      </w:r>
      <w:r>
        <w:rPr>
          <w:rFonts w:ascii="微软雅黑" w:hAnsi="微软雅黑"/>
          <w:b/>
          <w:sz w:val="20"/>
        </w:rPr>
        <w:t>业绩改善</w:t>
      </w:r>
      <w:r>
        <w:rPr>
          <w:rFonts w:ascii="微软雅黑" w:hAnsi="微软雅黑"/>
          <w:sz w:val="20"/>
        </w:rPr>
        <w:t>：关注公司业绩是否出现拐点</w:t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投资时机：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在股东减持停止、资金流向改善时考虑介入</w:t>
      </w:r>
    </w:p>
    <w:p>
      <w:pPr>
        <w:pStyle w:val="ListBullet"/>
      </w:pPr>
      <w:r>
        <w:rPr>
          <w:rFonts w:ascii="微软雅黑" w:hAnsi="微软雅黑"/>
          <w:sz w:val="20"/>
        </w:rPr>
        <w:t>关注技术面突破信号</w:t>
      </w:r>
    </w:p>
    <w:p>
      <w:pPr>
        <w:pStyle w:val="ListBullet"/>
      </w:pPr>
      <w:r>
        <w:rPr>
          <w:rFonts w:ascii="微软雅黑" w:hAnsi="微软雅黑"/>
          <w:sz w:val="20"/>
        </w:rPr>
        <w:t>等待明确的业绩改善信号</w:t>
      </w:r>
    </w:p>
    <w:p/>
    <w:p>
      <w:r>
        <w:rPr>
          <w:rFonts w:ascii="微软雅黑" w:hAnsi="微软雅黑"/>
          <w:sz w:val="20"/>
        </w:rPr>
        <w:t>---</w:t>
      </w:r>
    </w:p>
    <w:p/>
    <w:p>
      <w:pPr>
        <w:pStyle w:val="ChineseHeading1"/>
      </w:pPr>
      <w:r>
        <w:t>📊 总结</w:t>
      </w:r>
    </w:p>
    <w:p/>
    <w:p>
      <w:r>
        <w:rPr>
          <w:rFonts w:ascii="微软雅黑" w:hAnsi="微软雅黑"/>
          <w:sz w:val="20"/>
        </w:rPr>
        <w:t>同有科技当前股权结构呈现</w:t>
      </w:r>
      <w:r>
        <w:rPr>
          <w:rFonts w:ascii="微软雅黑" w:hAnsi="微软雅黑"/>
          <w:b/>
          <w:sz w:val="20"/>
        </w:rPr>
        <w:t>"减持压力+筹码分散+资金流出"</w:t>
      </w:r>
      <w:r>
        <w:rPr>
          <w:rFonts w:ascii="微软雅黑" w:hAnsi="微软雅黑"/>
          <w:sz w:val="20"/>
        </w:rPr>
        <w:t>的三重特征，整体股权结构存在一定风险。</w:t>
      </w:r>
    </w:p>
    <w:p/>
    <w:p>
      <w:pPr>
        <w:pStyle w:val="ChineseHeading2"/>
      </w:pPr>
      <w:r>
        <w:t>🎯 **核心结论**</w:t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股权结构评级：⭐⭐（谨慎）</w:t>
      </w:r>
      <w:r>
        <w:rPr>
          <w:rFonts w:ascii="微软雅黑" w:hAnsi="微软雅黑"/>
          <w:sz w:val="20"/>
        </w:rPr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主要风险因素：</w:t>
      </w:r>
      <w:r>
        <w:rPr>
          <w:rFonts w:ascii="微软雅黑" w:hAnsi="微软雅黑"/>
          <w:sz w:val="20"/>
        </w:rPr>
      </w:r>
    </w:p>
    <w:p>
      <w:r>
        <w:rPr>
          <w:rFonts w:ascii="微软雅黑" w:hAnsi="微软雅黑"/>
          <w:sz w:val="20"/>
        </w:rPr>
        <w:t>1. 股东频繁减持，传递负面信号</w:t>
      </w:r>
    </w:p>
    <w:p>
      <w:r>
        <w:rPr>
          <w:rFonts w:ascii="微软雅黑" w:hAnsi="微软雅黑"/>
          <w:sz w:val="20"/>
        </w:rPr>
        <w:t>2. 股东户数增加，筹码分散化</w:t>
      </w:r>
    </w:p>
    <w:p>
      <w:r>
        <w:rPr>
          <w:rFonts w:ascii="微软雅黑" w:hAnsi="微软雅黑"/>
          <w:sz w:val="20"/>
        </w:rPr>
        <w:t>3. 主力资金持续净流出</w:t>
      </w:r>
    </w:p>
    <w:p>
      <w:r>
        <w:rPr>
          <w:rFonts w:ascii="微软雅黑" w:hAnsi="微软雅黑"/>
          <w:sz w:val="20"/>
        </w:rPr>
        <w:t>4. 缺乏机构投资者参与</w:t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积极因素：</w:t>
      </w:r>
      <w:r>
        <w:rPr>
          <w:rFonts w:ascii="微软雅黑" w:hAnsi="微软雅黑"/>
          <w:sz w:val="20"/>
        </w:rPr>
      </w:r>
    </w:p>
    <w:p>
      <w:r>
        <w:rPr>
          <w:rFonts w:ascii="微软雅黑" w:hAnsi="微软雅黑"/>
          <w:sz w:val="20"/>
        </w:rPr>
        <w:t>1. 核心股东持股稳定</w:t>
      </w:r>
    </w:p>
    <w:p>
      <w:r>
        <w:rPr>
          <w:rFonts w:ascii="微软雅黑" w:hAnsi="微软雅黑"/>
          <w:sz w:val="20"/>
        </w:rPr>
        <w:t>2. 技术团队利益绑定紧密</w:t>
      </w:r>
    </w:p>
    <w:p>
      <w:r>
        <w:rPr>
          <w:rFonts w:ascii="微软雅黑" w:hAnsi="微软雅黑"/>
          <w:sz w:val="20"/>
        </w:rPr>
        <w:t>3. 存在少量增持行为</w:t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投资建议</w:t>
      </w:r>
      <w:r>
        <w:rPr>
          <w:rFonts w:ascii="微软雅黑" w:hAnsi="微软雅黑"/>
          <w:sz w:val="20"/>
        </w:rPr>
        <w:t>：建议投资者保持谨慎，在股东减持停止、资金流向改善前不宜重仓参与，重点关注公司基本面改善和股东动向变化。</w:t>
      </w:r>
    </w:p>
    <w:p/>
    <w:p>
      <w:r>
        <w:rPr>
          <w:rFonts w:ascii="微软雅黑" w:hAnsi="微软雅黑"/>
          <w:sz w:val="20"/>
        </w:rPr>
        <w:t>---</w:t>
      </w:r>
    </w:p>
    <w:p/>
    <w:p>
      <w:r>
        <w:rPr>
          <w:rFonts w:ascii="微软雅黑" w:hAnsi="微软雅黑"/>
          <w:sz w:val="20"/>
        </w:rPr>
        <w:t>*风险提示：股票投资有风险，入市需谨慎。本分析基于公开信息，仅供参考，不构成投资建议。*</w:t>
      </w:r>
    </w:p>
    <w:p/>
    <w:p>
      <w:r>
        <w:rPr>
          <w:rFonts w:ascii="微软雅黑" w:hAnsi="微软雅黑"/>
          <w:sz w:val="20"/>
        </w:rPr>
        <w:t>---</w:t>
      </w:r>
    </w:p>
    <w:p/>
    <w:p>
      <w:pPr>
        <w:pStyle w:val="ChineseHeading2"/>
      </w:pPr>
      <w:r>
        <w:t>🐂 看涨观点</w:t>
      </w:r>
    </w:p>
    <w:p/>
    <w:p/>
    <w:p/>
    <w:p>
      <w:pPr>
        <w:pStyle w:val="ChineseTitle"/>
      </w:pPr>
      <w:r>
        <w:t>📈 同有科技(300302.SZ)看涨投资论证报告</w:t>
      </w:r>
    </w:p>
    <w:p/>
    <w:p>
      <w:pPr>
        <w:pStyle w:val="ChineseHeading1"/>
      </w:pPr>
      <w:r>
        <w:t>🎯 投资主题：固态存储技术领军者的价值重估机会</w:t>
      </w:r>
    </w:p>
    <w:p/>
    <w:p>
      <w:r>
        <w:rPr>
          <w:rFonts w:ascii="微软雅黑" w:hAnsi="微软雅黑"/>
          <w:sz w:val="20"/>
        </w:rPr>
        <w:t>基于全面分析，同有科技正处于</w:t>
      </w:r>
      <w:r>
        <w:rPr>
          <w:rFonts w:ascii="微软雅黑" w:hAnsi="微软雅黑"/>
          <w:b/>
          <w:sz w:val="20"/>
        </w:rPr>
        <w:t>技术突破与价值重估</w:t>
      </w:r>
      <w:r>
        <w:rPr>
          <w:rFonts w:ascii="微软雅黑" w:hAnsi="微软雅黑"/>
          <w:sz w:val="20"/>
        </w:rPr>
        <w:t>的关键转折点，具备强劲的看涨投资逻辑。</w:t>
      </w:r>
    </w:p>
    <w:p/>
    <w:p>
      <w:r>
        <w:rPr>
          <w:rFonts w:ascii="微软雅黑" w:hAnsi="微软雅黑"/>
          <w:sz w:val="20"/>
        </w:rPr>
        <w:t>---</w:t>
      </w:r>
    </w:p>
    <w:p/>
    <w:p>
      <w:pPr>
        <w:pStyle w:val="ChineseHeading1"/>
      </w:pPr>
      <w:r>
        <w:t>🚀 核心竞争优势分析</w:t>
      </w:r>
    </w:p>
    <w:p/>
    <w:p>
      <w:pPr>
        <w:pStyle w:val="ChineseHeading2"/>
      </w:pPr>
      <w:r>
        <w:t>✅ **技术壁垒：固态存储领域的领军者**</w:t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1. 技术领先地位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**鸿秦科技优势**：全资子公司是国内较早进入固态存储领域的公司，拥有深厚的技术积累</w:t>
      </w:r>
    </w:p>
    <w:p>
      <w:pPr>
        <w:pStyle w:val="ListBullet"/>
      </w:pPr>
      <w:r>
        <w:rPr>
          <w:rFonts w:ascii="微软雅黑" w:hAnsi="微软雅黑"/>
          <w:sz w:val="20"/>
        </w:rPr>
        <w:t>**PCIe5.0技术突破**：已推出PCIe5.0存储系统产品，可满足AI高性能计算存储需求</w:t>
      </w:r>
    </w:p>
    <w:p>
      <w:pPr>
        <w:pStyle w:val="ListBullet"/>
      </w:pPr>
      <w:r>
        <w:rPr>
          <w:rFonts w:ascii="微软雅黑" w:hAnsi="微软雅黑"/>
          <w:sz w:val="20"/>
        </w:rPr>
        <w:t>**自主可控技术**：拥有完全自主知识产权的存储架构、存储管理软件及存储核心算法</w:t>
      </w:r>
    </w:p>
    <w:p>
      <w:pPr>
        <w:pStyle w:val="ListBullet"/>
      </w:pPr>
      <w:r>
        <w:rPr>
          <w:rFonts w:ascii="微软雅黑" w:hAnsi="微软雅黑"/>
          <w:sz w:val="20"/>
        </w:rPr>
        <w:t>**RISC-V架构布局**：参股公司忆恒创源采用RISC-V架构主控芯片，技术路线前瞻</w:t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2. 研发投入强度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**2024年研发费用**：5699万元，占营业收入18.75%</w:t>
      </w:r>
    </w:p>
    <w:p>
      <w:pPr>
        <w:pStyle w:val="ListBullet"/>
      </w:pPr>
      <w:r>
        <w:rPr>
          <w:rFonts w:ascii="微软雅黑" w:hAnsi="微软雅黑"/>
          <w:sz w:val="20"/>
        </w:rPr>
        <w:t>**技术储备**：拥有超过百项自主知识产权</w:t>
      </w:r>
    </w:p>
    <w:p>
      <w:pPr>
        <w:pStyle w:val="ListBullet"/>
      </w:pPr>
      <w:r>
        <w:rPr>
          <w:rFonts w:ascii="微软雅黑" w:hAnsi="微软雅黑"/>
          <w:sz w:val="20"/>
        </w:rPr>
        <w:t>**研发团队**：411名员工中技术团队占比高，研发实力雄厚</w:t>
      </w:r>
    </w:p>
    <w:p/>
    <w:p>
      <w:pPr>
        <w:pStyle w:val="ChineseHeading2"/>
      </w:pPr>
      <w:r>
        <w:t>🎯 **产品与市场布局**</w:t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1. 高端存储新品加速导入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**核心场景覆盖**：正在加速将高端存储系统新品导入客户核心应用场景</w:t>
      </w:r>
    </w:p>
    <w:p>
      <w:pPr>
        <w:pStyle w:val="ListBullet"/>
      </w:pPr>
      <w:r>
        <w:rPr>
          <w:rFonts w:ascii="微软雅黑" w:hAnsi="微软雅黑"/>
          <w:sz w:val="20"/>
        </w:rPr>
        <w:t>**全国巡展**：举办全新一代自主可控存储全国巡展，品牌知名度大幅提升</w:t>
      </w:r>
    </w:p>
    <w:p>
      <w:pPr>
        <w:pStyle w:val="ListBullet"/>
      </w:pPr>
      <w:r>
        <w:rPr>
          <w:rFonts w:ascii="微软雅黑" w:hAnsi="微软雅黑"/>
          <w:sz w:val="20"/>
        </w:rPr>
        <w:t>**AI存储解决方案**：针对AI高性能计算需求的专用存储解决方案</w:t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2. 市场拓展成效显著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**2025年市场拓展**：公司明确表示市场拓展速度及产品知名度大幅提升</w:t>
      </w:r>
    </w:p>
    <w:p>
      <w:pPr>
        <w:pStyle w:val="ListBullet"/>
      </w:pPr>
      <w:r>
        <w:rPr>
          <w:rFonts w:ascii="微软雅黑" w:hAnsi="微软雅黑"/>
          <w:sz w:val="20"/>
        </w:rPr>
        <w:t>**客户群体优化**：主要面向企业级客户，提供专业存储解决方案</w:t>
      </w:r>
    </w:p>
    <w:p>
      <w:pPr>
        <w:pStyle w:val="ListBullet"/>
      </w:pPr>
      <w:r>
        <w:rPr>
          <w:rFonts w:ascii="微软雅黑" w:hAnsi="微软雅黑"/>
          <w:sz w:val="20"/>
        </w:rPr>
        <w:t>**行业地位巩固**：在数据存储、数据保护、容灾等领域保持技术领先</w:t>
      </w:r>
    </w:p>
    <w:p/>
    <w:p>
      <w:r>
        <w:rPr>
          <w:rFonts w:ascii="微软雅黑" w:hAnsi="微软雅黑"/>
          <w:sz w:val="20"/>
        </w:rPr>
        <w:t>---</w:t>
      </w:r>
    </w:p>
    <w:p/>
    <w:p>
      <w:pPr>
        <w:pStyle w:val="ChineseHeading1"/>
      </w:pPr>
      <w:r>
        <w:t>📈 增长潜力和市场机会</w:t>
      </w:r>
    </w:p>
    <w:p/>
    <w:p>
      <w:pPr>
        <w:pStyle w:val="ChineseHeading2"/>
      </w:pPr>
      <w:r>
        <w:t>🚀 **AI驱动的存储需求爆发**</w:t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1. AI计算对存储的迫切需求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**高性能存储需求**：AI训练和推理对存储性能要求极高</w:t>
      </w:r>
    </w:p>
    <w:p>
      <w:pPr>
        <w:pStyle w:val="ListBullet"/>
      </w:pPr>
      <w:r>
        <w:rPr>
          <w:rFonts w:ascii="微软雅黑" w:hAnsi="微软雅黑"/>
          <w:sz w:val="20"/>
        </w:rPr>
        <w:t>**PCIe5.0技术适配**：公司产品完美匹配AI计算场景</w:t>
      </w:r>
    </w:p>
    <w:p>
      <w:pPr>
        <w:pStyle w:val="ListBullet"/>
      </w:pPr>
      <w:r>
        <w:rPr>
          <w:rFonts w:ascii="微软雅黑" w:hAnsi="微软雅黑"/>
          <w:sz w:val="20"/>
        </w:rPr>
        <w:t>**市场空间巨大**：AI存储市场预计保持30%以上年复合增长率</w:t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2. 政策支持力度加大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**自主可控政策**：国家大力支持自主可控存储技术发展</w:t>
      </w:r>
    </w:p>
    <w:p>
      <w:pPr>
        <w:pStyle w:val="ListBullet"/>
      </w:pPr>
      <w:r>
        <w:rPr>
          <w:rFonts w:ascii="微软雅黑" w:hAnsi="微软雅黑"/>
          <w:sz w:val="20"/>
        </w:rPr>
        <w:t>**信创产业推进**：信创产业为公司提供广阔市场空间</w:t>
      </w:r>
    </w:p>
    <w:p>
      <w:pPr>
        <w:pStyle w:val="ListBullet"/>
      </w:pPr>
      <w:r>
        <w:rPr>
          <w:rFonts w:ascii="微软雅黑" w:hAnsi="微软雅黑"/>
          <w:sz w:val="20"/>
        </w:rPr>
        <w:t>**数字经济建设**：数字经济建设带动企业级存储需求增长</w:t>
      </w:r>
    </w:p>
    <w:p/>
    <w:p>
      <w:pPr>
        <w:pStyle w:val="ChineseHeading2"/>
      </w:pPr>
      <w:r>
        <w:t>🎯 **业绩改善拐点已现**</w:t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1. Q2业绩环比大幅改善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**净利润表现**：2024年Q2净利润4453万元，环比大幅改善201.74%</w:t>
      </w:r>
    </w:p>
    <w:p>
      <w:pPr>
        <w:pStyle w:val="ListBullet"/>
      </w:pPr>
      <w:r>
        <w:rPr>
          <w:rFonts w:ascii="微软雅黑" w:hAnsi="微软雅黑"/>
          <w:sz w:val="20"/>
        </w:rPr>
        <w:t>**盈利能力提升**：ROE达到3.34%，显示经营效率改善</w:t>
      </w:r>
    </w:p>
    <w:p>
      <w:pPr>
        <w:pStyle w:val="ListBullet"/>
      </w:pPr>
      <w:r>
        <w:rPr>
          <w:rFonts w:ascii="微软雅黑" w:hAnsi="微软雅黑"/>
          <w:sz w:val="20"/>
        </w:rPr>
        <w:t>**毛利率稳定**：2024Q4毛利率41.61%，产品竞争力保持</w:t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2. 新品导入带来增长动力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**高端产品占比提升**：高端存储新品导入加速，提升整体盈利能力</w:t>
      </w:r>
    </w:p>
    <w:p>
      <w:pPr>
        <w:pStyle w:val="ListBullet"/>
      </w:pPr>
      <w:r>
        <w:rPr>
          <w:rFonts w:ascii="微软雅黑" w:hAnsi="微软雅黑"/>
          <w:sz w:val="20"/>
        </w:rPr>
        <w:t>**产品结构优化**：从低端向高端转型，改善毛利率水平</w:t>
      </w:r>
    </w:p>
    <w:p>
      <w:pPr>
        <w:pStyle w:val="ListBullet"/>
      </w:pPr>
      <w:r>
        <w:rPr>
          <w:rFonts w:ascii="微软雅黑" w:hAnsi="微软雅黑"/>
          <w:sz w:val="20"/>
        </w:rPr>
        <w:t>**市场认可度提升**：新品获得客户认可，订单量增加</w:t>
      </w:r>
    </w:p>
    <w:p/>
    <w:p>
      <w:r>
        <w:rPr>
          <w:rFonts w:ascii="微软雅黑" w:hAnsi="微软雅黑"/>
          <w:sz w:val="20"/>
        </w:rPr>
        <w:t>---</w:t>
      </w:r>
    </w:p>
    <w:p/>
    <w:p>
      <w:pPr>
        <w:pStyle w:val="ChineseHeading1"/>
      </w:pPr>
      <w:r>
        <w:t>💰 被低估的价值点分析</w:t>
      </w:r>
    </w:p>
    <w:p/>
    <w:p>
      <w:pPr>
        <w:pStyle w:val="ChineseHeading2"/>
      </w:pPr>
      <w:r>
        <w:t>🔍 **估值对比分析**</w:t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1. 相对估值优势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**市净率对比**：当前PB≈6.8倍，相比同行业公司估值相对合理</w:t>
      </w:r>
    </w:p>
    <w:p>
      <w:pPr>
        <w:pStyle w:val="ListBullet"/>
      </w:pPr>
      <w:r>
        <w:rPr>
          <w:rFonts w:ascii="微软雅黑" w:hAnsi="微软雅黑"/>
          <w:sz w:val="20"/>
        </w:rPr>
        <w:t>**市销率水平**：PS≈2.05倍，考虑到公司在细分领域的领先地位，估值具备吸引力</w:t>
      </w:r>
    </w:p>
    <w:p>
      <w:pPr>
        <w:pStyle w:val="ListBullet"/>
      </w:pPr>
      <w:r>
        <w:rPr>
          <w:rFonts w:ascii="微软雅黑" w:hAnsi="微软雅黑"/>
          <w:sz w:val="20"/>
        </w:rPr>
        <w:t>**技术价值折价**：市场过度关注短期业绩波动，忽视技术价值</w:t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2. 长期价值被低估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**技术资产价值**：PCIe5.0等核心技术资产价值未充分体现</w:t>
      </w:r>
    </w:p>
    <w:p>
      <w:pPr>
        <w:pStyle w:val="ListBullet"/>
      </w:pPr>
      <w:r>
        <w:rPr>
          <w:rFonts w:ascii="微软雅黑" w:hAnsi="微软雅黑"/>
          <w:sz w:val="20"/>
        </w:rPr>
        <w:t>**参股公司价值**：忆恒创源虽然IPO终止，但技术价值依然存在</w:t>
      </w:r>
    </w:p>
    <w:p>
      <w:pPr>
        <w:pStyle w:val="ListBullet"/>
      </w:pPr>
      <w:r>
        <w:rPr>
          <w:rFonts w:ascii="微软雅黑" w:hAnsi="微软雅黑"/>
          <w:sz w:val="20"/>
        </w:rPr>
        <w:t>**品牌价值**：在自主可控存储领域的品牌价值被低估</w:t>
      </w:r>
    </w:p>
    <w:p/>
    <w:p>
      <w:pPr>
        <w:pStyle w:val="ChineseHeading2"/>
      </w:pPr>
      <w:r>
        <w:t>📊 **安全边际分析**</w:t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1. 股价安全边际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**技术支撑位**：14.80-15.00元区域有较强技术支撑</w:t>
      </w:r>
    </w:p>
    <w:p>
      <w:pPr>
        <w:pStyle w:val="ListBullet"/>
      </w:pPr>
      <w:r>
        <w:rPr>
          <w:rFonts w:ascii="微软雅黑" w:hAnsi="微软雅黑"/>
          <w:sz w:val="20"/>
        </w:rPr>
        <w:t>**历史估值底部**：当前股价相对历史估值处于较低位置</w:t>
      </w:r>
    </w:p>
    <w:p>
      <w:pPr>
        <w:pStyle w:val="ListBullet"/>
      </w:pPr>
      <w:r>
        <w:rPr>
          <w:rFonts w:ascii="微软雅黑" w:hAnsi="微软雅黑"/>
          <w:sz w:val="20"/>
        </w:rPr>
        <w:t>**减持价格对比**：杨建利减持均价15.51元，当前股价15.09元接近减持成本</w:t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2. 业绩反转预期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**Q4一次性因素**：Q4巨额亏损可能存在一次性因素影响</w:t>
      </w:r>
    </w:p>
    <w:p>
      <w:pPr>
        <w:pStyle w:val="ListBullet"/>
      </w:pPr>
      <w:r>
        <w:rPr>
          <w:rFonts w:ascii="微软雅黑" w:hAnsi="微软雅黑"/>
          <w:sz w:val="20"/>
        </w:rPr>
        <w:t>**Q3改善预期**：市场预期Q3业绩将延续Q2改善趋势</w:t>
      </w:r>
    </w:p>
    <w:p>
      <w:pPr>
        <w:pStyle w:val="ListBullet"/>
      </w:pPr>
      <w:r>
        <w:rPr>
          <w:rFonts w:ascii="微软雅黑" w:hAnsi="微软雅黑"/>
          <w:sz w:val="20"/>
        </w:rPr>
        <w:t>**估值修复空间**：一旦业绩改善，估值修复空间巨大</w:t>
      </w:r>
    </w:p>
    <w:p/>
    <w:p>
      <w:r>
        <w:rPr>
          <w:rFonts w:ascii="微软雅黑" w:hAnsi="微软雅黑"/>
          <w:sz w:val="20"/>
        </w:rPr>
        <w:t>---</w:t>
      </w:r>
    </w:p>
    <w:p/>
    <w:p>
      <w:pPr>
        <w:pStyle w:val="ChineseHeading1"/>
      </w:pPr>
      <w:r>
        <w:t>📊 技术面和基本面的积极信号</w:t>
      </w:r>
    </w:p>
    <w:p/>
    <w:p>
      <w:pPr>
        <w:pStyle w:val="ChineseHeading2"/>
      </w:pPr>
      <w:r>
        <w:t>📈 **技术面积极信号**</w:t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1. 长期趋势向好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**年度涨幅**：从年初至今整体呈上涨趋势，涨幅约11.8%</w:t>
      </w:r>
    </w:p>
    <w:p>
      <w:pPr>
        <w:pStyle w:val="ListBullet"/>
      </w:pPr>
      <w:r>
        <w:rPr>
          <w:rFonts w:ascii="微软雅黑" w:hAnsi="微软雅黑"/>
          <w:sz w:val="20"/>
        </w:rPr>
        <w:t>**技术支撑有效**：股价在重要均线附近获得支撑</w:t>
      </w:r>
    </w:p>
    <w:p>
      <w:pPr>
        <w:pStyle w:val="ListBullet"/>
      </w:pPr>
      <w:r>
        <w:rPr>
          <w:rFonts w:ascii="微软雅黑" w:hAnsi="微软雅黑"/>
          <w:sz w:val="20"/>
        </w:rPr>
        <w:t>**布林带位置**：处于布林带中轨附近，正常波动区间</w:t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2. 资金面积极变化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**阶段性活跃**：曾单日涨幅8.63%，资金净流入2.06亿元领跑计算机板块</w:t>
      </w:r>
    </w:p>
    <w:p>
      <w:pPr>
        <w:pStyle w:val="ListBullet"/>
      </w:pPr>
      <w:r>
        <w:rPr>
          <w:rFonts w:ascii="微软雅黑" w:hAnsi="微软雅黑"/>
          <w:sz w:val="20"/>
        </w:rPr>
        <w:t>**外资关注**：香港中央结算公司小幅增持，显示外资认可</w:t>
      </w:r>
    </w:p>
    <w:p>
      <w:pPr>
        <w:pStyle w:val="ListBullet"/>
      </w:pPr>
      <w:r>
        <w:rPr>
          <w:rFonts w:ascii="微软雅黑" w:hAnsi="微软雅黑"/>
          <w:sz w:val="20"/>
        </w:rPr>
        <w:t>**技术指标修复**：RSI处于中性区域，无超卖现象</w:t>
      </w:r>
    </w:p>
    <w:p/>
    <w:p>
      <w:pPr>
        <w:pStyle w:val="ChineseHeading2"/>
      </w:pPr>
      <w:r>
        <w:t>💼 **基本面积极信号**</w:t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1. 核心股东稳定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**创始团队持股**：周泽湘、佟易虹等核心股东持股稳定，显示长期信心</w:t>
      </w:r>
    </w:p>
    <w:p>
      <w:pPr>
        <w:pStyle w:val="ListBullet"/>
      </w:pPr>
      <w:r>
        <w:rPr>
          <w:rFonts w:ascii="微软雅黑" w:hAnsi="微软雅黑"/>
          <w:sz w:val="20"/>
        </w:rPr>
        <w:t>**技术团队利益绑定**：主要股东多为公司创始团队和技术骨干</w:t>
      </w:r>
    </w:p>
    <w:p>
      <w:pPr>
        <w:pStyle w:val="ListBullet"/>
      </w:pPr>
      <w:r>
        <w:rPr>
          <w:rFonts w:ascii="微软雅黑" w:hAnsi="微软雅黑"/>
          <w:sz w:val="20"/>
        </w:rPr>
        <w:t>**增持行为存在**：丁德乐等股东小幅增持，传递积极信号</w:t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2. 经营改善迹象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**现金流改善预期**：随着新品导入，经营现金流有望改善</w:t>
      </w:r>
    </w:p>
    <w:p>
      <w:pPr>
        <w:pStyle w:val="ListBullet"/>
      </w:pPr>
      <w:r>
        <w:rPr>
          <w:rFonts w:ascii="微软雅黑" w:hAnsi="微软雅黑"/>
          <w:sz w:val="20"/>
        </w:rPr>
        <w:t>**费用控制优化**：随着规模效应显现，费用率有望下降</w:t>
      </w:r>
    </w:p>
    <w:p>
      <w:pPr>
        <w:pStyle w:val="ListBullet"/>
      </w:pPr>
      <w:r>
        <w:rPr>
          <w:rFonts w:ascii="微软雅黑" w:hAnsi="微软雅黑"/>
          <w:sz w:val="20"/>
        </w:rPr>
        <w:t>**产能利用率提升**：高端产品占比提升，产能利用率改善</w:t>
      </w:r>
    </w:p>
    <w:p/>
    <w:p>
      <w:r>
        <w:rPr>
          <w:rFonts w:ascii="微软雅黑" w:hAnsi="微软雅黑"/>
          <w:sz w:val="20"/>
        </w:rPr>
        <w:t>---</w:t>
      </w:r>
    </w:p>
    <w:p/>
    <w:p>
      <w:pPr>
        <w:pStyle w:val="ChineseHeading1"/>
      </w:pPr>
      <w:r>
        <w:t>🎯 具体投资建议和目标价位</w:t>
      </w:r>
    </w:p>
    <w:p/>
    <w:p>
      <w:pPr>
        <w:pStyle w:val="ChineseHeading2"/>
      </w:pPr>
      <w:r>
        <w:t>📊 **投资策略建议**</w:t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1. 短期策略：积极布局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**布局时机**：当前股价接近技术支撑位，具备左侧布局价值</w:t>
      </w:r>
    </w:p>
    <w:p>
      <w:pPr>
        <w:pStyle w:val="ListBullet"/>
      </w:pPr>
      <w:r>
        <w:rPr>
          <w:rFonts w:ascii="微软雅黑" w:hAnsi="微软雅黑"/>
          <w:sz w:val="20"/>
        </w:rPr>
        <w:t>**仓位配置**：建议配置3-5%仓位，分批建仓</w:t>
      </w:r>
    </w:p>
    <w:p>
      <w:pPr>
        <w:pStyle w:val="ListBullet"/>
      </w:pPr>
      <w:r>
        <w:rPr>
          <w:rFonts w:ascii="微软雅黑" w:hAnsi="微软雅黑"/>
          <w:sz w:val="20"/>
        </w:rPr>
        <w:t>**止损设置**：止损位设在14.50元，控制风险</w:t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2. 中期策略：持有待涨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**持有逻辑**：等待Q3业绩验证和PCIe5.0产品放量</w:t>
      </w:r>
    </w:p>
    <w:p>
      <w:pPr>
        <w:pStyle w:val="ListBullet"/>
      </w:pPr>
      <w:r>
        <w:rPr>
          <w:rFonts w:ascii="微软雅黑" w:hAnsi="微软雅黑"/>
          <w:sz w:val="20"/>
        </w:rPr>
        <w:t>**加仓机会**：若股价突破15.50元阻力位，可考虑加仓</w:t>
      </w:r>
    </w:p>
    <w:p>
      <w:pPr>
        <w:pStyle w:val="ListBullet"/>
      </w:pPr>
      <w:r>
        <w:rPr>
          <w:rFonts w:ascii="微软雅黑" w:hAnsi="微软雅黑"/>
          <w:sz w:val="20"/>
        </w:rPr>
        <w:t>**目标价位**：第一目标18.00元，第二目标22.00元</w:t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3. 长期策略：价值重估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**持有逻辑**：技术价值重估和AI存储需求爆发</w:t>
      </w:r>
    </w:p>
    <w:p>
      <w:pPr>
        <w:pStyle w:val="ListBullet"/>
      </w:pPr>
      <w:r>
        <w:rPr>
          <w:rFonts w:ascii="微软雅黑" w:hAnsi="微软雅黑"/>
          <w:sz w:val="20"/>
        </w:rPr>
        <w:t>**目标时间**：12-18个月</w:t>
      </w:r>
    </w:p>
    <w:p>
      <w:pPr>
        <w:pStyle w:val="ListBullet"/>
      </w:pPr>
      <w:r>
        <w:rPr>
          <w:rFonts w:ascii="微软雅黑" w:hAnsi="微软雅黑"/>
          <w:sz w:val="20"/>
        </w:rPr>
        <w:t>**目标价位**：25.00-30.00元区间</w:t>
      </w:r>
    </w:p>
    <w:p/>
    <w:p>
      <w:pPr>
        <w:pStyle w:val="ChineseHeading2"/>
      </w:pPr>
      <w:r>
        <w:t>🎯 **目标价位分析**</w:t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1. 短期目标（3-6个月）：18.00元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**估值逻辑**：基于2024年预期业绩，PE估值修复至25-30倍</w:t>
      </w:r>
    </w:p>
    <w:p>
      <w:pPr>
        <w:pStyle w:val="ListBullet"/>
      </w:pPr>
      <w:r>
        <w:rPr>
          <w:rFonts w:ascii="微软雅黑" w:hAnsi="微软雅黑"/>
          <w:sz w:val="20"/>
        </w:rPr>
        <w:t>**技术目标**：突破前期高点，打开上行空间</w:t>
      </w:r>
    </w:p>
    <w:p>
      <w:pPr>
        <w:pStyle w:val="ListBullet"/>
      </w:pPr>
      <w:r>
        <w:rPr>
          <w:rFonts w:ascii="微软雅黑" w:hAnsi="微软雅黑"/>
          <w:sz w:val="20"/>
        </w:rPr>
        <w:t>**催化剂**：Q3业绩超预期，PCIe5.0产品订单增加</w:t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2. 中期目标（6-12个月）：22.00-25.00元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**估值逻辑**：基于2025年业绩增长预期，PEG估值合理</w:t>
      </w:r>
    </w:p>
    <w:p>
      <w:pPr>
        <w:pStyle w:val="ListBullet"/>
      </w:pPr>
      <w:r>
        <w:rPr>
          <w:rFonts w:ascii="微软雅黑" w:hAnsi="微软雅黑"/>
          <w:sz w:val="20"/>
        </w:rPr>
        <w:t>**催化剂**：AI存储需求爆发，市场份额提升</w:t>
      </w:r>
    </w:p>
    <w:p>
      <w:pPr>
        <w:pStyle w:val="ListBullet"/>
      </w:pPr>
      <w:r>
        <w:rPr>
          <w:rFonts w:ascii="微软雅黑" w:hAnsi="微软雅黑"/>
          <w:sz w:val="20"/>
        </w:rPr>
        <w:t>**技术目标**：突破前高23.27元，创历史新高</w:t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3. 长期目标（12-18个月）：28.00-32.00元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**估值逻辑**：技术价值重估，给予技术溢价</w:t>
      </w:r>
    </w:p>
    <w:p>
      <w:pPr>
        <w:pStyle w:val="ListBullet"/>
      </w:pPr>
      <w:r>
        <w:rPr>
          <w:rFonts w:ascii="微软雅黑" w:hAnsi="微软雅黑"/>
          <w:sz w:val="20"/>
        </w:rPr>
        <w:t>**催化剂**：固态存储技术领先地位确立，国际化突破</w:t>
      </w:r>
    </w:p>
    <w:p>
      <w:pPr>
        <w:pStyle w:val="ListBullet"/>
      </w:pPr>
      <w:r>
        <w:rPr>
          <w:rFonts w:ascii="微软雅黑" w:hAnsi="微软雅黑"/>
          <w:sz w:val="20"/>
        </w:rPr>
        <w:t>**估值基础**：基于行业龙头地位和成长性</w:t>
      </w:r>
    </w:p>
    <w:p/>
    <w:p>
      <w:pPr>
        <w:pStyle w:val="ChineseHeading2"/>
      </w:pPr>
      <w:r>
        <w:t>📈 **催化剂因素**</w:t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1. 短期催化剂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**Q3业绩改善**：延续Q2改善趋势，验证经营拐点</w:t>
      </w:r>
    </w:p>
    <w:p>
      <w:pPr>
        <w:pStyle w:val="ListBullet"/>
      </w:pPr>
      <w:r>
        <w:rPr>
          <w:rFonts w:ascii="微软雅黑" w:hAnsi="微软雅黑"/>
          <w:sz w:val="20"/>
        </w:rPr>
        <w:t>**PCIe5.0订单增加**：AI存储需求带动订单增长</w:t>
      </w:r>
    </w:p>
    <w:p>
      <w:pPr>
        <w:pStyle w:val="ListBullet"/>
      </w:pPr>
      <w:r>
        <w:rPr>
          <w:rFonts w:ascii="微软雅黑" w:hAnsi="微软雅黑"/>
          <w:sz w:val="20"/>
        </w:rPr>
        <w:t>**股东减持停止**：重要股东停止减持，改善市场情绪</w:t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2. 中期催化剂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**市场份额提升**：高端存储产品市场份额持续提升</w:t>
      </w:r>
    </w:p>
    <w:p>
      <w:pPr>
        <w:pStyle w:val="ListBullet"/>
      </w:pPr>
      <w:r>
        <w:rPr>
          <w:rFonts w:ascii="微软雅黑" w:hAnsi="微软雅黑"/>
          <w:sz w:val="20"/>
        </w:rPr>
        <w:t>**政策利好出台**：自主可控政策支持力度加大</w:t>
      </w:r>
    </w:p>
    <w:p>
      <w:pPr>
        <w:pStyle w:val="ListBullet"/>
      </w:pPr>
      <w:r>
        <w:rPr>
          <w:rFonts w:ascii="微软雅黑" w:hAnsi="微软雅黑"/>
          <w:sz w:val="20"/>
        </w:rPr>
        <w:t>**机构投资者关注**：业绩改善吸引机构投资者关注</w:t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3. 长期催化剂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**技术突破**：下一代存储技术取得突破</w:t>
      </w:r>
    </w:p>
    <w:p>
      <w:pPr>
        <w:pStyle w:val="ListBullet"/>
      </w:pPr>
      <w:r>
        <w:rPr>
          <w:rFonts w:ascii="微软雅黑" w:hAnsi="微软雅黑"/>
          <w:sz w:val="20"/>
        </w:rPr>
        <w:t>**国际化进展**：海外市场拓展取得进展</w:t>
      </w:r>
    </w:p>
    <w:p>
      <w:pPr>
        <w:pStyle w:val="ListBullet"/>
      </w:pPr>
      <w:r>
        <w:rPr>
          <w:rFonts w:ascii="微软雅黑" w:hAnsi="微软雅黑"/>
          <w:sz w:val="20"/>
        </w:rPr>
        <w:t>**产业链整合**：通过并购整合完善产业链布局</w:t>
      </w:r>
    </w:p>
    <w:p/>
    <w:p>
      <w:r>
        <w:rPr>
          <w:rFonts w:ascii="微软雅黑" w:hAnsi="微软雅黑"/>
          <w:sz w:val="20"/>
        </w:rPr>
        <w:t>---</w:t>
      </w:r>
    </w:p>
    <w:p/>
    <w:p>
      <w:pPr>
        <w:pStyle w:val="ChineseHeading1"/>
      </w:pPr>
      <w:r>
        <w:t>🚨 风险提示与应对策略</w:t>
      </w:r>
    </w:p>
    <w:p/>
    <w:p>
      <w:pPr>
        <w:pStyle w:val="ChineseHeading2"/>
      </w:pPr>
      <w:r>
        <w:t>⚠️ **主要风险因素**</w:t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1. 业绩波动风险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**风险描述**：Q4巨额亏损显示业绩波动性大</w:t>
      </w:r>
    </w:p>
    <w:p>
      <w:pPr>
        <w:pStyle w:val="ListBullet"/>
      </w:pPr>
      <w:r>
        <w:rPr>
          <w:rFonts w:ascii="微软雅黑" w:hAnsi="微软雅黑"/>
          <w:sz w:val="20"/>
        </w:rPr>
        <w:t>**应对策略**：关注Q3业绩改善情况，设置止损位</w:t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2. 股东减持风险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**风险描述**：杨建利等股东持续减持</w:t>
      </w:r>
    </w:p>
    <w:p>
      <w:pPr>
        <w:pStyle w:val="ListBullet"/>
      </w:pPr>
      <w:r>
        <w:rPr>
          <w:rFonts w:ascii="微软雅黑" w:hAnsi="微软雅黑"/>
          <w:sz w:val="20"/>
        </w:rPr>
        <w:t>**应对策略**：关注减持是否停止，减持完成后可能是买入机会</w:t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3. 流动性风险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**风险描述**：经营现金流为负，存在流动性压力</w:t>
      </w:r>
    </w:p>
    <w:p>
      <w:pPr>
        <w:pStyle w:val="ListBullet"/>
      </w:pPr>
      <w:r>
        <w:rPr>
          <w:rFonts w:ascii="微软雅黑" w:hAnsi="微软雅黑"/>
          <w:sz w:val="20"/>
        </w:rPr>
        <w:t>**应对策略**：关注现金流改善情况，轻仓参与</w:t>
      </w:r>
    </w:p>
    <w:p/>
    <w:p>
      <w:pPr>
        <w:pStyle w:val="ChineseHeading2"/>
      </w:pPr>
      <w:r>
        <w:t>🛡️ **风险控制措施**</w:t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1. 仓位控制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**建议仓位**：3-5%仓位，不超过总仓位的10%</w:t>
      </w:r>
    </w:p>
    <w:p>
      <w:pPr>
        <w:pStyle w:val="ListBullet"/>
      </w:pPr>
      <w:r>
        <w:rPr>
          <w:rFonts w:ascii="微软雅黑" w:hAnsi="微软雅黑"/>
          <w:sz w:val="20"/>
        </w:rPr>
        <w:t>**分批建仓**：14.80-15.00元区域分批建仓</w:t>
      </w:r>
    </w:p>
    <w:p>
      <w:pPr>
        <w:pStyle w:val="ListBullet"/>
      </w:pPr>
      <w:r>
        <w:rPr>
          <w:rFonts w:ascii="微软雅黑" w:hAnsi="微软雅黑"/>
          <w:sz w:val="20"/>
        </w:rPr>
        <w:t>**止损纪律**：严格执行14.50元止损位</w:t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2. 时间管理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**短期持有**：3-6个月，关注业绩改善</w:t>
      </w:r>
    </w:p>
    <w:p>
      <w:pPr>
        <w:pStyle w:val="ListBullet"/>
      </w:pPr>
      <w:r>
        <w:rPr>
          <w:rFonts w:ascii="微软雅黑" w:hAnsi="微软雅黑"/>
          <w:sz w:val="20"/>
        </w:rPr>
        <w:t>**中期持有**：6-12个月，关注技术突破</w:t>
      </w:r>
    </w:p>
    <w:p>
      <w:pPr>
        <w:pStyle w:val="ListBullet"/>
      </w:pPr>
      <w:r>
        <w:rPr>
          <w:rFonts w:ascii="微软雅黑" w:hAnsi="微软雅黑"/>
          <w:sz w:val="20"/>
        </w:rPr>
        <w:t>**长期持有**：12-18个月，关注价值重估</w:t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3. 信息跟踪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**业绩跟踪**：重点关注季度业绩变化</w:t>
      </w:r>
    </w:p>
    <w:p>
      <w:pPr>
        <w:pStyle w:val="ListBullet"/>
      </w:pPr>
      <w:r>
        <w:rPr>
          <w:rFonts w:ascii="微软雅黑" w:hAnsi="微软雅黑"/>
          <w:sz w:val="20"/>
        </w:rPr>
        <w:t>**技术跟踪**：关注PCIe5.0产品市场接受度</w:t>
      </w:r>
    </w:p>
    <w:p>
      <w:pPr>
        <w:pStyle w:val="ListBullet"/>
      </w:pPr>
      <w:r>
        <w:rPr>
          <w:rFonts w:ascii="微软雅黑" w:hAnsi="微软雅黑"/>
          <w:sz w:val="20"/>
        </w:rPr>
        <w:t>**股东跟踪**：关注重要股东动向</w:t>
      </w:r>
    </w:p>
    <w:p/>
    <w:p>
      <w:r>
        <w:rPr>
          <w:rFonts w:ascii="微软雅黑" w:hAnsi="微软雅黑"/>
          <w:sz w:val="20"/>
        </w:rPr>
        <w:t>---</w:t>
      </w:r>
    </w:p>
    <w:p/>
    <w:p>
      <w:pPr>
        <w:pStyle w:val="ChineseHeading1"/>
      </w:pPr>
      <w:r>
        <w:t>📊 综合投资结论</w:t>
      </w:r>
    </w:p>
    <w:p/>
    <w:p>
      <w:pPr>
        <w:pStyle w:val="ChineseHeading2"/>
      </w:pPr>
      <w:r>
        <w:t>🎯 **看涨投资逻辑总结**</w:t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1. 核心投资逻辑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**技术领先**：在固态存储领域保持技术领先地位</w:t>
      </w:r>
    </w:p>
    <w:p>
      <w:pPr>
        <w:pStyle w:val="ListBullet"/>
      </w:pPr>
      <w:r>
        <w:rPr>
          <w:rFonts w:ascii="微软雅黑" w:hAnsi="微软雅黑"/>
          <w:sz w:val="20"/>
        </w:rPr>
        <w:t>**AI赋能**：PCIe5.0技术完美匹配AI存储需求</w:t>
      </w:r>
    </w:p>
    <w:p>
      <w:pPr>
        <w:pStyle w:val="ListBullet"/>
      </w:pPr>
      <w:r>
        <w:rPr>
          <w:rFonts w:ascii="微软雅黑" w:hAnsi="微软雅黑"/>
          <w:sz w:val="20"/>
        </w:rPr>
        <w:t>**估值修复**：当前估值相对合理，具备修复空间</w:t>
      </w:r>
    </w:p>
    <w:p>
      <w:pPr>
        <w:pStyle w:val="ListBullet"/>
      </w:pPr>
      <w:r>
        <w:rPr>
          <w:rFonts w:ascii="微软雅黑" w:hAnsi="微软雅黑"/>
          <w:sz w:val="20"/>
        </w:rPr>
        <w:t>**业绩改善**：Q2业绩改善显示经营拐点出现</w:t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2. 投资价值评估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**短期价值**：技术支撑位附近的安全边际</w:t>
      </w:r>
    </w:p>
    <w:p>
      <w:pPr>
        <w:pStyle w:val="ListBullet"/>
      </w:pPr>
      <w:r>
        <w:rPr>
          <w:rFonts w:ascii="微软雅黑" w:hAnsi="微软雅黑"/>
          <w:sz w:val="20"/>
        </w:rPr>
        <w:t>**中期价值**：AI存储需求爆发的增长潜力</w:t>
      </w:r>
    </w:p>
    <w:p>
      <w:pPr>
        <w:pStyle w:val="ListBullet"/>
      </w:pPr>
      <w:r>
        <w:rPr>
          <w:rFonts w:ascii="微软雅黑" w:hAnsi="微软雅黑"/>
          <w:sz w:val="20"/>
        </w:rPr>
        <w:t>**长期价值**：技术领军者的价值重估</w:t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3. 风险收益比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**上行空间**：100%以上的潜在涨幅</w:t>
      </w:r>
    </w:p>
    <w:p>
      <w:pPr>
        <w:pStyle w:val="ListBullet"/>
      </w:pPr>
      <w:r>
        <w:rPr>
          <w:rFonts w:ascii="微软雅黑" w:hAnsi="微软雅黑"/>
          <w:sz w:val="20"/>
        </w:rPr>
        <w:t>**下行风险**：控制在10%以内</w:t>
      </w:r>
    </w:p>
    <w:p>
      <w:pPr>
        <w:pStyle w:val="ListBullet"/>
      </w:pPr>
      <w:r>
        <w:rPr>
          <w:rFonts w:ascii="微软雅黑" w:hAnsi="微软雅黑"/>
          <w:sz w:val="20"/>
        </w:rPr>
        <w:t>**风险收益比**：10:1，具备极高的投资价值</w:t>
      </w:r>
    </w:p>
    <w:p/>
    <w:p>
      <w:pPr>
        <w:pStyle w:val="ChineseHeading2"/>
      </w:pPr>
      <w:r>
        <w:t>🚀 **最终投资建议**</w:t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强烈建议投资者在14.80-15.00元区域积极布局同有科技，目标价位18.00-22.00元，止损位14.50元。</w:t>
      </w:r>
      <w:r>
        <w:rPr>
          <w:rFonts w:ascii="微软雅黑" w:hAnsi="微软雅黑"/>
          <w:sz w:val="20"/>
        </w:rPr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投资理由</w:t>
      </w:r>
      <w:r>
        <w:rPr>
          <w:rFonts w:ascii="微软雅黑" w:hAnsi="微软雅黑"/>
          <w:sz w:val="20"/>
        </w:rPr>
        <w:t>：</w:t>
      </w:r>
    </w:p>
    <w:p>
      <w:r>
        <w:rPr>
          <w:rFonts w:ascii="微软雅黑" w:hAnsi="微软雅黑"/>
          <w:sz w:val="20"/>
        </w:rPr>
        <w:t>1. 技术壁垒深厚，在固态存储领域保持领先地位</w:t>
      </w:r>
    </w:p>
    <w:p>
      <w:r>
        <w:rPr>
          <w:rFonts w:ascii="微软雅黑" w:hAnsi="微软雅黑"/>
          <w:sz w:val="20"/>
        </w:rPr>
        <w:t>2. PCIe5.0技术完美匹配AI存储需求，增长潜力巨大</w:t>
      </w:r>
    </w:p>
    <w:p>
      <w:r>
        <w:rPr>
          <w:rFonts w:ascii="微软雅黑" w:hAnsi="微软雅黑"/>
          <w:sz w:val="20"/>
        </w:rPr>
        <w:t>3. 当前估值相对合理，具备安全边际</w:t>
      </w:r>
    </w:p>
    <w:p>
      <w:r>
        <w:rPr>
          <w:rFonts w:ascii="微软雅黑" w:hAnsi="微软雅黑"/>
          <w:sz w:val="20"/>
        </w:rPr>
        <w:t>4. Q2业绩改善显示经营拐点出现</w:t>
      </w:r>
    </w:p>
    <w:p>
      <w:r>
        <w:rPr>
          <w:rFonts w:ascii="微软雅黑" w:hAnsi="微软雅黑"/>
          <w:sz w:val="20"/>
        </w:rPr>
        <w:t>5. 长期价值被市场低估，存在重估空间</w:t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风险提示</w:t>
      </w:r>
      <w:r>
        <w:rPr>
          <w:rFonts w:ascii="微软雅黑" w:hAnsi="微软雅黑"/>
          <w:sz w:val="20"/>
        </w:rPr>
        <w:t>：股票投资有风险，入市需谨慎。本分析基于公开信息，仅供参考，不构成投资建议。投资者应根据自身风险承受能力做出投资决策。</w:t>
      </w:r>
    </w:p>
    <w:p/>
    <w:p>
      <w:r>
        <w:rPr>
          <w:rFonts w:ascii="微软雅黑" w:hAnsi="微软雅黑"/>
          <w:sz w:val="20"/>
        </w:rPr>
        <w:t>---</w:t>
      </w:r>
    </w:p>
    <w:p/>
    <w:p>
      <w:pPr>
        <w:pStyle w:val="ChineseHeading2"/>
      </w:pPr>
      <w:r>
        <w:t>🐻 看跌观点</w:t>
      </w:r>
    </w:p>
    <w:p/>
    <w:p/>
    <w:p>
      <w:pPr>
        <w:pStyle w:val="ChineseTitle"/>
      </w:pPr>
      <w:r>
        <w:t>📉 同有科技(300302.SZ)看跌风险论证报告</w:t>
      </w:r>
    </w:p>
    <w:p/>
    <w:p>
      <w:pPr>
        <w:pStyle w:val="ChineseHeading1"/>
      </w:pPr>
      <w:r>
        <w:t>🎯 风险主题：技术泡沫与业绩陷阱的双重风险</w:t>
      </w:r>
    </w:p>
    <w:p/>
    <w:p>
      <w:r>
        <w:rPr>
          <w:rFonts w:ascii="微软雅黑" w:hAnsi="微软雅黑"/>
          <w:sz w:val="20"/>
        </w:rPr>
        <w:t>基于全面分析，同有科技正处于</w:t>
      </w:r>
      <w:r>
        <w:rPr>
          <w:rFonts w:ascii="微软雅黑" w:hAnsi="微软雅黑"/>
          <w:b/>
          <w:sz w:val="20"/>
        </w:rPr>
        <w:t>技术泡沫破裂与业绩持续恶化</w:t>
      </w:r>
      <w:r>
        <w:rPr>
          <w:rFonts w:ascii="微软雅黑" w:hAnsi="微软雅黑"/>
          <w:sz w:val="20"/>
        </w:rPr>
        <w:t>的危险边缘，存在严重的投资风险，看跌逻辑充分且有力。</w:t>
      </w:r>
    </w:p>
    <w:p/>
    <w:p>
      <w:r>
        <w:rPr>
          <w:rFonts w:ascii="微软雅黑" w:hAnsi="微软雅黑"/>
          <w:sz w:val="20"/>
        </w:rPr>
        <w:t>---</w:t>
      </w:r>
    </w:p>
    <w:p/>
    <w:p>
      <w:pPr>
        <w:pStyle w:val="ChineseHeading1"/>
      </w:pPr>
      <w:r>
        <w:t>⚠️ 技术领先地位的风险盲点分析</w:t>
      </w:r>
    </w:p>
    <w:p/>
    <w:p>
      <w:pPr>
        <w:pStyle w:val="ChineseHeading2"/>
      </w:pPr>
      <w:r>
        <w:t>❌ **技术优势被过度夸大**</w:t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1. 技术领先地位存疑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**商业化程度低**：PCIe5.0技术可能仍处于实验室阶段，未实现大规模商业化</w:t>
      </w:r>
    </w:p>
    <w:p>
      <w:pPr>
        <w:pStyle w:val="ListBullet"/>
      </w:pPr>
      <w:r>
        <w:rPr>
          <w:rFonts w:ascii="微软雅黑" w:hAnsi="微软雅黑"/>
          <w:sz w:val="20"/>
        </w:rPr>
        <w:t>**竞争对手实力强劲**：华为、浪潮等巨头在存储领域布局已久，技术实力和市场份额远超同有科技</w:t>
      </w:r>
    </w:p>
    <w:p>
      <w:pPr>
        <w:pStyle w:val="ListBullet"/>
      </w:pPr>
      <w:r>
        <w:rPr>
          <w:rFonts w:ascii="微软雅黑" w:hAnsi="微软雅黑"/>
          <w:sz w:val="20"/>
        </w:rPr>
        <w:t>**技术转化率低**：拥有百项专利不代表能转化为实际产品竞争力</w:t>
      </w:r>
    </w:p>
    <w:p>
      <w:pPr>
        <w:pStyle w:val="ListBullet"/>
      </w:pPr>
      <w:r>
        <w:rPr>
          <w:rFonts w:ascii="微软雅黑" w:hAnsi="微软雅黑"/>
          <w:sz w:val="20"/>
        </w:rPr>
        <w:t>**研发投入效率低**：5699万元研发费用占营收18.75%，但业绩表现不佳，研发效率堪忧</w:t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2. 技术壁垒脆弱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**技术同质化严重**：固态存储技术门槛相对较低，竞争对手容易模仿</w:t>
      </w:r>
    </w:p>
    <w:p>
      <w:pPr>
        <w:pStyle w:val="ListBullet"/>
      </w:pPr>
      <w:r>
        <w:rPr>
          <w:rFonts w:ascii="微软雅黑" w:hAnsi="微软雅黑"/>
          <w:sz w:val="20"/>
        </w:rPr>
        <w:t>**技术迭代风险**：存储技术更新换代快，当前技术优势可能很快被超越</w:t>
      </w:r>
    </w:p>
    <w:p>
      <w:pPr>
        <w:pStyle w:val="ListBullet"/>
      </w:pPr>
      <w:r>
        <w:rPr>
          <w:rFonts w:ascii="微软雅黑" w:hAnsi="微软雅黑"/>
          <w:sz w:val="20"/>
        </w:rPr>
        <w:t>**专利保护不足**：核心技术专利保护力度不够，容易被竞争对手规避</w:t>
      </w:r>
    </w:p>
    <w:p/>
    <w:p>
      <w:pPr>
        <w:pStyle w:val="ChineseHeading2"/>
      </w:pPr>
      <w:r>
        <w:t>🔍 **产品与市场布局的真实性**</w:t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1. 高端存储新品导入存疑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**客户接受度低**：高端产品导入核心场景的说法缺乏实际订单支撑</w:t>
      </w:r>
    </w:p>
    <w:p>
      <w:pPr>
        <w:pStyle w:val="ListBullet"/>
      </w:pPr>
      <w:r>
        <w:rPr>
          <w:rFonts w:ascii="微软雅黑" w:hAnsi="微软雅黑"/>
          <w:sz w:val="20"/>
        </w:rPr>
        <w:t>**全国巡展效果有限**：巡展更多是品牌宣传，实际转化率可能很低</w:t>
      </w:r>
    </w:p>
    <w:p>
      <w:pPr>
        <w:pStyle w:val="ListBullet"/>
      </w:pPr>
      <w:r>
        <w:rPr>
          <w:rFonts w:ascii="微软雅黑" w:hAnsi="微软雅黑"/>
          <w:sz w:val="20"/>
        </w:rPr>
        <w:t>**AI存储解决方案竞争力不足**：与华为、浪潮等巨头相比，产品竞争力明显不足</w:t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2. 市场拓展成效被夸大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**市场份额持续下滑**：缺乏具体数据支撑市场拓展成效的说法</w:t>
      </w:r>
    </w:p>
    <w:p>
      <w:pPr>
        <w:pStyle w:val="ListBullet"/>
      </w:pPr>
      <w:r>
        <w:rPr>
          <w:rFonts w:ascii="微软雅黑" w:hAnsi="微软雅黑"/>
          <w:sz w:val="20"/>
        </w:rPr>
        <w:t>**客户群体单一**：过度依赖特定行业客户，抗风险能力弱</w:t>
      </w:r>
    </w:p>
    <w:p>
      <w:pPr>
        <w:pStyle w:val="ListBullet"/>
      </w:pPr>
      <w:r>
        <w:rPr>
          <w:rFonts w:ascii="微软雅黑" w:hAnsi="微软雅黑"/>
          <w:sz w:val="20"/>
        </w:rPr>
        <w:t>**行业地位边缘化**：在主流存储市场中的地位越来越边缘化</w:t>
      </w:r>
    </w:p>
    <w:p/>
    <w:p>
      <w:r>
        <w:rPr>
          <w:rFonts w:ascii="微软雅黑" w:hAnsi="微软雅黑"/>
          <w:sz w:val="20"/>
        </w:rPr>
        <w:t>---</w:t>
      </w:r>
    </w:p>
    <w:p/>
    <w:p>
      <w:pPr>
        <w:pStyle w:val="ChineseHeading1"/>
      </w:pPr>
      <w:r>
        <w:t>📉 增长潜力和市场机会的现实风险</w:t>
      </w:r>
    </w:p>
    <w:p/>
    <w:p>
      <w:pPr>
        <w:pStyle w:val="ChineseHeading2"/>
      </w:pPr>
      <w:r>
        <w:t>❌ **AI驱动的存储需求被过度乐观**</w:t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1. AI存储市场竞争白热化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**巨头垄断**：华为、浪潮、新华三等巨头已经占据AI存储市场主要份额</w:t>
      </w:r>
    </w:p>
    <w:p>
      <w:pPr>
        <w:pStyle w:val="ListBullet"/>
      </w:pPr>
      <w:r>
        <w:rPr>
          <w:rFonts w:ascii="微软雅黑" w:hAnsi="微软雅黑"/>
          <w:sz w:val="20"/>
        </w:rPr>
        <w:t>**价格战激烈**：AI存储市场价格战愈演愈烈，毛利率面临巨大压力</w:t>
      </w:r>
    </w:p>
    <w:p>
      <w:pPr>
        <w:pStyle w:val="ListBullet"/>
      </w:pPr>
      <w:r>
        <w:rPr>
          <w:rFonts w:ascii="微软雅黑" w:hAnsi="微软雅黑"/>
          <w:sz w:val="20"/>
        </w:rPr>
        <w:t>**技术门槛提高**：AI存储对技术要求极高，同有科技难以跟上</w:t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2. 政策支持力度有限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**自主可控政策落地难**：政策支持更多停留在口号层面，实际订单有限</w:t>
      </w:r>
    </w:p>
    <w:p>
      <w:pPr>
        <w:pStyle w:val="ListBullet"/>
      </w:pPr>
      <w:r>
        <w:rPr>
          <w:rFonts w:ascii="微软雅黑" w:hAnsi="微软雅黑"/>
          <w:sz w:val="20"/>
        </w:rPr>
        <w:t>**信创产业推进缓慢**：信创产业推进速度低于预期，对公司业务拉动有限</w:t>
      </w:r>
    </w:p>
    <w:p>
      <w:pPr>
        <w:pStyle w:val="ListBullet"/>
      </w:pPr>
      <w:r>
        <w:rPr>
          <w:rFonts w:ascii="微软雅黑" w:hAnsi="微软雅黑"/>
          <w:sz w:val="20"/>
        </w:rPr>
        <w:t>**数字经济建设受益有限**：数字经济建设主要利好头部企业，中小厂商受益有限</w:t>
      </w:r>
    </w:p>
    <w:p/>
    <w:p>
      <w:pPr>
        <w:pStyle w:val="ChineseHeading2"/>
      </w:pPr>
      <w:r>
        <w:t>📊 **业绩改善拐点的虚假性**</w:t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1. Q2业绩改善不可持续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**季节性因素**：Q2业绩改善可能只是季节性因素，而非趋势性改善</w:t>
      </w:r>
    </w:p>
    <w:p>
      <w:pPr>
        <w:pStyle w:val="ListBullet"/>
      </w:pPr>
      <w:r>
        <w:rPr>
          <w:rFonts w:ascii="微软雅黑" w:hAnsi="微软雅黑"/>
          <w:sz w:val="20"/>
        </w:rPr>
        <w:t>**一次性收益**：可能存在一次性收益或资产处置收益，不具有持续性</w:t>
      </w:r>
    </w:p>
    <w:p>
      <w:pPr>
        <w:pStyle w:val="ListBullet"/>
      </w:pPr>
      <w:r>
        <w:rPr>
          <w:rFonts w:ascii="微软雅黑" w:hAnsi="微软雅黑"/>
          <w:sz w:val="20"/>
        </w:rPr>
        <w:t>**Q4巨额亏损**：Q4亏损2.82亿元证明业绩改善只是昙花一现</w:t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2. 新品导入效果被夸大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**高端产品占比低**：高端产品在实际营收中占比可能很低</w:t>
      </w:r>
    </w:p>
    <w:p>
      <w:pPr>
        <w:pStyle w:val="ListBullet"/>
      </w:pPr>
      <w:r>
        <w:rPr>
          <w:rFonts w:ascii="微软雅黑" w:hAnsi="微软雅黑"/>
          <w:sz w:val="20"/>
        </w:rPr>
        <w:t>**产品结构优化缓慢**：从低端向高端转型进展缓慢</w:t>
      </w:r>
    </w:p>
    <w:p>
      <w:pPr>
        <w:pStyle w:val="ListBullet"/>
      </w:pPr>
      <w:r>
        <w:rPr>
          <w:rFonts w:ascii="微软雅黑" w:hAnsi="微软雅黑"/>
          <w:sz w:val="20"/>
        </w:rPr>
        <w:t>**市场认可度低**：新品市场接受度低，订单量增长有限</w:t>
      </w:r>
    </w:p>
    <w:p/>
    <w:p>
      <w:r>
        <w:rPr>
          <w:rFonts w:ascii="微软雅黑" w:hAnsi="微软雅黑"/>
          <w:sz w:val="20"/>
        </w:rPr>
        <w:t>---</w:t>
      </w:r>
    </w:p>
    <w:p/>
    <w:p>
      <w:pPr>
        <w:pStyle w:val="ChineseHeading1"/>
      </w:pPr>
      <w:r>
        <w:t>💰 估值泡沫与价值陷阱分析</w:t>
      </w:r>
    </w:p>
    <w:p/>
    <w:p>
      <w:pPr>
        <w:pStyle w:val="ChineseHeading2"/>
      </w:pPr>
      <w:r>
        <w:t>❌ **估值对比分析存在严重误导**</w:t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1. 相对估值优势不存在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**市净率过高**：当前PB≈6.8倍，考虑到公司持续亏损，估值严重偏高</w:t>
      </w:r>
    </w:p>
    <w:p>
      <w:pPr>
        <w:pStyle w:val="ListBullet"/>
      </w:pPr>
      <w:r>
        <w:rPr>
          <w:rFonts w:ascii="微软雅黑" w:hAnsi="微软雅黑"/>
          <w:sz w:val="20"/>
        </w:rPr>
        <w:t>**市销率虚高**：PS≈2.05倍，营收规模小，估值缺乏支撑</w:t>
      </w:r>
    </w:p>
    <w:p>
      <w:pPr>
        <w:pStyle w:val="ListBullet"/>
      </w:pPr>
      <w:r>
        <w:rPr>
          <w:rFonts w:ascii="微软雅黑" w:hAnsi="微软雅黑"/>
          <w:sz w:val="20"/>
        </w:rPr>
        <w:t>**技术价值被高估**：市场过度关注技术概念，忽视实际盈利能力</w:t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2. 长期价值被严重高估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**技术资产价值虚高**：PCIe5.0等核心技术资产价值被过度炒作</w:t>
      </w:r>
    </w:p>
    <w:p>
      <w:pPr>
        <w:pStyle w:val="ListBullet"/>
      </w:pPr>
      <w:r>
        <w:rPr>
          <w:rFonts w:ascii="微软雅黑" w:hAnsi="微软雅黑"/>
          <w:sz w:val="20"/>
        </w:rPr>
        <w:t>**参股公司价值归零**：忆恒创源IPO失败，投资价值大幅缩水</w:t>
      </w:r>
    </w:p>
    <w:p>
      <w:pPr>
        <w:pStyle w:val="ListBullet"/>
      </w:pPr>
      <w:r>
        <w:rPr>
          <w:rFonts w:ascii="微软雅黑" w:hAnsi="微软雅黑"/>
          <w:sz w:val="20"/>
        </w:rPr>
        <w:t>**品牌价值有限**：在自主可控存储领域的品牌影响力有限</w:t>
      </w:r>
    </w:p>
    <w:p/>
    <w:p>
      <w:pPr>
        <w:pStyle w:val="ChineseHeading2"/>
      </w:pPr>
      <w:r>
        <w:t>📉 **安全边际分析存在重大缺陷**</w:t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1. 股价安全边际不存在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**技术支撑位脆弱**：14.80-15.00元区域支撑力度有限，可能被轻易跌破</w:t>
      </w:r>
    </w:p>
    <w:p>
      <w:pPr>
        <w:pStyle w:val="ListBullet"/>
      </w:pPr>
      <w:r>
        <w:rPr>
          <w:rFonts w:ascii="微软雅黑" w:hAnsi="微软雅黑"/>
          <w:sz w:val="20"/>
        </w:rPr>
        <w:t>**历史估值底部不成立**：当前股价相对历史估值并不处于低位</w:t>
      </w:r>
    </w:p>
    <w:p>
      <w:pPr>
        <w:pStyle w:val="ListBullet"/>
      </w:pPr>
      <w:r>
        <w:rPr>
          <w:rFonts w:ascii="微软雅黑" w:hAnsi="微软雅黑"/>
          <w:sz w:val="20"/>
        </w:rPr>
        <w:t>**减持价格误导**：杨建利减持均价15.51元，但减持后股价持续下跌</w:t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2. 业绩反转预期过于乐观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**Q4一次性因素不成立**：Q4亏损反映的是系统性问题，而非一次性因素</w:t>
      </w:r>
    </w:p>
    <w:p>
      <w:pPr>
        <w:pStyle w:val="ListBullet"/>
      </w:pPr>
      <w:r>
        <w:rPr>
          <w:rFonts w:ascii="微软雅黑" w:hAnsi="微软雅黑"/>
          <w:sz w:val="20"/>
        </w:rPr>
        <w:t>**Q3改善预期落空**：市场预期Q3业绩改善，但实际可能继续恶化</w:t>
      </w:r>
    </w:p>
    <w:p>
      <w:pPr>
        <w:pStyle w:val="ListBullet"/>
      </w:pPr>
      <w:r>
        <w:rPr>
          <w:rFonts w:ascii="微软雅黑" w:hAnsi="微软雅黑"/>
          <w:sz w:val="20"/>
        </w:rPr>
        <w:t>**估值修复空间不存在**：业绩持续恶化，估值修复缺乏基础</w:t>
      </w:r>
    </w:p>
    <w:p/>
    <w:p>
      <w:r>
        <w:rPr>
          <w:rFonts w:ascii="微软雅黑" w:hAnsi="微软雅黑"/>
          <w:sz w:val="20"/>
        </w:rPr>
        <w:t>---</w:t>
      </w:r>
    </w:p>
    <w:p/>
    <w:p>
      <w:pPr>
        <w:pStyle w:val="ChineseHeading1"/>
      </w:pPr>
      <w:r>
        <w:t>📊 技术面和基本面的负面真相</w:t>
      </w:r>
    </w:p>
    <w:p/>
    <w:p>
      <w:pPr>
        <w:pStyle w:val="ChineseHeading2"/>
      </w:pPr>
      <w:r>
        <w:t>❌ **技术面积极信号被过度解读**</w:t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1. 长期趋势向下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**年度涨幅虚高**：从年初至今涨幅约11.8%，但主要是Q1反弹，Q2-Q4持续下跌</w:t>
      </w:r>
    </w:p>
    <w:p>
      <w:pPr>
        <w:pStyle w:val="ListBullet"/>
      </w:pPr>
      <w:r>
        <w:rPr>
          <w:rFonts w:ascii="微软雅黑" w:hAnsi="微软雅黑"/>
          <w:sz w:val="20"/>
        </w:rPr>
        <w:t>**技术支撑无效**：股价在重要均线附近多次跌破，支撑位失效</w:t>
      </w:r>
    </w:p>
    <w:p>
      <w:pPr>
        <w:pStyle w:val="ListBullet"/>
      </w:pPr>
      <w:r>
        <w:rPr>
          <w:rFonts w:ascii="微软雅黑" w:hAnsi="微软雅黑"/>
          <w:sz w:val="20"/>
        </w:rPr>
        <w:t>**布林带位置危险**：处于布林带中轨附近，但向下突破风险大</w:t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2. 资金面持续恶化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**阶段性活跃是假象**：单日涨幅8.63%是游资炒作，非机构资金</w:t>
      </w:r>
    </w:p>
    <w:p>
      <w:pPr>
        <w:pStyle w:val="ListBullet"/>
      </w:pPr>
      <w:r>
        <w:rPr>
          <w:rFonts w:ascii="微软雅黑" w:hAnsi="微软雅黑"/>
          <w:sz w:val="20"/>
        </w:rPr>
        <w:t>**外资关注是误导**：香港中央结算公司增持规模极小，不足以改变趋势</w:t>
      </w:r>
    </w:p>
    <w:p>
      <w:pPr>
        <w:pStyle w:val="ListBullet"/>
      </w:pPr>
      <w:r>
        <w:rPr>
          <w:rFonts w:ascii="微软雅黑" w:hAnsi="微软雅黑"/>
          <w:sz w:val="20"/>
        </w:rPr>
        <w:t>**技术指标恶化**：MACD显示短期动能减弱，RSI虽然处于中性区域但向下趋势明显</w:t>
      </w:r>
    </w:p>
    <w:p/>
    <w:p>
      <w:pPr>
        <w:pStyle w:val="ChineseHeading2"/>
      </w:pPr>
      <w:r>
        <w:t>💼 **基本面积极信号全是假象**</w:t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1. 核心股东稳定是假象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**创始团队被动持股**：周泽湘、佟易虹等核心股东持股稳定，但缺乏增持行为</w:t>
      </w:r>
    </w:p>
    <w:p>
      <w:pPr>
        <w:pStyle w:val="ListBullet"/>
      </w:pPr>
      <w:r>
        <w:rPr>
          <w:rFonts w:ascii="微软雅黑" w:hAnsi="微软雅黑"/>
          <w:sz w:val="20"/>
        </w:rPr>
        <w:t>**技术团队利益绑定失效**：主要股东减持行为显示对公司前景失去信心</w:t>
      </w:r>
    </w:p>
    <w:p>
      <w:pPr>
        <w:pStyle w:val="ListBullet"/>
      </w:pPr>
      <w:r>
        <w:rPr>
          <w:rFonts w:ascii="微软雅黑" w:hAnsi="微软雅黑"/>
          <w:sz w:val="20"/>
        </w:rPr>
        <w:t>**增持行为微不足道**：丁德乐等股东增持规模极小，传递积极信号力度有限</w:t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2. 经营改善全是预期而非现实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**现金流持续恶化**：经营现金流为负，且持续恶化</w:t>
      </w:r>
    </w:p>
    <w:p>
      <w:pPr>
        <w:pStyle w:val="ListBullet"/>
      </w:pPr>
      <w:r>
        <w:rPr>
          <w:rFonts w:ascii="微软雅黑" w:hAnsi="微软雅黑"/>
          <w:sz w:val="20"/>
        </w:rPr>
        <w:t>**费用控制失效**：期间费用率居高不下，费用控制失败</w:t>
      </w:r>
    </w:p>
    <w:p>
      <w:pPr>
        <w:pStyle w:val="ListBullet"/>
      </w:pPr>
      <w:r>
        <w:rPr>
          <w:rFonts w:ascii="微软雅黑" w:hAnsi="微软雅黑"/>
          <w:sz w:val="20"/>
        </w:rPr>
        <w:t>**产能利用率低下**：高端产品占比提升缓慢，产能利用率低</w:t>
      </w:r>
    </w:p>
    <w:p/>
    <w:p>
      <w:r>
        <w:rPr>
          <w:rFonts w:ascii="微软雅黑" w:hAnsi="微软雅黑"/>
          <w:sz w:val="20"/>
        </w:rPr>
        <w:t>---</w:t>
      </w:r>
    </w:p>
    <w:p/>
    <w:p>
      <w:pPr>
        <w:pStyle w:val="ChineseHeading1"/>
      </w:pPr>
      <w:r>
        <w:t>🚨 投资建议和目标价位的风险警示</w:t>
      </w:r>
    </w:p>
    <w:p/>
    <w:p>
      <w:pPr>
        <w:pStyle w:val="ChineseHeading2"/>
      </w:pPr>
      <w:r>
        <w:t>❌ **投资策略建议存在严重误导**</w:t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1. 短期策略风险极高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**布局时机错误**：当前股价接近技术支撑位，但支撑位可能很快跌破</w:t>
      </w:r>
    </w:p>
    <w:p>
      <w:pPr>
        <w:pStyle w:val="ListBullet"/>
      </w:pPr>
      <w:r>
        <w:rPr>
          <w:rFonts w:ascii="微软雅黑" w:hAnsi="微软雅黑"/>
          <w:sz w:val="20"/>
        </w:rPr>
        <w:t>**仓位配置建议危险**：建议配置3-5%仓位，但风险收益比极不合理</w:t>
      </w:r>
    </w:p>
    <w:p>
      <w:pPr>
        <w:pStyle w:val="ListBullet"/>
      </w:pPr>
      <w:r>
        <w:rPr>
          <w:rFonts w:ascii="微软雅黑" w:hAnsi="微软雅黑"/>
          <w:sz w:val="20"/>
        </w:rPr>
        <w:t>**止损设置无效**：14.50元止损位设置过低，可能无法有效控制风险</w:t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2. 中长期策略完全不现实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**持有逻辑错误**：等待Q3业绩验证和PCIe5.0产品放量，但两者都可能落空</w:t>
      </w:r>
    </w:p>
    <w:p>
      <w:pPr>
        <w:pStyle w:val="ListBullet"/>
      </w:pPr>
      <w:r>
        <w:rPr>
          <w:rFonts w:ascii="微软雅黑" w:hAnsi="微软雅黑"/>
          <w:sz w:val="20"/>
        </w:rPr>
        <w:t>**加仓机会不存在**：15.50元阻力位很难突破，加仓时机不存在</w:t>
      </w:r>
    </w:p>
    <w:p>
      <w:pPr>
        <w:pStyle w:val="ListBullet"/>
      </w:pPr>
      <w:r>
        <w:rPr>
          <w:rFonts w:ascii="微软雅黑" w:hAnsi="微软雅黑"/>
          <w:sz w:val="20"/>
        </w:rPr>
        <w:t>**目标价位过于乐观**：18.00元、22.00元、25.00-30.00元的目标价位缺乏依据</w:t>
      </w:r>
    </w:p>
    <w:p/>
    <w:p>
      <w:pPr>
        <w:pStyle w:val="ChineseHeading2"/>
      </w:pPr>
      <w:r>
        <w:t>📉 **催化剂因素全是假设而非现实**</w:t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1. 短期催化剂不存在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**Q3业绩改善不可能**：Q4巨额亏损反映系统性问题，Q3不可能改善</w:t>
      </w:r>
    </w:p>
    <w:p>
      <w:pPr>
        <w:pStyle w:val="ListBullet"/>
      </w:pPr>
      <w:r>
        <w:rPr>
          <w:rFonts w:ascii="微软雅黑" w:hAnsi="微软雅黑"/>
          <w:sz w:val="20"/>
        </w:rPr>
        <w:t>**PCIe5.0订单增加无依据**：AI存储市场竞争激烈，订单增长有限</w:t>
      </w:r>
    </w:p>
    <w:p>
      <w:pPr>
        <w:pStyle w:val="ListBullet"/>
      </w:pPr>
      <w:r>
        <w:rPr>
          <w:rFonts w:ascii="微软雅黑" w:hAnsi="微软雅黑"/>
          <w:sz w:val="20"/>
        </w:rPr>
        <w:t>**股东减持停止无信号**：重要股东减持趋势难以逆转</w:t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2. 中长期催化剂全是幻想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**市场份额提升不可能**：在巨头垄断的市场中，份额提升极其困难</w:t>
      </w:r>
    </w:p>
    <w:p>
      <w:pPr>
        <w:pStyle w:val="ListBullet"/>
      </w:pPr>
      <w:r>
        <w:rPr>
          <w:rFonts w:ascii="微软雅黑" w:hAnsi="微软雅黑"/>
          <w:sz w:val="20"/>
        </w:rPr>
        <w:t>**政策利好效果有限**：政策支持难以转化为实际订单</w:t>
      </w:r>
    </w:p>
    <w:p>
      <w:pPr>
        <w:pStyle w:val="ListBullet"/>
      </w:pPr>
      <w:r>
        <w:rPr>
          <w:rFonts w:ascii="微软雅黑" w:hAnsi="微软雅黑"/>
          <w:sz w:val="20"/>
        </w:rPr>
        <w:t>**机构投资者关注不可能**：业绩持续恶化，机构不可能关注</w:t>
      </w:r>
    </w:p>
    <w:p/>
    <w:p>
      <w:r>
        <w:rPr>
          <w:rFonts w:ascii="微软雅黑" w:hAnsi="微软雅黑"/>
          <w:sz w:val="20"/>
        </w:rPr>
        <w:t>---</w:t>
      </w:r>
    </w:p>
    <w:p/>
    <w:p>
      <w:pPr>
        <w:pStyle w:val="ChineseHeading1"/>
      </w:pPr>
      <w:r>
        <w:t>📊 看跌投资逻辑的完整构建</w:t>
      </w:r>
    </w:p>
    <w:p/>
    <w:p>
      <w:pPr>
        <w:pStyle w:val="ChineseHeading2"/>
      </w:pPr>
      <w:r>
        <w:t>🎯 **核心看跌逻辑**</w:t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1. 技术领先地位被夸大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实际技术实力有限，商业化程度低</w:t>
      </w:r>
    </w:p>
    <w:p>
      <w:pPr>
        <w:pStyle w:val="ListBullet"/>
      </w:pPr>
      <w:r>
        <w:rPr>
          <w:rFonts w:ascii="微软雅黑" w:hAnsi="微软雅黑"/>
          <w:sz w:val="20"/>
        </w:rPr>
        <w:t>竞争对手实力强劲，技术壁垒脆弱</w:t>
      </w:r>
    </w:p>
    <w:p>
      <w:pPr>
        <w:pStyle w:val="ListBullet"/>
      </w:pPr>
      <w:r>
        <w:rPr>
          <w:rFonts w:ascii="微软雅黑" w:hAnsi="微软雅黑"/>
          <w:sz w:val="20"/>
        </w:rPr>
        <w:t>技术优势难以转化为商业成功</w:t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2. 增长潜力被过度乐观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AI存储市场竞争激烈，巨头垄断</w:t>
      </w:r>
    </w:p>
    <w:p>
      <w:pPr>
        <w:pStyle w:val="ListBullet"/>
      </w:pPr>
      <w:r>
        <w:rPr>
          <w:rFonts w:ascii="微软雅黑" w:hAnsi="微软雅黑"/>
          <w:sz w:val="20"/>
        </w:rPr>
        <w:t>政策支持有限，实际订单不足</w:t>
      </w:r>
    </w:p>
    <w:p>
      <w:pPr>
        <w:pStyle w:val="ListBullet"/>
      </w:pPr>
      <w:r>
        <w:rPr>
          <w:rFonts w:ascii="微软雅黑" w:hAnsi="微软雅黑"/>
          <w:sz w:val="20"/>
        </w:rPr>
        <w:t>市场拓展成效被夸大，市场份额持续下滑</w:t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3. 估值严重泡沫化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考虑到持续亏损，6.8倍PB严重偏高</w:t>
      </w:r>
    </w:p>
    <w:p>
      <w:pPr>
        <w:pStyle w:val="ListBullet"/>
      </w:pPr>
      <w:r>
        <w:rPr>
          <w:rFonts w:ascii="微软雅黑" w:hAnsi="微软雅黑"/>
          <w:sz w:val="20"/>
        </w:rPr>
        <w:t>技术价值被过度炒作，缺乏实际支撑</w:t>
      </w:r>
    </w:p>
    <w:p>
      <w:pPr>
        <w:pStyle w:val="ListBullet"/>
      </w:pPr>
      <w:r>
        <w:rPr>
          <w:rFonts w:ascii="微软雅黑" w:hAnsi="微软雅黑"/>
          <w:sz w:val="20"/>
        </w:rPr>
        <w:t>参股公司价值归零，品牌价值有限</w:t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4. 业绩持续恶化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Q4巨额亏损证明业绩改善不可持续</w:t>
      </w:r>
    </w:p>
    <w:p>
      <w:pPr>
        <w:pStyle w:val="ListBullet"/>
      </w:pPr>
      <w:r>
        <w:rPr>
          <w:rFonts w:ascii="微软雅黑" w:hAnsi="微软雅黑"/>
          <w:sz w:val="20"/>
        </w:rPr>
        <w:t>经营现金流为负，流动性风险加剧</w:t>
      </w:r>
    </w:p>
    <w:p>
      <w:pPr>
        <w:pStyle w:val="ListBullet"/>
      </w:pPr>
      <w:r>
        <w:rPr>
          <w:rFonts w:ascii="微软雅黑" w:hAnsi="微软雅黑"/>
          <w:sz w:val="20"/>
        </w:rPr>
        <w:t>费用控制失效，盈利能力持续下滑</w:t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5. 股东信心丧失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重要股东持续减持，传递负面信号</w:t>
      </w:r>
    </w:p>
    <w:p>
      <w:pPr>
        <w:pStyle w:val="ListBullet"/>
      </w:pPr>
      <w:r>
        <w:rPr>
          <w:rFonts w:ascii="微软雅黑" w:hAnsi="微软雅黑"/>
          <w:sz w:val="20"/>
        </w:rPr>
        <w:t>核心股东缺乏增持行为，信心不足</w:t>
      </w:r>
    </w:p>
    <w:p>
      <w:pPr>
        <w:pStyle w:val="ListBullet"/>
      </w:pPr>
      <w:r>
        <w:rPr>
          <w:rFonts w:ascii="微软雅黑" w:hAnsi="微软雅黑"/>
          <w:sz w:val="20"/>
        </w:rPr>
        <w:t>机构投资者关注度低，缺乏资金支持</w:t>
      </w:r>
    </w:p>
    <w:p/>
    <w:p>
      <w:pPr>
        <w:pStyle w:val="ChineseHeading2"/>
      </w:pPr>
      <w:r>
        <w:t>📉 **目标价位与风险警示**</w:t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1. 短期目标（3-6个月）：10.00-12.00元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**估值逻辑**：基于持续亏损状态，估值将进一步下修</w:t>
      </w:r>
    </w:p>
    <w:p>
      <w:pPr>
        <w:pStyle w:val="ListBullet"/>
      </w:pPr>
      <w:r>
        <w:rPr>
          <w:rFonts w:ascii="微软雅黑" w:hAnsi="微软雅黑"/>
          <w:sz w:val="20"/>
        </w:rPr>
        <w:t>**技术目标**：跌破14.50元支撑位，寻找新的支撑位</w:t>
      </w:r>
    </w:p>
    <w:p>
      <w:pPr>
        <w:pStyle w:val="ListBullet"/>
      </w:pPr>
      <w:r>
        <w:rPr>
          <w:rFonts w:ascii="微软雅黑" w:hAnsi="微软雅黑"/>
          <w:sz w:val="20"/>
        </w:rPr>
        <w:t>**风险因素**：业绩持续恶化，股东减持加剧</w:t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2. 中期目标（6-12个月）：8.00-10.00元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**估值逻辑**：基本面持续恶化，估值进一步下修</w:t>
      </w:r>
    </w:p>
    <w:p>
      <w:pPr>
        <w:pStyle w:val="ListBullet"/>
      </w:pPr>
      <w:r>
        <w:rPr>
          <w:rFonts w:ascii="微软雅黑" w:hAnsi="微软雅黑"/>
          <w:sz w:val="20"/>
        </w:rPr>
        <w:t>**风险因素**：流动性风险加剧，可能面临ST风险</w:t>
      </w:r>
    </w:p>
    <w:p>
      <w:pPr>
        <w:pStyle w:val="ListBullet"/>
      </w:pPr>
      <w:r>
        <w:rPr>
          <w:rFonts w:ascii="微软雅黑" w:hAnsi="微软雅黑"/>
          <w:sz w:val="20"/>
        </w:rPr>
        <w:t>**技术目标**：跌破所有重要均线，进入长期下跌趋势</w:t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3. 长期目标（12-18个月）：5.00-8.00元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**估值逻辑**：考虑退市风险，估值将大幅下修</w:t>
      </w:r>
    </w:p>
    <w:p>
      <w:pPr>
        <w:pStyle w:val="ListBullet"/>
      </w:pPr>
      <w:r>
        <w:rPr>
          <w:rFonts w:ascii="微软雅黑" w:hAnsi="微软雅黑"/>
          <w:sz w:val="20"/>
        </w:rPr>
        <w:t>**风险因素**：经营持续恶化，可能面临退市风险</w:t>
      </w:r>
    </w:p>
    <w:p>
      <w:pPr>
        <w:pStyle w:val="ListBullet"/>
      </w:pPr>
      <w:r>
        <w:rPr>
          <w:rFonts w:ascii="微软雅黑" w:hAnsi="微软雅黑"/>
          <w:sz w:val="20"/>
        </w:rPr>
        <w:t>**估值基础**：基于资不抵债的风险定价</w:t>
      </w:r>
    </w:p>
    <w:p/>
    <w:p>
      <w:pPr>
        <w:pStyle w:val="ChineseHeading2"/>
      </w:pPr>
      <w:r>
        <w:t>🚨 **风险警示与投资建议**</w:t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强烈建议投资者立即减持或清仓同有科技，避免更大的投资损失。</w:t>
      </w:r>
      <w:r>
        <w:rPr>
          <w:rFonts w:ascii="微软雅黑" w:hAnsi="微软雅黑"/>
          <w:sz w:val="20"/>
        </w:rPr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风险警示</w:t>
      </w:r>
      <w:r>
        <w:rPr>
          <w:rFonts w:ascii="微软雅黑" w:hAnsi="微软雅黑"/>
          <w:sz w:val="20"/>
        </w:rPr>
        <w:t>：</w:t>
      </w:r>
    </w:p>
    <w:p>
      <w:r>
        <w:rPr>
          <w:rFonts w:ascii="微软雅黑" w:hAnsi="微软雅黑"/>
          <w:sz w:val="20"/>
        </w:rPr>
        <w:t xml:space="preserve">1. </w:t>
      </w:r>
      <w:r>
        <w:rPr>
          <w:rFonts w:ascii="微软雅黑" w:hAnsi="微软雅黑"/>
          <w:b/>
          <w:sz w:val="20"/>
        </w:rPr>
        <w:t>业绩持续恶化风险</w:t>
      </w:r>
      <w:r>
        <w:rPr>
          <w:rFonts w:ascii="微软雅黑" w:hAnsi="微软雅黑"/>
          <w:sz w:val="20"/>
        </w:rPr>
        <w:t>：Q4巨额亏损只是开始，业绩可能继续下滑</w:t>
      </w:r>
    </w:p>
    <w:p>
      <w:r>
        <w:rPr>
          <w:rFonts w:ascii="微软雅黑" w:hAnsi="微软雅黑"/>
          <w:sz w:val="20"/>
        </w:rPr>
        <w:t xml:space="preserve">2. </w:t>
      </w:r>
      <w:r>
        <w:rPr>
          <w:rFonts w:ascii="微软雅黑" w:hAnsi="微软雅黑"/>
          <w:b/>
          <w:sz w:val="20"/>
        </w:rPr>
        <w:t>股东减持风险</w:t>
      </w:r>
      <w:r>
        <w:rPr>
          <w:rFonts w:ascii="微软雅黑" w:hAnsi="微软雅黑"/>
          <w:sz w:val="20"/>
        </w:rPr>
        <w:t>：重要股东持续减持，股价面临持续下跌压力</w:t>
      </w:r>
    </w:p>
    <w:p>
      <w:r>
        <w:rPr>
          <w:rFonts w:ascii="微软雅黑" w:hAnsi="微软雅黑"/>
          <w:sz w:val="20"/>
        </w:rPr>
        <w:t xml:space="preserve">3. </w:t>
      </w:r>
      <w:r>
        <w:rPr>
          <w:rFonts w:ascii="微软雅黑" w:hAnsi="微软雅黑"/>
          <w:b/>
          <w:sz w:val="20"/>
        </w:rPr>
        <w:t>流动性风险</w:t>
      </w:r>
      <w:r>
        <w:rPr>
          <w:rFonts w:ascii="微软雅黑" w:hAnsi="微软雅黑"/>
          <w:sz w:val="20"/>
        </w:rPr>
        <w:t>：经营现金流为负，存在资金链断裂风险</w:t>
      </w:r>
    </w:p>
    <w:p>
      <w:r>
        <w:rPr>
          <w:rFonts w:ascii="微软雅黑" w:hAnsi="微软雅黑"/>
          <w:sz w:val="20"/>
        </w:rPr>
        <w:t xml:space="preserve">4. </w:t>
      </w:r>
      <w:r>
        <w:rPr>
          <w:rFonts w:ascii="微软雅黑" w:hAnsi="微软雅黑"/>
          <w:b/>
          <w:sz w:val="20"/>
        </w:rPr>
        <w:t>估值泡沫破裂风险</w:t>
      </w:r>
      <w:r>
        <w:rPr>
          <w:rFonts w:ascii="微软雅黑" w:hAnsi="微软雅黑"/>
          <w:sz w:val="20"/>
        </w:rPr>
        <w:t>：当前估值严重泡沫化，存在大幅下跌空间</w:t>
      </w:r>
    </w:p>
    <w:p>
      <w:r>
        <w:rPr>
          <w:rFonts w:ascii="微软雅黑" w:hAnsi="微软雅黑"/>
          <w:sz w:val="20"/>
        </w:rPr>
        <w:t xml:space="preserve">5. </w:t>
      </w:r>
      <w:r>
        <w:rPr>
          <w:rFonts w:ascii="微软雅黑" w:hAnsi="微软雅黑"/>
          <w:b/>
          <w:sz w:val="20"/>
        </w:rPr>
        <w:t>退市风险</w:t>
      </w:r>
      <w:r>
        <w:rPr>
          <w:rFonts w:ascii="微软雅黑" w:hAnsi="微软雅黑"/>
          <w:sz w:val="20"/>
        </w:rPr>
        <w:t>：如果业绩持续恶化，可能面临退市风险</w:t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投资建议</w:t>
      </w:r>
      <w:r>
        <w:rPr>
          <w:rFonts w:ascii="微软雅黑" w:hAnsi="微软雅黑"/>
          <w:sz w:val="20"/>
        </w:rPr>
        <w:t>：</w:t>
      </w:r>
    </w:p>
    <w:p>
      <w:r>
        <w:rPr>
          <w:rFonts w:ascii="微软雅黑" w:hAnsi="微软雅黑"/>
          <w:sz w:val="20"/>
        </w:rPr>
        <w:t xml:space="preserve">1. </w:t>
      </w:r>
      <w:r>
        <w:rPr>
          <w:rFonts w:ascii="微软雅黑" w:hAnsi="微软雅黑"/>
          <w:b/>
          <w:sz w:val="20"/>
        </w:rPr>
        <w:t>立即清仓</w:t>
      </w:r>
      <w:r>
        <w:rPr>
          <w:rFonts w:ascii="微软雅黑" w:hAnsi="微软雅黑"/>
          <w:sz w:val="20"/>
        </w:rPr>
        <w:t>：建议投资者立即清仓同有科技，避免更大损失</w:t>
      </w:r>
    </w:p>
    <w:p>
      <w:r>
        <w:rPr>
          <w:rFonts w:ascii="微软雅黑" w:hAnsi="微软雅黑"/>
          <w:sz w:val="20"/>
        </w:rPr>
        <w:t xml:space="preserve">2. </w:t>
      </w:r>
      <w:r>
        <w:rPr>
          <w:rFonts w:ascii="微软雅黑" w:hAnsi="微软雅黑"/>
          <w:b/>
          <w:sz w:val="20"/>
        </w:rPr>
        <w:t>避免抄底</w:t>
      </w:r>
      <w:r>
        <w:rPr>
          <w:rFonts w:ascii="微软雅黑" w:hAnsi="微软雅黑"/>
          <w:sz w:val="20"/>
        </w:rPr>
        <w:t>：当前股价仍有下跌空间，不建议抄底</w:t>
      </w:r>
    </w:p>
    <w:p>
      <w:r>
        <w:rPr>
          <w:rFonts w:ascii="微软雅黑" w:hAnsi="微软雅黑"/>
          <w:sz w:val="20"/>
        </w:rPr>
        <w:t xml:space="preserve">3. </w:t>
      </w:r>
      <w:r>
        <w:rPr>
          <w:rFonts w:ascii="微软雅黑" w:hAnsi="微软雅黑"/>
          <w:b/>
          <w:sz w:val="20"/>
        </w:rPr>
        <w:t>关注基本面</w:t>
      </w:r>
      <w:r>
        <w:rPr>
          <w:rFonts w:ascii="微软雅黑" w:hAnsi="微软雅黑"/>
          <w:sz w:val="20"/>
        </w:rPr>
        <w:t>：重点关注公司业绩改善和股东动向变化</w:t>
      </w:r>
    </w:p>
    <w:p>
      <w:r>
        <w:rPr>
          <w:rFonts w:ascii="微软雅黑" w:hAnsi="微软雅黑"/>
          <w:sz w:val="20"/>
        </w:rPr>
        <w:t xml:space="preserve">4. </w:t>
      </w:r>
      <w:r>
        <w:rPr>
          <w:rFonts w:ascii="微软雅黑" w:hAnsi="微软雅黑"/>
          <w:b/>
          <w:sz w:val="20"/>
        </w:rPr>
        <w:t>分散投资</w:t>
      </w:r>
      <w:r>
        <w:rPr>
          <w:rFonts w:ascii="微软雅黑" w:hAnsi="微软雅黑"/>
          <w:sz w:val="20"/>
        </w:rPr>
        <w:t>：避免单一股票风险，建议分散投资</w:t>
      </w:r>
    </w:p>
    <w:p/>
    <w:p>
      <w:r>
        <w:rPr>
          <w:rFonts w:ascii="微软雅黑" w:hAnsi="微软雅黑"/>
          <w:sz w:val="20"/>
        </w:rPr>
        <w:t>---</w:t>
      </w:r>
    </w:p>
    <w:p/>
    <w:p>
      <w:pPr>
        <w:pStyle w:val="ChineseHeading1"/>
      </w:pPr>
      <w:r>
        <w:t>📊 综合看跌结论</w:t>
      </w:r>
    </w:p>
    <w:p/>
    <w:p>
      <w:pPr>
        <w:pStyle w:val="ChineseHeading2"/>
      </w:pPr>
      <w:r>
        <w:t>🎯 **看跌投资逻辑总结**</w:t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1. 核心看跌逻辑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**技术泡沫**：技术优势被过度夸大，商业化程度低</w:t>
      </w:r>
    </w:p>
    <w:p>
      <w:pPr>
        <w:pStyle w:val="ListBullet"/>
      </w:pPr>
      <w:r>
        <w:rPr>
          <w:rFonts w:ascii="微软雅黑" w:hAnsi="微软雅黑"/>
          <w:sz w:val="20"/>
        </w:rPr>
        <w:t>**业绩陷阱**：业绩持续恶化，Q4巨额亏损只是开始</w:t>
      </w:r>
    </w:p>
    <w:p>
      <w:pPr>
        <w:pStyle w:val="ListBullet"/>
      </w:pPr>
      <w:r>
        <w:rPr>
          <w:rFonts w:ascii="微软雅黑" w:hAnsi="微软雅黑"/>
          <w:sz w:val="20"/>
        </w:rPr>
        <w:t>**估值泡沫**：当前估值严重泡沫化，缺乏支撑</w:t>
      </w:r>
    </w:p>
    <w:p>
      <w:pPr>
        <w:pStyle w:val="ListBullet"/>
      </w:pPr>
      <w:r>
        <w:rPr>
          <w:rFonts w:ascii="微软雅黑" w:hAnsi="微软雅黑"/>
          <w:sz w:val="20"/>
        </w:rPr>
        <w:t>**信心丧失**：股东持续减持，市场信心不足</w:t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2. 投资风险评估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**下行空间**：从当前15.09元可能下跌至5.00-8.00元，下跌幅度达50%-70%</w:t>
      </w:r>
    </w:p>
    <w:p>
      <w:pPr>
        <w:pStyle w:val="ListBullet"/>
      </w:pPr>
      <w:r>
        <w:rPr>
          <w:rFonts w:ascii="微软雅黑" w:hAnsi="微软雅黑"/>
          <w:sz w:val="20"/>
        </w:rPr>
        <w:t>**上行空间**：即使技术突破成功，上行空间也极其有限</w:t>
      </w:r>
    </w:p>
    <w:p>
      <w:pPr>
        <w:pStyle w:val="ListBullet"/>
      </w:pPr>
      <w:r>
        <w:rPr>
          <w:rFonts w:ascii="微软雅黑" w:hAnsi="微软雅黑"/>
          <w:sz w:val="20"/>
        </w:rPr>
        <w:t>**风险收益比**：下行风险远大于上行收益，风险收益比极不合理</w:t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3. 投资建议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**立即清仓**：建议投资者立即清仓同有科技</w:t>
      </w:r>
    </w:p>
    <w:p>
      <w:pPr>
        <w:pStyle w:val="ListBullet"/>
      </w:pPr>
      <w:r>
        <w:rPr>
          <w:rFonts w:ascii="微软雅黑" w:hAnsi="微软雅黑"/>
          <w:sz w:val="20"/>
        </w:rPr>
        <w:t>**避免抄底**：不建议任何形式的抄底操作</w:t>
      </w:r>
    </w:p>
    <w:p>
      <w:pPr>
        <w:pStyle w:val="ListBullet"/>
      </w:pPr>
      <w:r>
        <w:rPr>
          <w:rFonts w:ascii="微软雅黑" w:hAnsi="微软雅黑"/>
          <w:sz w:val="20"/>
        </w:rPr>
        <w:t>**关注风险**：重点关注公司基本面恶化和流动性风险</w:t>
      </w:r>
    </w:p>
    <w:p/>
    <w:p>
      <w:pPr>
        <w:pStyle w:val="ChineseHeading2"/>
      </w:pPr>
      <w:r>
        <w:t>🚨 **最终投资建议**</w:t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强烈建议投资者立即减持或清仓同有科技，避免更大的投资损失。</w:t>
      </w:r>
      <w:r>
        <w:rPr>
          <w:rFonts w:ascii="微软雅黑" w:hAnsi="微软雅黑"/>
          <w:sz w:val="20"/>
        </w:rPr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看跌理由</w:t>
      </w:r>
      <w:r>
        <w:rPr>
          <w:rFonts w:ascii="微软雅黑" w:hAnsi="微软雅黑"/>
          <w:sz w:val="20"/>
        </w:rPr>
        <w:t>：</w:t>
      </w:r>
    </w:p>
    <w:p>
      <w:r>
        <w:rPr>
          <w:rFonts w:ascii="微软雅黑" w:hAnsi="微软雅黑"/>
          <w:sz w:val="20"/>
        </w:rPr>
        <w:t>1. 技术优势被过度夸大，商业化程度低</w:t>
      </w:r>
    </w:p>
    <w:p>
      <w:r>
        <w:rPr>
          <w:rFonts w:ascii="微软雅黑" w:hAnsi="微软雅黑"/>
          <w:sz w:val="20"/>
        </w:rPr>
        <w:t>2. 业绩持续恶化，Q4巨额亏损证明经营存在严重问题</w:t>
      </w:r>
    </w:p>
    <w:p>
      <w:r>
        <w:rPr>
          <w:rFonts w:ascii="微软雅黑" w:hAnsi="微软雅黑"/>
          <w:sz w:val="20"/>
        </w:rPr>
        <w:t>3. 股东持续减持，传递负面信号</w:t>
      </w:r>
    </w:p>
    <w:p>
      <w:r>
        <w:rPr>
          <w:rFonts w:ascii="微软雅黑" w:hAnsi="微软雅黑"/>
          <w:sz w:val="20"/>
        </w:rPr>
        <w:t>4. 估值严重泡沫化，缺乏支撑</w:t>
      </w:r>
    </w:p>
    <w:p>
      <w:r>
        <w:rPr>
          <w:rFonts w:ascii="微软雅黑" w:hAnsi="微软雅黑"/>
          <w:sz w:val="20"/>
        </w:rPr>
        <w:t>5. 流动性风险加剧，存在资金链断裂风险</w:t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风险提示</w:t>
      </w:r>
      <w:r>
        <w:rPr>
          <w:rFonts w:ascii="微软雅黑" w:hAnsi="微软雅黑"/>
          <w:sz w:val="20"/>
        </w:rPr>
        <w:t>：股票投资有风险，入市需谨慎。本分析基于公开信息，仅供参考，不构成投资建议。投资者应根据自身风险承受能力做出投资决策，避免盲目跟风。</w:t>
      </w:r>
    </w:p>
    <w:p/>
    <w:p>
      <w:r>
        <w:rPr>
          <w:rFonts w:ascii="微软雅黑" w:hAnsi="微软雅黑"/>
          <w:sz w:val="20"/>
        </w:rPr>
        <w:t>---</w:t>
      </w:r>
    </w:p>
    <w:p/>
    <w:p>
      <w:pPr>
        <w:pStyle w:val="ChineseHeading2"/>
      </w:pPr>
      <w:r>
        <w:t>🐂 看涨观点</w:t>
      </w:r>
    </w:p>
    <w:p/>
    <w:p>
      <w:pPr>
        <w:pStyle w:val="ChineseTitle"/>
      </w:pPr>
      <w:r>
        <w:t>📈 同有科技(300302.SZ)看涨投资论证报告 - 强力反驳与强化论证</w:t>
      </w:r>
    </w:p>
    <w:p/>
    <w:p>
      <w:pPr>
        <w:pStyle w:val="ChineseHeading1"/>
      </w:pPr>
      <w:r>
        <w:t>🎯 反驳主题：技术价值被低估，业绩拐点真实存在</w:t>
      </w:r>
    </w:p>
    <w:p/>
    <w:p>
      <w:r>
        <w:rPr>
          <w:rFonts w:ascii="微软雅黑" w:hAnsi="微软雅黑"/>
          <w:sz w:val="20"/>
        </w:rPr>
        <w:t>针对看跌研究员的全面质疑，我将逐一反驳其观点，并进一步强化同有科技的看涨投资逻辑。</w:t>
      </w:r>
    </w:p>
    <w:p/>
    <w:p>
      <w:r>
        <w:rPr>
          <w:rFonts w:ascii="微软雅黑" w:hAnsi="微软雅黑"/>
          <w:sz w:val="20"/>
        </w:rPr>
        <w:t>---</w:t>
      </w:r>
    </w:p>
    <w:p/>
    <w:p>
      <w:pPr>
        <w:pStyle w:val="ChineseHeading1"/>
      </w:pPr>
      <w:r>
        <w:t>🔍 技术领先地位的反驳与强化</w:t>
      </w:r>
    </w:p>
    <w:p/>
    <w:p>
      <w:pPr>
        <w:pStyle w:val="ChineseHeading2"/>
      </w:pPr>
      <w:r>
        <w:t>❌ **看跌观点：技术优势被过度夸大，商业化程度低**</w:t>
      </w:r>
    </w:p>
    <w:p/>
    <w:p>
      <w:r>
        <w:rPr>
          <w:rFonts w:ascii="微软雅黑" w:hAnsi="微软雅黑"/>
          <w:sz w:val="20"/>
        </w:rPr>
        <w:t xml:space="preserve">#### ✅ </w:t>
      </w:r>
      <w:r>
        <w:rPr>
          <w:rFonts w:ascii="微软雅黑" w:hAnsi="微软雅黑"/>
          <w:b/>
          <w:sz w:val="20"/>
        </w:rPr>
        <w:t>有力反驳：技术商业化程度被严重低估</w:t>
      </w:r>
      <w:r>
        <w:rPr>
          <w:rFonts w:ascii="微软雅黑" w:hAnsi="微软雅黑"/>
          <w:sz w:val="20"/>
        </w:rPr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1. 商业化程度证据充分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**营收增长验证**：2024年营收3.52亿元，同比增长3.89%，直接证明商业化程度在提升</w:t>
      </w:r>
    </w:p>
    <w:p>
      <w:pPr>
        <w:pStyle w:val="ListBullet"/>
      </w:pPr>
      <w:r>
        <w:rPr>
          <w:rFonts w:ascii="微软雅黑" w:hAnsi="微软雅黑"/>
          <w:sz w:val="20"/>
        </w:rPr>
        <w:t>**产品已上市销售**：PCIe5.0存储系统产品已经推向市场，不是实验室阶段</w:t>
      </w:r>
    </w:p>
    <w:p>
      <w:pPr>
        <w:pStyle w:val="ListBullet"/>
      </w:pPr>
      <w:r>
        <w:rPr>
          <w:rFonts w:ascii="微软雅黑" w:hAnsi="微软雅黑"/>
          <w:sz w:val="20"/>
        </w:rPr>
        <w:t>**全国巡展进行时**：公司正在举办全新一代自主可控存储全国巡展，说明产品已进入市场推广阶段</w:t>
      </w:r>
    </w:p>
    <w:p>
      <w:pPr>
        <w:pStyle w:val="ListBullet"/>
      </w:pPr>
      <w:r>
        <w:rPr>
          <w:rFonts w:ascii="微软雅黑" w:hAnsi="微软雅黑"/>
          <w:sz w:val="20"/>
        </w:rPr>
        <w:t>**客户导入进行中**：明确表示正在加速将高端存储系统新品导入客户核心应用场景</w:t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2. 技术转化率被误判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**知识产权价值**：拥有超过百项自主知识产权，技术转化是成功的</w:t>
      </w:r>
    </w:p>
    <w:p>
      <w:pPr>
        <w:pStyle w:val="ListBullet"/>
      </w:pPr>
      <w:r>
        <w:rPr>
          <w:rFonts w:ascii="微软雅黑" w:hAnsi="微软雅黑"/>
          <w:sz w:val="20"/>
        </w:rPr>
        <w:t>**研发投入效率**：研发费用占营收18.75%，在科技行业属于合理水平</w:t>
      </w:r>
    </w:p>
    <w:p>
      <w:pPr>
        <w:pStyle w:val="ListBullet"/>
      </w:pPr>
      <w:r>
        <w:rPr>
          <w:rFonts w:ascii="微软雅黑" w:hAnsi="微软雅黑"/>
          <w:sz w:val="20"/>
        </w:rPr>
        <w:t>**业绩改善证明**：Q2净利润4453万元，环比大幅改善201.74%，证明技术正在转化为商业价值</w:t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3. 技术壁垒被低估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**自主可控优势**：拥有完全自主知识产权的存储架构、存储管理软件及存储核心算法</w:t>
      </w:r>
    </w:p>
    <w:p>
      <w:pPr>
        <w:pStyle w:val="ListBullet"/>
      </w:pPr>
      <w:r>
        <w:rPr>
          <w:rFonts w:ascii="微软雅黑" w:hAnsi="微软雅黑"/>
          <w:sz w:val="20"/>
        </w:rPr>
        <w:t>**RISC-V前瞻布局**：参股公司忆恒创源采用RISC-V架构主控芯片，技术路线差异化</w:t>
      </w:r>
    </w:p>
    <w:p>
      <w:pPr>
        <w:pStyle w:val="ListBullet"/>
      </w:pPr>
      <w:r>
        <w:rPr>
          <w:rFonts w:ascii="微软雅黑" w:hAnsi="微软雅黑"/>
          <w:sz w:val="20"/>
        </w:rPr>
        <w:t>**先发优势明显**：鸿秦科技是国内较早进入固态存储领域的公司，技术积累深厚</w:t>
      </w:r>
    </w:p>
    <w:p/>
    <w:p>
      <w:pPr>
        <w:pStyle w:val="ChineseHeading2"/>
      </w:pPr>
      <w:r>
        <w:t>❌ **看跌观点：竞争对手实力强劲，技术壁垒脆弱**</w:t>
      </w:r>
    </w:p>
    <w:p/>
    <w:p>
      <w:r>
        <w:rPr>
          <w:rFonts w:ascii="微软雅黑" w:hAnsi="微软雅黑"/>
          <w:sz w:val="20"/>
        </w:rPr>
        <w:t xml:space="preserve">#### ✅ </w:t>
      </w:r>
      <w:r>
        <w:rPr>
          <w:rFonts w:ascii="微软雅黑" w:hAnsi="微软雅黑"/>
          <w:b/>
          <w:sz w:val="20"/>
        </w:rPr>
        <w:t>有力反驳：竞争格局被误判，差异化优势明显</w:t>
      </w:r>
      <w:r>
        <w:rPr>
          <w:rFonts w:ascii="微软雅黑" w:hAnsi="微软雅黑"/>
          <w:sz w:val="20"/>
        </w:rPr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1. 巨头垄断论不成立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**细分市场机会**：AI存储市场还在快速发展阶段，远未成熟，足够容纳多个参与者</w:t>
      </w:r>
    </w:p>
    <w:p>
      <w:pPr>
        <w:pStyle w:val="ListBullet"/>
      </w:pPr>
      <w:r>
        <w:rPr>
          <w:rFonts w:ascii="微软雅黑" w:hAnsi="微软雅黑"/>
          <w:sz w:val="20"/>
        </w:rPr>
        <w:t>**差异化竞争策略**：同有科技专注于企业级固态存储，与华为、浪潮形成差异化竞争</w:t>
      </w:r>
    </w:p>
    <w:p>
      <w:pPr>
        <w:pStyle w:val="ListBullet"/>
      </w:pPr>
      <w:r>
        <w:rPr>
          <w:rFonts w:ascii="微软雅黑" w:hAnsi="微软雅黑"/>
          <w:sz w:val="20"/>
        </w:rPr>
        <w:t>**技术路线差异**：RISC-V架构与主流x86架构形成差异化，避免正面竞争</w:t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2. 技术同质化论错误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**核心算法优势**：拥有存储核心算法等关键技术，难以被简单模仿</w:t>
      </w:r>
    </w:p>
    <w:p>
      <w:pPr>
        <w:pStyle w:val="ListBullet"/>
      </w:pPr>
      <w:r>
        <w:rPr>
          <w:rFonts w:ascii="微软雅黑" w:hAnsi="微软雅黑"/>
          <w:sz w:val="20"/>
        </w:rPr>
        <w:t>**专利保护有效**：虽然可能被规避，但技术积累需要时间，竞争对手难以短期内超越</w:t>
      </w:r>
    </w:p>
    <w:p>
      <w:pPr>
        <w:pStyle w:val="ListBullet"/>
      </w:pPr>
      <w:r>
        <w:rPr>
          <w:rFonts w:ascii="微软雅黑" w:hAnsi="微软雅黑"/>
          <w:sz w:val="20"/>
        </w:rPr>
        <w:t>**产品差异化明显**：PCIe5.0技术针对AI高性能计算需求，有明确的应用场景</w:t>
      </w:r>
    </w:p>
    <w:p/>
    <w:p>
      <w:r>
        <w:rPr>
          <w:rFonts w:ascii="微软雅黑" w:hAnsi="微软雅黑"/>
          <w:sz w:val="20"/>
        </w:rPr>
        <w:t>---</w:t>
      </w:r>
    </w:p>
    <w:p/>
    <w:p>
      <w:pPr>
        <w:pStyle w:val="ChineseHeading1"/>
      </w:pPr>
      <w:r>
        <w:t>📈 增长潜力和市场机会的反驳与强化</w:t>
      </w:r>
    </w:p>
    <w:p/>
    <w:p>
      <w:pPr>
        <w:pStyle w:val="ChineseHeading2"/>
      </w:pPr>
      <w:r>
        <w:t>❌ **看跌观点：AI存储市场竞争白热化，政策支持有限**</w:t>
      </w:r>
    </w:p>
    <w:p/>
    <w:p>
      <w:r>
        <w:rPr>
          <w:rFonts w:ascii="微软雅黑" w:hAnsi="微软雅黑"/>
          <w:sz w:val="20"/>
        </w:rPr>
        <w:t xml:space="preserve">#### ✅ </w:t>
      </w:r>
      <w:r>
        <w:rPr>
          <w:rFonts w:ascii="微软雅黑" w:hAnsi="微软雅黑"/>
          <w:b/>
          <w:sz w:val="20"/>
        </w:rPr>
        <w:t>有力反驳：市场机会被低估，政策支持正在落地</w:t>
      </w:r>
      <w:r>
        <w:rPr>
          <w:rFonts w:ascii="微软雅黑" w:hAnsi="微软雅黑"/>
          <w:sz w:val="20"/>
        </w:rPr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1. AI存储市场被误判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**市场空间巨大**：AI存储市场预计保持30%以上年复合增长率，远未饱和</w:t>
      </w:r>
    </w:p>
    <w:p>
      <w:pPr>
        <w:pStyle w:val="ListBullet"/>
      </w:pPr>
      <w:r>
        <w:rPr>
          <w:rFonts w:ascii="微软雅黑" w:hAnsi="微软雅黑"/>
          <w:sz w:val="20"/>
        </w:rPr>
        <w:t>**应用场景多样**：不同AI应用对存储需求不同，细分市场机会丰富</w:t>
      </w:r>
    </w:p>
    <w:p>
      <w:pPr>
        <w:pStyle w:val="ListBullet"/>
      </w:pPr>
      <w:r>
        <w:rPr>
          <w:rFonts w:ascii="微软雅黑" w:hAnsi="微软雅黑"/>
          <w:sz w:val="20"/>
        </w:rPr>
        <w:t>**技术适配优势**：PCIe5.0技术完美匹配AI高性能计算存储需求，有技术适配优势</w:t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2. 政策支持被低估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**自主可控政策落地**：国家大力支持自主可控存储技术发展，政策正在逐步落地</w:t>
      </w:r>
    </w:p>
    <w:p>
      <w:pPr>
        <w:pStyle w:val="ListBullet"/>
      </w:pPr>
      <w:r>
        <w:rPr>
          <w:rFonts w:ascii="微软雅黑" w:hAnsi="微软雅黑"/>
          <w:sz w:val="20"/>
        </w:rPr>
        <w:t>**信创产业加速推进**：信创产业推进速度加快，对公司业务拉动作用增强</w:t>
      </w:r>
    </w:p>
    <w:p>
      <w:pPr>
        <w:pStyle w:val="ListBullet"/>
      </w:pPr>
      <w:r>
        <w:rPr>
          <w:rFonts w:ascii="微软雅黑" w:hAnsi="微软雅黑"/>
          <w:sz w:val="20"/>
        </w:rPr>
        <w:t>**数字经济建设带动**：数字经济建设将带动企业级存储需求持续增长</w:t>
      </w:r>
    </w:p>
    <w:p/>
    <w:p>
      <w:pPr>
        <w:pStyle w:val="ChineseHeading2"/>
      </w:pPr>
      <w:r>
        <w:t>❌ **看跌观点：业绩改善拐点虚假，新品导入效果被夸大**</w:t>
      </w:r>
    </w:p>
    <w:p/>
    <w:p>
      <w:r>
        <w:rPr>
          <w:rFonts w:ascii="微软雅黑" w:hAnsi="微软雅黑"/>
          <w:sz w:val="20"/>
        </w:rPr>
        <w:t xml:space="preserve">#### ✅ </w:t>
      </w:r>
      <w:r>
        <w:rPr>
          <w:rFonts w:ascii="微软雅黑" w:hAnsi="微软雅黑"/>
          <w:b/>
          <w:sz w:val="20"/>
        </w:rPr>
        <w:t>有力反驳：业绩改善真实可信，新品导入效果正在显现</w:t>
      </w:r>
      <w:r>
        <w:rPr>
          <w:rFonts w:ascii="微软雅黑" w:hAnsi="微软雅黑"/>
          <w:sz w:val="20"/>
        </w:rPr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1. Q2业绩改善是趋势性的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**环比大幅改善**：Q2净利润4453万元，环比大幅改善201.74%</w:t>
      </w:r>
    </w:p>
    <w:p>
      <w:pPr>
        <w:pStyle w:val="ListBullet"/>
      </w:pPr>
      <w:r>
        <w:rPr>
          <w:rFonts w:ascii="微软雅黑" w:hAnsi="微软雅黑"/>
          <w:sz w:val="20"/>
        </w:rPr>
        <w:t>**同比表现良好**：相比去年同期有明显改善，不是简单的季节性因素</w:t>
      </w:r>
    </w:p>
    <w:p>
      <w:pPr>
        <w:pStyle w:val="ListBullet"/>
      </w:pPr>
      <w:r>
        <w:rPr>
          <w:rFonts w:ascii="微软雅黑" w:hAnsi="微软雅黑"/>
          <w:sz w:val="20"/>
        </w:rPr>
        <w:t>**核心业务盈利**：毛利率41.61%相对稳定，说明核心业务盈利能力尚可</w:t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2. Q4亏损有特殊原因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**营收增长稳健**：Q4营收3.52亿元，同比增长3.89%，说明核心业务正常</w:t>
      </w:r>
    </w:p>
    <w:p>
      <w:pPr>
        <w:pStyle w:val="ListBullet"/>
      </w:pPr>
      <w:r>
        <w:rPr>
          <w:rFonts w:ascii="微软雅黑" w:hAnsi="微软雅黑"/>
          <w:sz w:val="20"/>
        </w:rPr>
        <w:t>**亏损性质分析**：Q4亏损2.82亿元可能来自于资产减值或一次性支出</w:t>
      </w:r>
    </w:p>
    <w:p>
      <w:pPr>
        <w:pStyle w:val="ListBullet"/>
      </w:pPr>
      <w:r>
        <w:rPr>
          <w:rFonts w:ascii="微软雅黑" w:hAnsi="微软雅黑"/>
          <w:sz w:val="20"/>
        </w:rPr>
        <w:t>**现金流改善预期**：随着新品导入和应收账款回收，经营现金流有望改善</w:t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3. 新品导入效果正在显现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**高端产品占比提升**：高端存储新品正在导入客户核心应用场景</w:t>
      </w:r>
    </w:p>
    <w:p>
      <w:pPr>
        <w:pStyle w:val="ListBullet"/>
      </w:pPr>
      <w:r>
        <w:rPr>
          <w:rFonts w:ascii="微软雅黑" w:hAnsi="微软雅黑"/>
          <w:sz w:val="20"/>
        </w:rPr>
        <w:t>**品牌知名度提升**：全国巡展正在进行，品牌知名度大幅提升</w:t>
      </w:r>
    </w:p>
    <w:p>
      <w:pPr>
        <w:pStyle w:val="ListBullet"/>
      </w:pPr>
      <w:r>
        <w:rPr>
          <w:rFonts w:ascii="微软雅黑" w:hAnsi="微软雅黑"/>
          <w:sz w:val="20"/>
        </w:rPr>
        <w:t>**市场拓展成效**：公司明确表示市场拓展速度及产品知名度大幅提升</w:t>
      </w:r>
    </w:p>
    <w:p/>
    <w:p>
      <w:r>
        <w:rPr>
          <w:rFonts w:ascii="微软雅黑" w:hAnsi="微软雅黑"/>
          <w:sz w:val="20"/>
        </w:rPr>
        <w:t>---</w:t>
      </w:r>
    </w:p>
    <w:p/>
    <w:p>
      <w:pPr>
        <w:pStyle w:val="ChineseHeading1"/>
      </w:pPr>
      <w:r>
        <w:t>💰 估值泡沫与价值陷阱的反驳与强化</w:t>
      </w:r>
    </w:p>
    <w:p/>
    <w:p>
      <w:pPr>
        <w:pStyle w:val="ChineseHeading2"/>
      </w:pPr>
      <w:r>
        <w:t>❌ **看跌观点：估值严重泡沫化，安全边际不存在**</w:t>
      </w:r>
    </w:p>
    <w:p/>
    <w:p>
      <w:r>
        <w:rPr>
          <w:rFonts w:ascii="微软雅黑" w:hAnsi="微软雅黑"/>
          <w:sz w:val="20"/>
        </w:rPr>
        <w:t xml:space="preserve">#### ✅ </w:t>
      </w:r>
      <w:r>
        <w:rPr>
          <w:rFonts w:ascii="微软雅黑" w:hAnsi="微软雅黑"/>
          <w:b/>
          <w:sz w:val="20"/>
        </w:rPr>
        <w:t>有力反驳：估值相对合理，安全边际明显</w:t>
      </w:r>
      <w:r>
        <w:rPr>
          <w:rFonts w:ascii="微软雅黑" w:hAnsi="微软雅黑"/>
          <w:sz w:val="20"/>
        </w:rPr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1. 估值水平被高估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**PB估值合理**：当前PB≈6.8倍，考虑到公司在细分领域的领先地位，估值并不算高</w:t>
      </w:r>
    </w:p>
    <w:p>
      <w:pPr>
        <w:pStyle w:val="ListBullet"/>
      </w:pPr>
      <w:r>
        <w:rPr>
          <w:rFonts w:ascii="微软雅黑" w:hAnsi="微软雅黑"/>
          <w:sz w:val="20"/>
        </w:rPr>
        <w:t>**PS估值合理**：PS≈2.05倍，营收规模虽然不大，但增长稳定</w:t>
      </w:r>
    </w:p>
    <w:p>
      <w:pPr>
        <w:pStyle w:val="ListBullet"/>
      </w:pPr>
      <w:r>
        <w:rPr>
          <w:rFonts w:ascii="微软雅黑" w:hAnsi="微软雅黑"/>
          <w:sz w:val="20"/>
        </w:rPr>
        <w:t>**行业对比优势**：相比同行业其他科技公司，同有科技估值相对合理</w:t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2. 技术价值被低估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**核心技术资产**：PCIe5.0等核心技术资产价值未充分体现</w:t>
      </w:r>
    </w:p>
    <w:p>
      <w:pPr>
        <w:pStyle w:val="ListBullet"/>
      </w:pPr>
      <w:r>
        <w:rPr>
          <w:rFonts w:ascii="微软雅黑" w:hAnsi="微软雅黑"/>
          <w:sz w:val="20"/>
        </w:rPr>
        <w:t>**参股公司价值**：忆恒创源虽然IPO终止，但RISC-V技术价值依然存在</w:t>
      </w:r>
    </w:p>
    <w:p>
      <w:pPr>
        <w:pStyle w:val="ListBullet"/>
      </w:pPr>
      <w:r>
        <w:rPr>
          <w:rFonts w:ascii="微软雅黑" w:hAnsi="微软雅黑"/>
          <w:sz w:val="20"/>
        </w:rPr>
        <w:t>**品牌价值低估**：在自主可控存储领域的品牌价值被市场低估</w:t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3. 安全边际明显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**技术支撑有效**：14.80-15.00元区域有较强技术支撑</w:t>
      </w:r>
    </w:p>
    <w:p>
      <w:pPr>
        <w:pStyle w:val="ListBullet"/>
      </w:pPr>
      <w:r>
        <w:rPr>
          <w:rFonts w:ascii="微软雅黑" w:hAnsi="微软雅黑"/>
          <w:sz w:val="20"/>
        </w:rPr>
        <w:t>**历史估值底部**：当前股价相对历史估值处于较低位置</w:t>
      </w:r>
    </w:p>
    <w:p>
      <w:pPr>
        <w:pStyle w:val="ListBullet"/>
      </w:pPr>
      <w:r>
        <w:rPr>
          <w:rFonts w:ascii="微软雅黑" w:hAnsi="微软雅黑"/>
          <w:sz w:val="20"/>
        </w:rPr>
        <w:t>**减持价格对比**：杨建利减持均价15.51元，当前股价15.09元接近减持成本，有安全边际</w:t>
      </w:r>
    </w:p>
    <w:p/>
    <w:p>
      <w:r>
        <w:rPr>
          <w:rFonts w:ascii="微软雅黑" w:hAnsi="微软雅黑"/>
          <w:sz w:val="20"/>
        </w:rPr>
        <w:t>---</w:t>
      </w:r>
    </w:p>
    <w:p/>
    <w:p>
      <w:pPr>
        <w:pStyle w:val="ChineseHeading1"/>
      </w:pPr>
      <w:r>
        <w:t>📊 技术面和基本面的反驳与强化</w:t>
      </w:r>
    </w:p>
    <w:p/>
    <w:p>
      <w:pPr>
        <w:pStyle w:val="ChineseHeading2"/>
      </w:pPr>
      <w:r>
        <w:t>❌ **看跌观点：长期趋势向下，资金面持续恶化**</w:t>
      </w:r>
    </w:p>
    <w:p/>
    <w:p>
      <w:r>
        <w:rPr>
          <w:rFonts w:ascii="微软雅黑" w:hAnsi="微软雅黑"/>
          <w:sz w:val="20"/>
        </w:rPr>
        <w:t xml:space="preserve">#### ✅ </w:t>
      </w:r>
      <w:r>
        <w:rPr>
          <w:rFonts w:ascii="微软雅黑" w:hAnsi="微软雅黑"/>
          <w:b/>
          <w:sz w:val="20"/>
        </w:rPr>
        <w:t>有力反驳：技术面积极信号被忽视</w:t>
      </w:r>
      <w:r>
        <w:rPr>
          <w:rFonts w:ascii="微软雅黑" w:hAnsi="微软雅黑"/>
          <w:sz w:val="20"/>
        </w:rPr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1. 长期趋势向好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**年度涨幅真实**：从年初至今整体呈上涨趋势，涨幅约11.8%</w:t>
      </w:r>
    </w:p>
    <w:p>
      <w:pPr>
        <w:pStyle w:val="ListBullet"/>
      </w:pPr>
      <w:r>
        <w:rPr>
          <w:rFonts w:ascii="微软雅黑" w:hAnsi="微软雅黑"/>
          <w:sz w:val="20"/>
        </w:rPr>
        <w:t>**技术支撑有效**：股价在重要均线附近获得支撑，多次反弹</w:t>
      </w:r>
    </w:p>
    <w:p>
      <w:pPr>
        <w:pStyle w:val="ListBullet"/>
      </w:pPr>
      <w:r>
        <w:rPr>
          <w:rFonts w:ascii="微软雅黑" w:hAnsi="微软雅黑"/>
          <w:sz w:val="20"/>
        </w:rPr>
        <w:t>**布林带位置正常**：处于布林带中轨附近，正常波动区间，非危险信号</w:t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2. 资金面有积极变化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**阶段性活跃真实**：曾单日涨幅8.63%，资金净流入2.06亿元领跑计算机板块</w:t>
      </w:r>
    </w:p>
    <w:p>
      <w:pPr>
        <w:pStyle w:val="ListBullet"/>
      </w:pPr>
      <w:r>
        <w:rPr>
          <w:rFonts w:ascii="微软雅黑" w:hAnsi="微软雅黑"/>
          <w:sz w:val="20"/>
        </w:rPr>
        <w:t>**外资认可信号**：香港中央结算公司小幅增持，显示外资认可</w:t>
      </w:r>
    </w:p>
    <w:p>
      <w:pPr>
        <w:pStyle w:val="ListBullet"/>
      </w:pPr>
      <w:r>
        <w:rPr>
          <w:rFonts w:ascii="微软雅黑" w:hAnsi="微软雅黑"/>
          <w:sz w:val="20"/>
        </w:rPr>
        <w:t>**技术指标改善**：RSI处于中性区域，无超卖现象，技术指标正在修复</w:t>
      </w:r>
    </w:p>
    <w:p/>
    <w:p>
      <w:pPr>
        <w:pStyle w:val="ChineseHeading2"/>
      </w:pPr>
      <w:r>
        <w:t>❌ **看跌观点：核心股东稳定是假象，经营改善全是预期**</w:t>
      </w:r>
    </w:p>
    <w:p/>
    <w:p>
      <w:r>
        <w:rPr>
          <w:rFonts w:ascii="微软雅黑" w:hAnsi="微软雅黑"/>
          <w:sz w:val="20"/>
        </w:rPr>
        <w:t xml:space="preserve">#### ✅ </w:t>
      </w:r>
      <w:r>
        <w:rPr>
          <w:rFonts w:ascii="微软雅黑" w:hAnsi="微软雅黑"/>
          <w:b/>
          <w:sz w:val="20"/>
        </w:rPr>
        <w:t>有力反驳：股东信心真实，经营改善有实际支撑</w:t>
      </w:r>
      <w:r>
        <w:rPr>
          <w:rFonts w:ascii="微软雅黑" w:hAnsi="微软雅黑"/>
          <w:sz w:val="20"/>
        </w:rPr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1. 核心股东信心真实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**创始团队稳定**：周泽湘、佟易虹等核心股东持股稳定，显示长期信心</w:t>
      </w:r>
    </w:p>
    <w:p>
      <w:pPr>
        <w:pStyle w:val="ListBullet"/>
      </w:pPr>
      <w:r>
        <w:rPr>
          <w:rFonts w:ascii="微软雅黑" w:hAnsi="微软雅黑"/>
          <w:sz w:val="20"/>
        </w:rPr>
        <w:t>**技术团队利益绑定**：主要股东多为公司创始团队和技术骨干，利益绑定紧密</w:t>
      </w:r>
    </w:p>
    <w:p>
      <w:pPr>
        <w:pStyle w:val="ListBullet"/>
      </w:pPr>
      <w:r>
        <w:rPr>
          <w:rFonts w:ascii="微软雅黑" w:hAnsi="微软雅黑"/>
          <w:sz w:val="20"/>
        </w:rPr>
        <w:t>**增持行为积极**：丁德乐等股东小幅增持，传递积极信号</w:t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2. 经营改善有实际支撑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**现金流改善预期**：随着新品导入和应收账款回收，经营现金流有望改善</w:t>
      </w:r>
    </w:p>
    <w:p>
      <w:pPr>
        <w:pStyle w:val="ListBullet"/>
      </w:pPr>
      <w:r>
        <w:rPr>
          <w:rFonts w:ascii="微软雅黑" w:hAnsi="微软雅黑"/>
          <w:sz w:val="20"/>
        </w:rPr>
        <w:t>**费用控制优化**：随着规模效应显现，费用率有望下降</w:t>
      </w:r>
    </w:p>
    <w:p>
      <w:pPr>
        <w:pStyle w:val="ListBullet"/>
      </w:pPr>
      <w:r>
        <w:rPr>
          <w:rFonts w:ascii="微软雅黑" w:hAnsi="微软雅黑"/>
          <w:sz w:val="20"/>
        </w:rPr>
        <w:t>**产能利用率提升**：高端产品占比提升，产能利用率改善</w:t>
      </w:r>
    </w:p>
    <w:p/>
    <w:p>
      <w:r>
        <w:rPr>
          <w:rFonts w:ascii="微软雅黑" w:hAnsi="微软雅黑"/>
          <w:sz w:val="20"/>
        </w:rPr>
        <w:t>---</w:t>
      </w:r>
    </w:p>
    <w:p/>
    <w:p>
      <w:pPr>
        <w:pStyle w:val="ChineseHeading1"/>
      </w:pPr>
      <w:r>
        <w:t>🎯 投资建议和目标价位的反驳与强化</w:t>
      </w:r>
    </w:p>
    <w:p/>
    <w:p>
      <w:pPr>
        <w:pStyle w:val="ChineseHeading2"/>
      </w:pPr>
      <w:r>
        <w:t>❌ **看跌观点：投资策略风险极高，目标价位过于乐观**</w:t>
      </w:r>
    </w:p>
    <w:p/>
    <w:p>
      <w:r>
        <w:rPr>
          <w:rFonts w:ascii="微软雅黑" w:hAnsi="微软雅黑"/>
          <w:sz w:val="20"/>
        </w:rPr>
        <w:t xml:space="preserve">#### ✅ </w:t>
      </w:r>
      <w:r>
        <w:rPr>
          <w:rFonts w:ascii="微软雅黑" w:hAnsi="微软雅黑"/>
          <w:b/>
          <w:sz w:val="20"/>
        </w:rPr>
        <w:t>有力反驳：投资策略合理，目标价位有依据</w:t>
      </w:r>
      <w:r>
        <w:rPr>
          <w:rFonts w:ascii="微软雅黑" w:hAnsi="微软雅黑"/>
          <w:sz w:val="20"/>
        </w:rPr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1. 投资策略科学合理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**布局时机正确**：当前股价接近技术支撑位，具备左侧布局价值</w:t>
      </w:r>
    </w:p>
    <w:p>
      <w:pPr>
        <w:pStyle w:val="ListBullet"/>
      </w:pPr>
      <w:r>
        <w:rPr>
          <w:rFonts w:ascii="微软雅黑" w:hAnsi="微软雅黑"/>
          <w:sz w:val="20"/>
        </w:rPr>
        <w:t>**仓位配置合理**：3-5%仓位配置合理，风险可控</w:t>
      </w:r>
    </w:p>
    <w:p>
      <w:pPr>
        <w:pStyle w:val="ListBullet"/>
      </w:pPr>
      <w:r>
        <w:rPr>
          <w:rFonts w:ascii="微软雅黑" w:hAnsi="微软雅黑"/>
          <w:sz w:val="20"/>
        </w:rPr>
        <w:t>**止损设置有效**：止损位14.50元设置合理，能有效控制风险</w:t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2. 目标价位有充分依据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**短期目标合理**：18.00元基于2024年预期业绩，PE估值修复至25-30倍</w:t>
      </w:r>
    </w:p>
    <w:p>
      <w:pPr>
        <w:pStyle w:val="ListBullet"/>
      </w:pPr>
      <w:r>
        <w:rPr>
          <w:rFonts w:ascii="微软雅黑" w:hAnsi="微软雅黑"/>
          <w:sz w:val="20"/>
        </w:rPr>
        <w:t>**中期目标合理**：22.00-25.00元基于2025年业绩增长预期和PEG估值</w:t>
      </w:r>
    </w:p>
    <w:p>
      <w:pPr>
        <w:pStyle w:val="ListBullet"/>
      </w:pPr>
      <w:r>
        <w:rPr>
          <w:rFonts w:ascii="微软雅黑" w:hAnsi="微软雅黑"/>
          <w:sz w:val="20"/>
        </w:rPr>
        <w:t>**长期目标合理**：28.00-32.00元基于技术价值重估和行业龙头地位</w:t>
      </w:r>
    </w:p>
    <w:p/>
    <w:p>
      <w:pPr>
        <w:pStyle w:val="ChineseHeading2"/>
      </w:pPr>
      <w:r>
        <w:t>❌ **看跌观点：催化剂因素全是假设，看跌逻辑完整**</w:t>
      </w:r>
    </w:p>
    <w:p/>
    <w:p>
      <w:r>
        <w:rPr>
          <w:rFonts w:ascii="微软雅黑" w:hAnsi="微软雅黑"/>
          <w:sz w:val="20"/>
        </w:rPr>
        <w:t xml:space="preserve">#### ✅ </w:t>
      </w:r>
      <w:r>
        <w:rPr>
          <w:rFonts w:ascii="微软雅黑" w:hAnsi="微软雅黑"/>
          <w:b/>
          <w:sz w:val="20"/>
        </w:rPr>
        <w:t>有力反驳：催化剂因素真实存在，看涨逻辑更完整</w:t>
      </w:r>
      <w:r>
        <w:rPr>
          <w:rFonts w:ascii="微软雅黑" w:hAnsi="微软雅黑"/>
          <w:sz w:val="20"/>
        </w:rPr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1. 催化剂因素真实可信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**Q3业绩改善可能**：Q2业绩改善趋势有望延续，Q3可能继续改善</w:t>
      </w:r>
    </w:p>
    <w:p>
      <w:pPr>
        <w:pStyle w:val="ListBullet"/>
      </w:pPr>
      <w:r>
        <w:rPr>
          <w:rFonts w:ascii="微软雅黑" w:hAnsi="微软雅黑"/>
          <w:sz w:val="20"/>
        </w:rPr>
        <w:t>**PCIe5.0订单增长**：AI存储需求增长，PCIe5.0产品订单有望增加</w:t>
      </w:r>
    </w:p>
    <w:p>
      <w:pPr>
        <w:pStyle w:val="ListBullet"/>
      </w:pPr>
      <w:r>
        <w:rPr>
          <w:rFonts w:ascii="微软雅黑" w:hAnsi="微软雅黑"/>
          <w:sz w:val="20"/>
        </w:rPr>
        <w:t>**股东减持可能停止**：重要股东减持可能完成，改善市场情绪</w:t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2. 看涨逻辑更完整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**技术价值重估**：PCIe5.0等技术价值将被市场重新认识</w:t>
      </w:r>
    </w:p>
    <w:p>
      <w:pPr>
        <w:pStyle w:val="ListBullet"/>
      </w:pPr>
      <w:r>
        <w:rPr>
          <w:rFonts w:ascii="微软雅黑" w:hAnsi="微软雅黑"/>
          <w:sz w:val="20"/>
        </w:rPr>
        <w:t>**业绩持续改善**：随着新品导入，业绩有望持续改善</w:t>
      </w:r>
    </w:p>
    <w:p>
      <w:pPr>
        <w:pStyle w:val="ListBullet"/>
      </w:pPr>
      <w:r>
        <w:rPr>
          <w:rFonts w:ascii="微软雅黑" w:hAnsi="微软雅黑"/>
          <w:sz w:val="20"/>
        </w:rPr>
        <w:t>**估值修复空间**：从当前15.09元到目标价位的修复空间巨大</w:t>
      </w:r>
    </w:p>
    <w:p/>
    <w:p>
      <w:r>
        <w:rPr>
          <w:rFonts w:ascii="微软雅黑" w:hAnsi="微软雅黑"/>
          <w:sz w:val="20"/>
        </w:rPr>
        <w:t>---</w:t>
      </w:r>
    </w:p>
    <w:p/>
    <w:p>
      <w:pPr>
        <w:pStyle w:val="ChineseHeading1"/>
      </w:pPr>
      <w:r>
        <w:t>🚨 看跌观点的根本缺陷分析</w:t>
      </w:r>
    </w:p>
    <w:p/>
    <w:p>
      <w:pPr>
        <w:pStyle w:val="ChineseHeading2"/>
      </w:pPr>
      <w:r>
        <w:t>🎯 **看跌论证的三大根本缺陷**</w:t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1. 过度关注短期业绩，忽视长期技术价值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看跌研究员过度关注Q4的短期亏损，忽视了公司在固态存储领域的技术积累</w:t>
      </w:r>
    </w:p>
    <w:p>
      <w:pPr>
        <w:pStyle w:val="ListBullet"/>
      </w:pPr>
      <w:r>
        <w:rPr>
          <w:rFonts w:ascii="微软雅黑" w:hAnsi="微软雅黑"/>
          <w:sz w:val="20"/>
        </w:rPr>
        <w:t>技术公司的价值在于长期技术壁垒和商业化能力，而非短期业绩波动</w:t>
      </w:r>
    </w:p>
    <w:p>
      <w:pPr>
        <w:pStyle w:val="ListBullet"/>
      </w:pPr>
      <w:r>
        <w:rPr>
          <w:rFonts w:ascii="微软雅黑" w:hAnsi="微软雅黑"/>
          <w:sz w:val="20"/>
        </w:rPr>
        <w:t>PCIe5.0等核心技术资产的价值将在未来逐步体现</w:t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2. 对竞争环境的误判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低估了AI存储市场的潜力和发展空间</w:t>
      </w:r>
    </w:p>
    <w:p>
      <w:pPr>
        <w:pStyle w:val="ListBullet"/>
      </w:pPr>
      <w:r>
        <w:rPr>
          <w:rFonts w:ascii="微软雅黑" w:hAnsi="微软雅黑"/>
          <w:sz w:val="20"/>
        </w:rPr>
        <w:t>高估了华为、浪潮等巨头的垄断地位，忽视了细分市场的机会</w:t>
      </w:r>
    </w:p>
    <w:p>
      <w:pPr>
        <w:pStyle w:val="ListBullet"/>
      </w:pPr>
      <w:r>
        <w:rPr>
          <w:rFonts w:ascii="微软雅黑" w:hAnsi="微软雅黑"/>
          <w:sz w:val="20"/>
        </w:rPr>
        <w:t>未能认识到同有科技的差异化竞争优势</w:t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3. 对政策支持力度的低估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低估了自主可控政策的落地速度和力度</w:t>
      </w:r>
    </w:p>
    <w:p>
      <w:pPr>
        <w:pStyle w:val="ListBullet"/>
      </w:pPr>
      <w:r>
        <w:rPr>
          <w:rFonts w:ascii="微软雅黑" w:hAnsi="微软雅黑"/>
          <w:sz w:val="20"/>
        </w:rPr>
        <w:t>忽视了信创产业对公司业务的拉动作用</w:t>
      </w:r>
    </w:p>
    <w:p>
      <w:pPr>
        <w:pStyle w:val="ListBullet"/>
      </w:pPr>
      <w:r>
        <w:rPr>
          <w:rFonts w:ascii="微软雅黑" w:hAnsi="微软雅黑"/>
          <w:sz w:val="20"/>
        </w:rPr>
        <w:t>未能认识到数字经济建设带来的市场机会</w:t>
      </w:r>
    </w:p>
    <w:p/>
    <w:p>
      <w:r>
        <w:rPr>
          <w:rFonts w:ascii="微软雅黑" w:hAnsi="微软雅黑"/>
          <w:sz w:val="20"/>
        </w:rPr>
        <w:t>---</w:t>
      </w:r>
    </w:p>
    <w:p/>
    <w:p>
      <w:pPr>
        <w:pStyle w:val="ChineseHeading1"/>
      </w:pPr>
      <w:r>
        <w:t>📊 强化后的看涨投资逻辑</w:t>
      </w:r>
    </w:p>
    <w:p/>
    <w:p>
      <w:pPr>
        <w:pStyle w:val="ChineseHeading2"/>
      </w:pPr>
      <w:r>
        <w:t>🚀 **核心看涨逻辑的完整构建**</w:t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1. 技术领先地位真实可信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鸿秦科技在固态存储领域有深厚技术积累</w:t>
      </w:r>
    </w:p>
    <w:p>
      <w:pPr>
        <w:pStyle w:val="ListBullet"/>
      </w:pPr>
      <w:r>
        <w:rPr>
          <w:rFonts w:ascii="微软雅黑" w:hAnsi="微软雅黑"/>
          <w:sz w:val="20"/>
        </w:rPr>
        <w:t>PCIe5.0技术已经商业化，不是实验室阶段</w:t>
      </w:r>
    </w:p>
    <w:p>
      <w:pPr>
        <w:pStyle w:val="ListBullet"/>
      </w:pPr>
      <w:r>
        <w:rPr>
          <w:rFonts w:ascii="微软雅黑" w:hAnsi="微软雅黑"/>
          <w:sz w:val="20"/>
        </w:rPr>
        <w:t>自主可控技术路线符合国家战略方向</w:t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2. 业绩改善拐点真实存在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Q2业绩改善是趋势性的，不是一次性因素</w:t>
      </w:r>
    </w:p>
    <w:p>
      <w:pPr>
        <w:pStyle w:val="ListBullet"/>
      </w:pPr>
      <w:r>
        <w:rPr>
          <w:rFonts w:ascii="微软雅黑" w:hAnsi="微软雅黑"/>
          <w:sz w:val="20"/>
        </w:rPr>
        <w:t>Q4亏损有特殊原因，核心业务表现正常</w:t>
      </w:r>
    </w:p>
    <w:p>
      <w:pPr>
        <w:pStyle w:val="ListBullet"/>
      </w:pPr>
      <w:r>
        <w:rPr>
          <w:rFonts w:ascii="微软雅黑" w:hAnsi="微软雅黑"/>
          <w:sz w:val="20"/>
        </w:rPr>
        <w:t>新品导入效果正在逐步显现</w:t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3. 估值相对合理，安全边际明显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当前估值相比技术价值被低估</w:t>
      </w:r>
    </w:p>
    <w:p>
      <w:pPr>
        <w:pStyle w:val="ListBullet"/>
      </w:pPr>
      <w:r>
        <w:rPr>
          <w:rFonts w:ascii="微软雅黑" w:hAnsi="微软雅黑"/>
          <w:sz w:val="20"/>
        </w:rPr>
        <w:t>技术支撑位附近有较强安全边际</w:t>
      </w:r>
    </w:p>
    <w:p>
      <w:pPr>
        <w:pStyle w:val="ListBullet"/>
      </w:pPr>
      <w:r>
        <w:rPr>
          <w:rFonts w:ascii="微软雅黑" w:hAnsi="微软雅黑"/>
          <w:sz w:val="20"/>
        </w:rPr>
        <w:t>减持价格对比显示当前股价接近成本区</w:t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4. 催化剂因素真实存在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Q3业绩改善有望延续Q2趋势</w:t>
      </w:r>
    </w:p>
    <w:p>
      <w:pPr>
        <w:pStyle w:val="ListBullet"/>
      </w:pPr>
      <w:r>
        <w:rPr>
          <w:rFonts w:ascii="微软雅黑" w:hAnsi="微软雅黑"/>
          <w:sz w:val="20"/>
        </w:rPr>
        <w:t>PCIe5.0产品订单有望随着AI需求增长而增加</w:t>
      </w:r>
    </w:p>
    <w:p>
      <w:pPr>
        <w:pStyle w:val="ListBullet"/>
      </w:pPr>
      <w:r>
        <w:rPr>
          <w:rFonts w:ascii="微软雅黑" w:hAnsi="微软雅黑"/>
          <w:sz w:val="20"/>
        </w:rPr>
        <w:t>股东减持可能完成，改善市场情绪</w:t>
      </w:r>
    </w:p>
    <w:p/>
    <w:p>
      <w:pPr>
        <w:pStyle w:val="ChineseHeading2"/>
      </w:pPr>
      <w:r>
        <w:t>🎯 **强化后的投资建议**</w:t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强烈建议投资者在14.80-15.00元区域积极布局同有科技，目标价位18.00-22.00元，止损位14.50元。</w:t>
      </w:r>
      <w:r>
        <w:rPr>
          <w:rFonts w:ascii="微软雅黑" w:hAnsi="微软雅黑"/>
          <w:sz w:val="20"/>
        </w:rPr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强化理由</w:t>
      </w:r>
      <w:r>
        <w:rPr>
          <w:rFonts w:ascii="微软雅黑" w:hAnsi="微软雅黑"/>
          <w:sz w:val="20"/>
        </w:rPr>
        <w:t>：</w:t>
      </w:r>
    </w:p>
    <w:p>
      <w:r>
        <w:rPr>
          <w:rFonts w:ascii="微软雅黑" w:hAnsi="微软雅黑"/>
          <w:sz w:val="20"/>
        </w:rPr>
        <w:t xml:space="preserve">1. </w:t>
      </w:r>
      <w:r>
        <w:rPr>
          <w:rFonts w:ascii="微软雅黑" w:hAnsi="微软雅黑"/>
          <w:b/>
          <w:sz w:val="20"/>
        </w:rPr>
        <w:t>技术价值被低估</w:t>
      </w:r>
      <w:r>
        <w:rPr>
          <w:rFonts w:ascii="微软雅黑" w:hAnsi="微软雅黑"/>
          <w:sz w:val="20"/>
        </w:rPr>
        <w:t>：PCIe5.0等核心技术资产价值未充分体现</w:t>
      </w:r>
    </w:p>
    <w:p>
      <w:r>
        <w:rPr>
          <w:rFonts w:ascii="微软雅黑" w:hAnsi="微软雅黑"/>
          <w:sz w:val="20"/>
        </w:rPr>
        <w:t xml:space="preserve">2. </w:t>
      </w:r>
      <w:r>
        <w:rPr>
          <w:rFonts w:ascii="微软雅黑" w:hAnsi="微软雅黑"/>
          <w:b/>
          <w:sz w:val="20"/>
        </w:rPr>
        <w:t>业绩改善真实</w:t>
      </w:r>
      <w:r>
        <w:rPr>
          <w:rFonts w:ascii="微软雅黑" w:hAnsi="微软雅黑"/>
          <w:sz w:val="20"/>
        </w:rPr>
        <w:t>：Q2业绩改善趋势有望延续，Q4亏损有特殊原因</w:t>
      </w:r>
    </w:p>
    <w:p>
      <w:r>
        <w:rPr>
          <w:rFonts w:ascii="微软雅黑" w:hAnsi="微软雅黑"/>
          <w:sz w:val="20"/>
        </w:rPr>
        <w:t xml:space="preserve">3. </w:t>
      </w:r>
      <w:r>
        <w:rPr>
          <w:rFonts w:ascii="微软雅黑" w:hAnsi="微软雅黑"/>
          <w:b/>
          <w:sz w:val="20"/>
        </w:rPr>
        <w:t>估值相对合理</w:t>
      </w:r>
      <w:r>
        <w:rPr>
          <w:rFonts w:ascii="微软雅黑" w:hAnsi="微软雅黑"/>
          <w:sz w:val="20"/>
        </w:rPr>
        <w:t>：当前估值相比技术价值和成长性被低估</w:t>
      </w:r>
    </w:p>
    <w:p>
      <w:r>
        <w:rPr>
          <w:rFonts w:ascii="微软雅黑" w:hAnsi="微软雅黑"/>
          <w:sz w:val="20"/>
        </w:rPr>
        <w:t xml:space="preserve">4. </w:t>
      </w:r>
      <w:r>
        <w:rPr>
          <w:rFonts w:ascii="微软雅黑" w:hAnsi="微软雅黑"/>
          <w:b/>
          <w:sz w:val="20"/>
        </w:rPr>
        <w:t>安全边际明显</w:t>
      </w:r>
      <w:r>
        <w:rPr>
          <w:rFonts w:ascii="微软雅黑" w:hAnsi="微软雅黑"/>
          <w:sz w:val="20"/>
        </w:rPr>
        <w:t>：技术支撑位附近有较强安全边际</w:t>
      </w:r>
    </w:p>
    <w:p>
      <w:r>
        <w:rPr>
          <w:rFonts w:ascii="微软雅黑" w:hAnsi="微软雅黑"/>
          <w:sz w:val="20"/>
        </w:rPr>
        <w:t xml:space="preserve">5. </w:t>
      </w:r>
      <w:r>
        <w:rPr>
          <w:rFonts w:ascii="微软雅黑" w:hAnsi="微软雅黑"/>
          <w:b/>
          <w:sz w:val="20"/>
        </w:rPr>
        <w:t>催化剂因素真实</w:t>
      </w:r>
      <w:r>
        <w:rPr>
          <w:rFonts w:ascii="微软雅黑" w:hAnsi="微软雅黑"/>
          <w:sz w:val="20"/>
        </w:rPr>
        <w:t>：AI需求增长、政策支持、股东减持完成等积极因素</w:t>
      </w:r>
    </w:p>
    <w:p/>
    <w:p>
      <w:pPr>
        <w:pStyle w:val="ChineseHeading2"/>
      </w:pPr>
      <w:r>
        <w:t>📈 **目标价位强化论证**</w:t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1. 短期目标（3-6个月）：18.00元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**估值基础**：基于2024年预期业绩改善，PE估值修复至25-30倍</w:t>
      </w:r>
    </w:p>
    <w:p>
      <w:pPr>
        <w:pStyle w:val="ListBullet"/>
      </w:pPr>
      <w:r>
        <w:rPr>
          <w:rFonts w:ascii="微软雅黑" w:hAnsi="微软雅黑"/>
          <w:sz w:val="20"/>
        </w:rPr>
        <w:t>**技术目标**：突破前期高点，打开上行空间</w:t>
      </w:r>
    </w:p>
    <w:p>
      <w:pPr>
        <w:pStyle w:val="ListBullet"/>
      </w:pPr>
      <w:r>
        <w:rPr>
          <w:rFonts w:ascii="微软雅黑" w:hAnsi="微软雅黑"/>
          <w:sz w:val="20"/>
        </w:rPr>
        <w:t>**催化剂**：Q3业绩改善，PCIe5.0订单增加</w:t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2. 中期目标（6-12个月）：22.00-25.00元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**估值基础**：基于2025年业绩增长预期，PEG估值合理</w:t>
      </w:r>
    </w:p>
    <w:p>
      <w:pPr>
        <w:pStyle w:val="ListBullet"/>
      </w:pPr>
      <w:r>
        <w:rPr>
          <w:rFonts w:ascii="微软雅黑" w:hAnsi="微软雅黑"/>
          <w:sz w:val="20"/>
        </w:rPr>
        <w:t>**催化剂**：AI存储需求爆发，市场份额提升</w:t>
      </w:r>
    </w:p>
    <w:p>
      <w:pPr>
        <w:pStyle w:val="ListBullet"/>
      </w:pPr>
      <w:r>
        <w:rPr>
          <w:rFonts w:ascii="微软雅黑" w:hAnsi="微软雅黑"/>
          <w:sz w:val="20"/>
        </w:rPr>
        <w:t>**技术目标**：突破前高23.27元，创历史新高</w:t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3. 长期目标（12-18个月）：28.00-32.00元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**估值基础**：技术价值重估，给予技术溢价</w:t>
      </w:r>
    </w:p>
    <w:p>
      <w:pPr>
        <w:pStyle w:val="ListBullet"/>
      </w:pPr>
      <w:r>
        <w:rPr>
          <w:rFonts w:ascii="微软雅黑" w:hAnsi="微软雅黑"/>
          <w:sz w:val="20"/>
        </w:rPr>
        <w:t>**催化剂**：固态存储技术领先地位确立，国际化突破</w:t>
      </w:r>
    </w:p>
    <w:p>
      <w:pPr>
        <w:pStyle w:val="ListBullet"/>
      </w:pPr>
      <w:r>
        <w:rPr>
          <w:rFonts w:ascii="微软雅黑" w:hAnsi="微软雅黑"/>
          <w:sz w:val="20"/>
        </w:rPr>
        <w:t>**估值基础**：基于行业龙头地位和成长性</w:t>
      </w:r>
    </w:p>
    <w:p/>
    <w:p>
      <w:r>
        <w:rPr>
          <w:rFonts w:ascii="微软雅黑" w:hAnsi="微软雅黑"/>
          <w:sz w:val="20"/>
        </w:rPr>
        <w:t>---</w:t>
      </w:r>
    </w:p>
    <w:p/>
    <w:p>
      <w:pPr>
        <w:pStyle w:val="ChineseHeading1"/>
      </w:pPr>
      <w:r>
        <w:t>🎯 最终投资结论</w:t>
      </w:r>
    </w:p>
    <w:p/>
    <w:p>
      <w:pPr>
        <w:pStyle w:val="ChineseHeading2"/>
      </w:pPr>
      <w:r>
        <w:t>🚀 **看涨投资逻辑的最终强化**</w:t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同有科技正处于技术突破与价值重估的关键转折点，具备强劲的看涨投资逻辑。</w:t>
      </w:r>
      <w:r>
        <w:rPr>
          <w:rFonts w:ascii="微软雅黑" w:hAnsi="微软雅黑"/>
          <w:sz w:val="20"/>
        </w:rPr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核心投资逻辑</w:t>
      </w:r>
      <w:r>
        <w:rPr>
          <w:rFonts w:ascii="微软雅黑" w:hAnsi="微软雅黑"/>
          <w:sz w:val="20"/>
        </w:rPr>
        <w:t>：</w:t>
      </w:r>
    </w:p>
    <w:p>
      <w:r>
        <w:rPr>
          <w:rFonts w:ascii="微软雅黑" w:hAnsi="微软雅黑"/>
          <w:sz w:val="20"/>
        </w:rPr>
        <w:t xml:space="preserve">1. </w:t>
      </w:r>
      <w:r>
        <w:rPr>
          <w:rFonts w:ascii="微软雅黑" w:hAnsi="微软雅黑"/>
          <w:b/>
          <w:sz w:val="20"/>
        </w:rPr>
        <w:t>技术壁垒深厚</w:t>
      </w:r>
      <w:r>
        <w:rPr>
          <w:rFonts w:ascii="微软雅黑" w:hAnsi="微软雅黑"/>
          <w:sz w:val="20"/>
        </w:rPr>
        <w:t>：在固态存储领域保持技术领先地位，PCIe5.0技术已商业化</w:t>
      </w:r>
    </w:p>
    <w:p>
      <w:r>
        <w:rPr>
          <w:rFonts w:ascii="微软雅黑" w:hAnsi="微软雅黑"/>
          <w:sz w:val="20"/>
        </w:rPr>
        <w:t xml:space="preserve">2. </w:t>
      </w:r>
      <w:r>
        <w:rPr>
          <w:rFonts w:ascii="微软雅黑" w:hAnsi="微软雅黑"/>
          <w:b/>
          <w:sz w:val="20"/>
        </w:rPr>
        <w:t>AI赋能明显</w:t>
      </w:r>
      <w:r>
        <w:rPr>
          <w:rFonts w:ascii="微软雅黑" w:hAnsi="微软雅黑"/>
          <w:sz w:val="20"/>
        </w:rPr>
        <w:t>：PCIe5.0技术完美匹配AI存储需求，增长潜力巨大</w:t>
      </w:r>
    </w:p>
    <w:p>
      <w:r>
        <w:rPr>
          <w:rFonts w:ascii="微软雅黑" w:hAnsi="微软雅黑"/>
          <w:sz w:val="20"/>
        </w:rPr>
        <w:t xml:space="preserve">3. </w:t>
      </w:r>
      <w:r>
        <w:rPr>
          <w:rFonts w:ascii="微软雅黑" w:hAnsi="微软雅黑"/>
          <w:b/>
          <w:sz w:val="20"/>
        </w:rPr>
        <w:t>估值相对合理</w:t>
      </w:r>
      <w:r>
        <w:rPr>
          <w:rFonts w:ascii="微软雅黑" w:hAnsi="微软雅黑"/>
          <w:sz w:val="20"/>
        </w:rPr>
        <w:t>：当前估值相对合理，具备安全边际和修复空间</w:t>
      </w:r>
    </w:p>
    <w:p>
      <w:r>
        <w:rPr>
          <w:rFonts w:ascii="微软雅黑" w:hAnsi="微软雅黑"/>
          <w:sz w:val="20"/>
        </w:rPr>
        <w:t xml:space="preserve">4. </w:t>
      </w:r>
      <w:r>
        <w:rPr>
          <w:rFonts w:ascii="微软雅黑" w:hAnsi="微软雅黑"/>
          <w:b/>
          <w:sz w:val="20"/>
        </w:rPr>
        <w:t>业绩改善真实</w:t>
      </w:r>
      <w:r>
        <w:rPr>
          <w:rFonts w:ascii="微软雅黑" w:hAnsi="微软雅黑"/>
          <w:sz w:val="20"/>
        </w:rPr>
        <w:t>：Q2业绩改善显示经营拐点出现，Q4亏损有特殊原因</w:t>
      </w:r>
    </w:p>
    <w:p>
      <w:r>
        <w:rPr>
          <w:rFonts w:ascii="微软雅黑" w:hAnsi="微软雅黑"/>
          <w:sz w:val="20"/>
        </w:rPr>
        <w:t xml:space="preserve">5. </w:t>
      </w:r>
      <w:r>
        <w:rPr>
          <w:rFonts w:ascii="微软雅黑" w:hAnsi="微软雅黑"/>
          <w:b/>
          <w:sz w:val="20"/>
        </w:rPr>
        <w:t>催化剂因素丰富</w:t>
      </w:r>
      <w:r>
        <w:rPr>
          <w:rFonts w:ascii="微软雅黑" w:hAnsi="微软雅黑"/>
          <w:sz w:val="20"/>
        </w:rPr>
        <w:t>：AI需求增长、政策支持、股东减持完成等积极因素</w:t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风险收益比评估</w:t>
      </w:r>
      <w:r>
        <w:rPr>
          <w:rFonts w:ascii="微软雅黑" w:hAnsi="微软雅黑"/>
          <w:sz w:val="20"/>
        </w:rPr>
        <w:t>：</w:t>
      </w:r>
    </w:p>
    <w:p>
      <w:pPr>
        <w:pStyle w:val="ListBullet"/>
      </w:pPr>
      <w:r>
        <w:rPr>
          <w:rFonts w:ascii="微软雅黑" w:hAnsi="微软雅黑"/>
          <w:sz w:val="20"/>
        </w:rPr>
        <w:t>**上行空间**：从当前15.09元到目标价位28.00-32.00元，潜在涨幅达85%-112%</w:t>
      </w:r>
    </w:p>
    <w:p>
      <w:pPr>
        <w:pStyle w:val="ListBullet"/>
      </w:pPr>
      <w:r>
        <w:rPr>
          <w:rFonts w:ascii="微软雅黑" w:hAnsi="微软雅黑"/>
          <w:sz w:val="20"/>
        </w:rPr>
        <w:t>**下行风险**：控制在14.50元止损位，下跌幅度约5%</w:t>
      </w:r>
    </w:p>
    <w:p>
      <w:pPr>
        <w:pStyle w:val="ListBullet"/>
      </w:pPr>
      <w:r>
        <w:rPr>
          <w:rFonts w:ascii="微软雅黑" w:hAnsi="微软雅黑"/>
          <w:sz w:val="20"/>
        </w:rPr>
        <w:t>**风险收益比**：17:1，具备极高的投资价值</w:t>
      </w:r>
    </w:p>
    <w:p/>
    <w:p>
      <w:pPr>
        <w:pStyle w:val="ChineseHeading2"/>
      </w:pPr>
      <w:r>
        <w:t>🎯 **最终投资建议**</w:t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强烈建议投资者在14.80-15.00元区域积极布局同有科技，目标价位18.00-22.00元，止损位14.50元。</w:t>
      </w:r>
      <w:r>
        <w:rPr>
          <w:rFonts w:ascii="微软雅黑" w:hAnsi="微软雅黑"/>
          <w:sz w:val="20"/>
        </w:rPr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投资理由</w:t>
      </w:r>
      <w:r>
        <w:rPr>
          <w:rFonts w:ascii="微软雅黑" w:hAnsi="微软雅黑"/>
          <w:sz w:val="20"/>
        </w:rPr>
        <w:t>：</w:t>
      </w:r>
    </w:p>
    <w:p>
      <w:r>
        <w:rPr>
          <w:rFonts w:ascii="微软雅黑" w:hAnsi="微软雅黑"/>
          <w:sz w:val="20"/>
        </w:rPr>
        <w:t>1. 技术壁垒深厚，在固态存储领域保持领先地位</w:t>
      </w:r>
    </w:p>
    <w:p>
      <w:r>
        <w:rPr>
          <w:rFonts w:ascii="微软雅黑" w:hAnsi="微软雅黑"/>
          <w:sz w:val="20"/>
        </w:rPr>
        <w:t>2. PCIe5.0技术完美匹配AI存储需求，增长潜力巨大</w:t>
      </w:r>
    </w:p>
    <w:p>
      <w:r>
        <w:rPr>
          <w:rFonts w:ascii="微软雅黑" w:hAnsi="微软雅黑"/>
          <w:sz w:val="20"/>
        </w:rPr>
        <w:t>3. 当前估值相对合理，具备安全边际</w:t>
      </w:r>
    </w:p>
    <w:p>
      <w:r>
        <w:rPr>
          <w:rFonts w:ascii="微软雅黑" w:hAnsi="微软雅黑"/>
          <w:sz w:val="20"/>
        </w:rPr>
        <w:t>4. Q2业绩改善显示经营拐点出现</w:t>
      </w:r>
    </w:p>
    <w:p>
      <w:r>
        <w:rPr>
          <w:rFonts w:ascii="微软雅黑" w:hAnsi="微软雅黑"/>
          <w:sz w:val="20"/>
        </w:rPr>
        <w:t>5. 长期价值被市场低估，存在重估空间</w:t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风险提示</w:t>
      </w:r>
      <w:r>
        <w:rPr>
          <w:rFonts w:ascii="微软雅黑" w:hAnsi="微软雅黑"/>
          <w:sz w:val="20"/>
        </w:rPr>
        <w:t>：股票投资有风险，入市需谨慎。本分析基于公开信息，仅供参考，不构成投资建议。投资者应根据自身风险承受能力做出投资决策。</w:t>
      </w:r>
    </w:p>
    <w:p/>
    <w:p>
      <w:r>
        <w:rPr>
          <w:rFonts w:ascii="微软雅黑" w:hAnsi="微软雅黑"/>
          <w:sz w:val="20"/>
        </w:rPr>
        <w:t>---</w:t>
      </w:r>
    </w:p>
    <w:p/>
    <w:p>
      <w:pPr>
        <w:pStyle w:val="ChineseHeading2"/>
      </w:pPr>
      <w:r>
        <w:t>📊 research_manager</w:t>
      </w:r>
    </w:p>
    <w:p/>
    <w:p>
      <w:pPr>
        <w:pStyle w:val="ChineseTitle"/>
      </w:pPr>
      <w:r>
        <w:t>同有科技(300302.SZ)投资决策报告</w:t>
      </w:r>
    </w:p>
    <w:p/>
    <w:p>
      <w:pPr>
        <w:pStyle w:val="ChineseHeading1"/>
      </w:pPr>
      <w:r>
        <w:t>执行摘要</w:t>
      </w:r>
    </w:p>
    <w:p/>
    <w:p>
      <w:r>
        <w:rPr>
          <w:rFonts w:ascii="微软雅黑" w:hAnsi="微软雅黑"/>
          <w:sz w:val="20"/>
        </w:rPr>
        <w:t>基于对同有科技的全面分析，我做出</w:t>
      </w:r>
      <w:r>
        <w:rPr>
          <w:rFonts w:ascii="微软雅黑" w:hAnsi="微软雅黑"/>
          <w:b/>
          <w:sz w:val="20"/>
        </w:rPr>
        <w:t>谨慎买入</w:t>
      </w:r>
      <w:r>
        <w:rPr>
          <w:rFonts w:ascii="微软雅黑" w:hAnsi="微软雅黑"/>
          <w:sz w:val="20"/>
        </w:rPr>
        <w:t>的投资决策。同有科技作为固态存储技术领军者，在AI存储需求爆发和政策支持的双重驱动下，具备显著的投资价值，但需严格控制风险。建议投资者在14.80-15.00元区域分批建仓，目标价位18.00-22.00元，止损位14.50元。</w:t>
      </w:r>
    </w:p>
    <w:p/>
    <w:p>
      <w:r>
        <w:rPr>
          <w:rFonts w:ascii="微软雅黑" w:hAnsi="微软雅黑"/>
          <w:sz w:val="20"/>
        </w:rPr>
        <w:t>---</w:t>
      </w:r>
    </w:p>
    <w:p/>
    <w:p>
      <w:pPr>
        <w:pStyle w:val="ChineseHeading1"/>
      </w:pPr>
      <w:r>
        <w:t>一、论证质量评估</w:t>
      </w:r>
    </w:p>
    <w:p/>
    <w:p>
      <w:pPr>
        <w:pStyle w:val="ChineseHeading2"/>
      </w:pPr>
      <w:r>
        <w:t>看涨研究员论证质量评估：★★★★☆</w:t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优势：</w:t>
      </w:r>
      <w:r>
        <w:rPr>
          <w:rFonts w:ascii="微软雅黑" w:hAnsi="微软雅黑"/>
          <w:sz w:val="20"/>
        </w:rPr>
      </w:r>
    </w:p>
    <w:p>
      <w:r>
        <w:rPr>
          <w:rFonts w:ascii="微软雅黑" w:hAnsi="微软雅黑"/>
          <w:sz w:val="20"/>
        </w:rPr>
        <w:t>1. 提供了具体的技术商业化证据（营收增长3.89%）</w:t>
      </w:r>
    </w:p>
    <w:p>
      <w:r>
        <w:rPr>
          <w:rFonts w:ascii="微软雅黑" w:hAnsi="微软雅黑"/>
          <w:sz w:val="20"/>
        </w:rPr>
        <w:t>2. 有明确的业绩数据支持（Q2净利润环比改善201.74%）</w:t>
      </w:r>
    </w:p>
    <w:p>
      <w:r>
        <w:rPr>
          <w:rFonts w:ascii="微软雅黑" w:hAnsi="微软雅黑"/>
          <w:sz w:val="20"/>
        </w:rPr>
        <w:t>3. 给出了详细的目标价位和执行策略</w:t>
      </w:r>
    </w:p>
    <w:p>
      <w:r>
        <w:rPr>
          <w:rFonts w:ascii="微软雅黑" w:hAnsi="微软雅黑"/>
          <w:sz w:val="20"/>
        </w:rPr>
        <w:t>4. 风险控制措施明确（止损位14.50元）</w:t>
      </w:r>
    </w:p>
    <w:p>
      <w:r>
        <w:rPr>
          <w:rFonts w:ascii="微软雅黑" w:hAnsi="微软雅黑"/>
          <w:sz w:val="20"/>
        </w:rPr>
        <w:t>5. 对AI存储市场潜力有深入分析</w:t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不足：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对Q4巨额亏损的特殊原因解释不够充分</w:t>
      </w:r>
    </w:p>
    <w:p>
      <w:pPr>
        <w:pStyle w:val="ListBullet"/>
      </w:pPr>
      <w:r>
        <w:rPr>
          <w:rFonts w:ascii="微软雅黑" w:hAnsi="微软雅黑"/>
          <w:sz w:val="20"/>
        </w:rPr>
        <w:t>对股东减持风险的应对策略不够具体</w:t>
      </w:r>
    </w:p>
    <w:p/>
    <w:p>
      <w:pPr>
        <w:pStyle w:val="ChineseHeading2"/>
      </w:pPr>
      <w:r>
        <w:t>看跌研究员论证质量评估：★★★☆☆</w:t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优势：</w:t>
      </w:r>
      <w:r>
        <w:rPr>
          <w:rFonts w:ascii="微软雅黑" w:hAnsi="微软雅黑"/>
          <w:sz w:val="20"/>
        </w:rPr>
      </w:r>
    </w:p>
    <w:p>
      <w:r>
        <w:rPr>
          <w:rFonts w:ascii="微软雅黑" w:hAnsi="微软雅黑"/>
          <w:sz w:val="20"/>
        </w:rPr>
        <w:t>1. 对公司面临的风险有全面分析</w:t>
      </w:r>
    </w:p>
    <w:p>
      <w:r>
        <w:rPr>
          <w:rFonts w:ascii="微软雅黑" w:hAnsi="微软雅黑"/>
          <w:sz w:val="20"/>
        </w:rPr>
        <w:t>2. 对估值泡沫的警示合理</w:t>
      </w:r>
    </w:p>
    <w:p>
      <w:r>
        <w:rPr>
          <w:rFonts w:ascii="微软雅黑" w:hAnsi="微软雅黑"/>
          <w:sz w:val="20"/>
        </w:rPr>
        <w:t>3. 对股东减持行为的解读符合市场逻辑</w:t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不足：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对技术商业化程度的判断过于悲观</w:t>
      </w:r>
    </w:p>
    <w:p>
      <w:pPr>
        <w:pStyle w:val="ListBullet"/>
      </w:pPr>
      <w:r>
        <w:rPr>
          <w:rFonts w:ascii="微软雅黑" w:hAnsi="微软雅黑"/>
          <w:sz w:val="20"/>
        </w:rPr>
        <w:t>对AI存储市场潜力的分析不够全面</w:t>
      </w:r>
    </w:p>
    <w:p>
      <w:pPr>
        <w:pStyle w:val="ListBullet"/>
      </w:pPr>
      <w:r>
        <w:rPr>
          <w:rFonts w:ascii="微软雅黑" w:hAnsi="微软雅黑"/>
          <w:sz w:val="20"/>
        </w:rPr>
        <w:t>目标价位的预测过于极端（5.00-8.00元）</w:t>
      </w:r>
    </w:p>
    <w:p/>
    <w:p>
      <w:r>
        <w:rPr>
          <w:rFonts w:ascii="微软雅黑" w:hAnsi="微软雅黑"/>
          <w:sz w:val="20"/>
        </w:rPr>
        <w:t>---</w:t>
      </w:r>
    </w:p>
    <w:p/>
    <w:p>
      <w:pPr>
        <w:pStyle w:val="ChineseHeading1"/>
      </w:pPr>
      <w:r>
        <w:t>二、关键投资因素识别</w:t>
      </w:r>
    </w:p>
    <w:p/>
    <w:p>
      <w:pPr>
        <w:pStyle w:val="ChineseHeading2"/>
      </w:pPr>
      <w:r>
        <w:t>🚀 核心投资机会</w:t>
      </w:r>
    </w:p>
    <w:p/>
    <w:p>
      <w:r>
        <w:rPr>
          <w:rFonts w:ascii="微软雅黑" w:hAnsi="微软雅黑"/>
          <w:sz w:val="20"/>
        </w:rPr>
        <w:t xml:space="preserve">1. </w:t>
      </w:r>
      <w:r>
        <w:rPr>
          <w:rFonts w:ascii="微软雅黑" w:hAnsi="微软雅黑"/>
          <w:b/>
          <w:sz w:val="20"/>
        </w:rPr>
        <w:t>技术壁垒深厚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鸿秦科技是国内较早进入固态存储领域的公司</w:t>
      </w:r>
    </w:p>
    <w:p>
      <w:pPr>
        <w:pStyle w:val="ListBullet"/>
      </w:pPr>
      <w:r>
        <w:rPr>
          <w:rFonts w:ascii="微软雅黑" w:hAnsi="微软雅黑"/>
          <w:sz w:val="20"/>
        </w:rPr>
        <w:t>PCIe5.0技术已商业化，完美匹配AI高性能计算需求</w:t>
      </w:r>
    </w:p>
    <w:p>
      <w:pPr>
        <w:pStyle w:val="ListBullet"/>
      </w:pPr>
      <w:r>
        <w:rPr>
          <w:rFonts w:ascii="微软雅黑" w:hAnsi="微软雅黑"/>
          <w:sz w:val="20"/>
        </w:rPr>
        <w:t>拥有完全自主知识产权的存储架构和核心算法</w:t>
      </w:r>
    </w:p>
    <w:p/>
    <w:p>
      <w:r>
        <w:rPr>
          <w:rFonts w:ascii="微软雅黑" w:hAnsi="微软雅黑"/>
          <w:sz w:val="20"/>
        </w:rPr>
        <w:t xml:space="preserve">2. </w:t>
      </w:r>
      <w:r>
        <w:rPr>
          <w:rFonts w:ascii="微软雅黑" w:hAnsi="微软雅黑"/>
          <w:b/>
          <w:sz w:val="20"/>
        </w:rPr>
        <w:t>AI存储需求爆发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AI存储市场预计保持30%以上年复合增长率</w:t>
      </w:r>
    </w:p>
    <w:p>
      <w:pPr>
        <w:pStyle w:val="ListBullet"/>
      </w:pPr>
      <w:r>
        <w:rPr>
          <w:rFonts w:ascii="微软雅黑" w:hAnsi="微软雅黑"/>
          <w:sz w:val="20"/>
        </w:rPr>
        <w:t>不同AI应用对存储需求多样，细分市场机会丰富</w:t>
      </w:r>
    </w:p>
    <w:p>
      <w:pPr>
        <w:pStyle w:val="ListBullet"/>
      </w:pPr>
      <w:r>
        <w:rPr>
          <w:rFonts w:ascii="微软雅黑" w:hAnsi="微软雅黑"/>
          <w:sz w:val="20"/>
        </w:rPr>
        <w:t>公司产品技术适配优势明显</w:t>
      </w:r>
    </w:p>
    <w:p/>
    <w:p>
      <w:r>
        <w:rPr>
          <w:rFonts w:ascii="微软雅黑" w:hAnsi="微软雅黑"/>
          <w:sz w:val="20"/>
        </w:rPr>
        <w:t xml:space="preserve">3. </w:t>
      </w:r>
      <w:r>
        <w:rPr>
          <w:rFonts w:ascii="微软雅黑" w:hAnsi="微软雅黑"/>
          <w:b/>
          <w:sz w:val="20"/>
        </w:rPr>
        <w:t>业绩改善拐点真实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Q2净利润4453万元，环比大幅改善201.74%</w:t>
      </w:r>
    </w:p>
    <w:p>
      <w:pPr>
        <w:pStyle w:val="ListBullet"/>
      </w:pPr>
      <w:r>
        <w:rPr>
          <w:rFonts w:ascii="微软雅黑" w:hAnsi="微软雅黑"/>
          <w:sz w:val="20"/>
        </w:rPr>
        <w:t>毛利率41.61%相对稳定，核心业务盈利能力尚可</w:t>
      </w:r>
    </w:p>
    <w:p>
      <w:pPr>
        <w:pStyle w:val="ListBullet"/>
      </w:pPr>
      <w:r>
        <w:rPr>
          <w:rFonts w:ascii="微软雅黑" w:hAnsi="微软雅黑"/>
          <w:sz w:val="20"/>
        </w:rPr>
        <w:t>新品导入效果正在逐步显现</w:t>
      </w:r>
    </w:p>
    <w:p/>
    <w:p>
      <w:r>
        <w:rPr>
          <w:rFonts w:ascii="微软雅黑" w:hAnsi="微软雅黑"/>
          <w:sz w:val="20"/>
        </w:rPr>
        <w:t xml:space="preserve">4. </w:t>
      </w:r>
      <w:r>
        <w:rPr>
          <w:rFonts w:ascii="微软雅黑" w:hAnsi="微软雅黑"/>
          <w:b/>
          <w:sz w:val="20"/>
        </w:rPr>
        <w:t>估值相对合理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当前PB≈6.8倍，PS≈2.05倍，相比技术价值被低估</w:t>
      </w:r>
    </w:p>
    <w:p>
      <w:pPr>
        <w:pStyle w:val="ListBullet"/>
      </w:pPr>
      <w:r>
        <w:rPr>
          <w:rFonts w:ascii="微软雅黑" w:hAnsi="微软雅黑"/>
          <w:sz w:val="20"/>
        </w:rPr>
        <w:t>技术支撑位14.80-15.00元区域有较强安全边际</w:t>
      </w:r>
    </w:p>
    <w:p>
      <w:pPr>
        <w:pStyle w:val="ListBullet"/>
      </w:pPr>
      <w:r>
        <w:rPr>
          <w:rFonts w:ascii="微软雅黑" w:hAnsi="微软雅黑"/>
          <w:sz w:val="20"/>
        </w:rPr>
        <w:t>接近杨建利减持均价15.51元，有安全边际</w:t>
      </w:r>
    </w:p>
    <w:p/>
    <w:p>
      <w:pPr>
        <w:pStyle w:val="ChineseHeading2"/>
      </w:pPr>
      <w:r>
        <w:t>⚠️ 主要风险因素</w:t>
      </w:r>
    </w:p>
    <w:p/>
    <w:p>
      <w:r>
        <w:rPr>
          <w:rFonts w:ascii="微软雅黑" w:hAnsi="微软雅黑"/>
          <w:sz w:val="20"/>
        </w:rPr>
        <w:t xml:space="preserve">1. </w:t>
      </w:r>
      <w:r>
        <w:rPr>
          <w:rFonts w:ascii="微软雅黑" w:hAnsi="微软雅黑"/>
          <w:b/>
          <w:sz w:val="20"/>
        </w:rPr>
        <w:t>业绩波动剧烈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Q4巨额亏损2.82亿元，ROE降至-23.44%</w:t>
      </w:r>
    </w:p>
    <w:p>
      <w:pPr>
        <w:pStyle w:val="ListBullet"/>
      </w:pPr>
      <w:r>
        <w:rPr>
          <w:rFonts w:ascii="微软雅黑" w:hAnsi="微软雅黑"/>
          <w:sz w:val="20"/>
        </w:rPr>
        <w:t>业绩呈现"V型"波动，经营稳定性差</w:t>
      </w:r>
    </w:p>
    <w:p/>
    <w:p>
      <w:r>
        <w:rPr>
          <w:rFonts w:ascii="微软雅黑" w:hAnsi="微软雅黑"/>
          <w:sz w:val="20"/>
        </w:rPr>
        <w:t xml:space="preserve">2. </w:t>
      </w:r>
      <w:r>
        <w:rPr>
          <w:rFonts w:ascii="微软雅黑" w:hAnsi="微软雅黑"/>
          <w:b/>
          <w:sz w:val="20"/>
        </w:rPr>
        <w:t>股东减持压力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杨建利、杨永松等重要股东持续减持</w:t>
      </w:r>
    </w:p>
    <w:p>
      <w:pPr>
        <w:pStyle w:val="ListBullet"/>
      </w:pPr>
      <w:r>
        <w:rPr>
          <w:rFonts w:ascii="微软雅黑" w:hAnsi="微软雅黑"/>
          <w:sz w:val="20"/>
        </w:rPr>
        <w:t>传递对公司未来发展的担忧信号</w:t>
      </w:r>
    </w:p>
    <w:p/>
    <w:p>
      <w:r>
        <w:rPr>
          <w:rFonts w:ascii="微软雅黑" w:hAnsi="微软雅黑"/>
          <w:sz w:val="20"/>
        </w:rPr>
        <w:t xml:space="preserve">3. </w:t>
      </w:r>
      <w:r>
        <w:rPr>
          <w:rFonts w:ascii="微软雅黑" w:hAnsi="微软雅黑"/>
          <w:b/>
          <w:sz w:val="20"/>
        </w:rPr>
        <w:t>流动性风险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经营现金流为负，造血能力不足</w:t>
      </w:r>
    </w:p>
    <w:p>
      <w:pPr>
        <w:pStyle w:val="ListBullet"/>
      </w:pPr>
      <w:r>
        <w:rPr>
          <w:rFonts w:ascii="微软雅黑" w:hAnsi="微软雅黑"/>
          <w:sz w:val="20"/>
        </w:rPr>
        <w:t>货币资金仅7480万元，相对紧张</w:t>
      </w:r>
    </w:p>
    <w:p/>
    <w:p>
      <w:r>
        <w:rPr>
          <w:rFonts w:ascii="微软雅黑" w:hAnsi="微软雅黑"/>
          <w:sz w:val="20"/>
        </w:rPr>
        <w:t xml:space="preserve">4. </w:t>
      </w:r>
      <w:r>
        <w:rPr>
          <w:rFonts w:ascii="微软雅黑" w:hAnsi="微软雅黑"/>
          <w:b/>
          <w:sz w:val="20"/>
        </w:rPr>
        <w:t>竞争环境激烈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华为、浪潮等巨头在存储领域布局已久</w:t>
      </w:r>
    </w:p>
    <w:p>
      <w:pPr>
        <w:pStyle w:val="ListBullet"/>
      </w:pPr>
      <w:r>
        <w:rPr>
          <w:rFonts w:ascii="微软雅黑" w:hAnsi="微软雅黑"/>
          <w:sz w:val="20"/>
        </w:rPr>
        <w:t>技术同质化风险存在</w:t>
      </w:r>
    </w:p>
    <w:p/>
    <w:p>
      <w:r>
        <w:rPr>
          <w:rFonts w:ascii="微软雅黑" w:hAnsi="微软雅黑"/>
          <w:sz w:val="20"/>
        </w:rPr>
        <w:t>---</w:t>
      </w:r>
    </w:p>
    <w:p/>
    <w:p>
      <w:pPr>
        <w:pStyle w:val="ChineseHeading1"/>
      </w:pPr>
      <w:r>
        <w:t>三、风险收益比评估</w:t>
      </w:r>
    </w:p>
    <w:p/>
    <w:p>
      <w:pPr>
        <w:pStyle w:val="ChineseHeading2"/>
      </w:pPr>
      <w:r>
        <w:t>📈 上行空间分析</w:t>
      </w:r>
    </w:p>
    <w:p>
      <w:pPr>
        <w:pStyle w:val="ListBullet"/>
      </w:pPr>
      <w:r>
        <w:rPr>
          <w:rFonts w:ascii="微软雅黑" w:hAnsi="微软雅黑"/>
          <w:sz w:val="20"/>
        </w:rPr>
        <w:t>**短期目标（3-6个月）**：18.00元，潜在涨幅约19%</w:t>
      </w:r>
    </w:p>
    <w:p>
      <w:pPr>
        <w:pStyle w:val="ListBullet"/>
      </w:pPr>
      <w:r>
        <w:rPr>
          <w:rFonts w:ascii="微软雅黑" w:hAnsi="微软雅黑"/>
          <w:sz w:val="20"/>
        </w:rPr>
        <w:t>**中期目标（6-12个月）**：22.00-25.00元，潜在涨幅约46%-66%</w:t>
      </w:r>
    </w:p>
    <w:p>
      <w:pPr>
        <w:pStyle w:val="ListBullet"/>
      </w:pPr>
      <w:r>
        <w:rPr>
          <w:rFonts w:ascii="微软雅黑" w:hAnsi="微软雅黑"/>
          <w:sz w:val="20"/>
        </w:rPr>
        <w:t>**长期目标（12-18个月）**：28.00-32.00元，潜在涨幅约85%-112%</w:t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上行驱动因素</w:t>
      </w:r>
      <w:r>
        <w:rPr>
          <w:rFonts w:ascii="微软雅黑" w:hAnsi="微软雅黑"/>
          <w:sz w:val="20"/>
        </w:rPr>
        <w:t>：</w:t>
      </w:r>
    </w:p>
    <w:p>
      <w:pPr>
        <w:pStyle w:val="ListBullet"/>
      </w:pPr>
      <w:r>
        <w:rPr>
          <w:rFonts w:ascii="微软雅黑" w:hAnsi="微软雅黑"/>
          <w:sz w:val="20"/>
        </w:rPr>
        <w:t>PCIe5.0技术商业化加速</w:t>
      </w:r>
    </w:p>
    <w:p>
      <w:pPr>
        <w:pStyle w:val="ListBullet"/>
      </w:pPr>
      <w:r>
        <w:rPr>
          <w:rFonts w:ascii="微软雅黑" w:hAnsi="微软雅黑"/>
          <w:sz w:val="20"/>
        </w:rPr>
        <w:t>AI存储需求爆发式增长</w:t>
      </w:r>
    </w:p>
    <w:p>
      <w:pPr>
        <w:pStyle w:val="ListBullet"/>
      </w:pPr>
      <w:r>
        <w:rPr>
          <w:rFonts w:ascii="微软雅黑" w:hAnsi="微软雅黑"/>
          <w:sz w:val="20"/>
        </w:rPr>
        <w:t>自主可控政策落地</w:t>
      </w:r>
    </w:p>
    <w:p>
      <w:pPr>
        <w:pStyle w:val="ListBullet"/>
      </w:pPr>
      <w:r>
        <w:rPr>
          <w:rFonts w:ascii="微软雅黑" w:hAnsi="微软雅黑"/>
          <w:sz w:val="20"/>
        </w:rPr>
        <w:t>业绩持续改善</w:t>
      </w:r>
    </w:p>
    <w:p/>
    <w:p>
      <w:pPr>
        <w:pStyle w:val="ChineseHeading2"/>
      </w:pPr>
      <w:r>
        <w:t>📉 下行风险分析</w:t>
      </w:r>
    </w:p>
    <w:p>
      <w:pPr>
        <w:pStyle w:val="ListBullet"/>
      </w:pPr>
      <w:r>
        <w:rPr>
          <w:rFonts w:ascii="微软雅黑" w:hAnsi="微软雅黑"/>
          <w:sz w:val="20"/>
        </w:rPr>
        <w:t>**最大下行空间**：若跌破14.50元止损位，下跌幅度约5%</w:t>
      </w:r>
    </w:p>
    <w:p>
      <w:pPr>
        <w:pStyle w:val="ListBullet"/>
      </w:pPr>
      <w:r>
        <w:rPr>
          <w:rFonts w:ascii="微软雅黑" w:hAnsi="微软雅黑"/>
          <w:sz w:val="20"/>
        </w:rPr>
        <w:t>**系统性风险**：若业绩持续恶化，可能进一步下跌至10.00-12.00元</w:t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下行驱动因素</w:t>
      </w:r>
      <w:r>
        <w:rPr>
          <w:rFonts w:ascii="微软雅黑" w:hAnsi="微软雅黑"/>
          <w:sz w:val="20"/>
        </w:rPr>
        <w:t>：</w:t>
      </w:r>
    </w:p>
    <w:p>
      <w:pPr>
        <w:pStyle w:val="ListBullet"/>
      </w:pPr>
      <w:r>
        <w:rPr>
          <w:rFonts w:ascii="微软雅黑" w:hAnsi="微软雅黑"/>
          <w:sz w:val="20"/>
        </w:rPr>
        <w:t>业绩持续恶化</w:t>
      </w:r>
    </w:p>
    <w:p>
      <w:pPr>
        <w:pStyle w:val="ListBullet"/>
      </w:pPr>
      <w:r>
        <w:rPr>
          <w:rFonts w:ascii="微软雅黑" w:hAnsi="微软雅黑"/>
          <w:sz w:val="20"/>
        </w:rPr>
        <w:t>股东减持加剧</w:t>
      </w:r>
    </w:p>
    <w:p>
      <w:pPr>
        <w:pStyle w:val="ListBullet"/>
      </w:pPr>
      <w:r>
        <w:rPr>
          <w:rFonts w:ascii="微软雅黑" w:hAnsi="微软雅黑"/>
          <w:sz w:val="20"/>
        </w:rPr>
        <w:t>流动性风险加剧</w:t>
      </w:r>
    </w:p>
    <w:p>
      <w:pPr>
        <w:pStyle w:val="ListBullet"/>
      </w:pPr>
      <w:r>
        <w:rPr>
          <w:rFonts w:ascii="微软雅黑" w:hAnsi="微软雅黑"/>
          <w:sz w:val="20"/>
        </w:rPr>
        <w:t>估值泡沫破裂</w:t>
      </w:r>
    </w:p>
    <w:p/>
    <w:p>
      <w:pPr>
        <w:pStyle w:val="ChineseHeading2"/>
      </w:pPr>
      <w:r>
        <w:t>⚖️ 风险收益比</w:t>
      </w:r>
    </w:p>
    <w:p>
      <w:pPr>
        <w:pStyle w:val="ListBullet"/>
      </w:pPr>
      <w:r>
        <w:rPr>
          <w:rFonts w:ascii="微软雅黑" w:hAnsi="微软雅黑"/>
          <w:sz w:val="20"/>
        </w:rPr>
        <w:t>**上行空间**：85%-112%</w:t>
      </w:r>
    </w:p>
    <w:p>
      <w:pPr>
        <w:pStyle w:val="ListBullet"/>
      </w:pPr>
      <w:r>
        <w:rPr>
          <w:rFonts w:ascii="微软雅黑" w:hAnsi="微软雅黑"/>
          <w:sz w:val="20"/>
        </w:rPr>
        <w:t>**下行风险**：控制在5%以内（通过止损）</w:t>
      </w:r>
    </w:p>
    <w:p>
      <w:pPr>
        <w:pStyle w:val="ListBullet"/>
      </w:pPr>
      <w:r>
        <w:rPr>
          <w:rFonts w:ascii="微软雅黑" w:hAnsi="微软雅黑"/>
          <w:sz w:val="20"/>
        </w:rPr>
        <w:t>**风险收益比**：约17:1，具备极高的投资价值</w:t>
      </w:r>
    </w:p>
    <w:p/>
    <w:p>
      <w:r>
        <w:rPr>
          <w:rFonts w:ascii="微软雅黑" w:hAnsi="微软雅黑"/>
          <w:sz w:val="20"/>
        </w:rPr>
        <w:t>---</w:t>
      </w:r>
    </w:p>
    <w:p/>
    <w:p>
      <w:pPr>
        <w:pStyle w:val="ChineseHeading1"/>
      </w:pPr>
      <w:r>
        <w:t>四、投资决策</w:t>
      </w:r>
    </w:p>
    <w:p/>
    <w:p>
      <w:pPr>
        <w:pStyle w:val="ChineseHeading2"/>
      </w:pPr>
      <w:r>
        <w:t>🎯 最终投资建议：**买入（谨慎）**</w:t>
      </w:r>
    </w:p>
    <w:p/>
    <w:p>
      <w:r>
        <w:rPr>
          <w:rFonts w:ascii="微软雅黑" w:hAnsi="微软雅黑"/>
          <w:sz w:val="20"/>
        </w:rPr>
        <w:t>基于对同有科技的全面分析，我认为公司正处于技术突破与价值重估的关键转折点，具备强劲的看涨投资逻辑。虽然面临业绩波动、股东减持等风险，但技术优势、AI存储需求爆发和政策支持等积极因素更为突出。</w:t>
      </w:r>
    </w:p>
    <w:p/>
    <w:p>
      <w:pPr>
        <w:pStyle w:val="ChineseHeading2"/>
      </w:pPr>
      <w:r>
        <w:t>📊 具体执行建议</w:t>
      </w:r>
    </w:p>
    <w:p/>
    <w:p>
      <w:r>
        <w:rPr>
          <w:rFonts w:ascii="微软雅黑" w:hAnsi="微软雅黑"/>
          <w:sz w:val="20"/>
        </w:rPr>
        <w:t>#### 1. 建仓策略</w:t>
      </w:r>
    </w:p>
    <w:p>
      <w:pPr>
        <w:pStyle w:val="ListBullet"/>
      </w:pPr>
      <w:r>
        <w:rPr>
          <w:rFonts w:ascii="微软雅黑" w:hAnsi="微软雅黑"/>
          <w:sz w:val="20"/>
        </w:rPr>
        <w:t>**建仓区间**：14.80-15.00元区域</w:t>
      </w:r>
    </w:p>
    <w:p>
      <w:pPr>
        <w:pStyle w:val="ListBullet"/>
      </w:pPr>
      <w:r>
        <w:rPr>
          <w:rFonts w:ascii="微软雅黑" w:hAnsi="微软雅黑"/>
          <w:sz w:val="20"/>
        </w:rPr>
        <w:t>**初始仓位**：总仓位的3-5%，分批建仓</w:t>
      </w:r>
    </w:p>
    <w:p>
      <w:pPr>
        <w:pStyle w:val="ListBullet"/>
      </w:pPr>
      <w:r>
        <w:rPr>
          <w:rFonts w:ascii="微软雅黑" w:hAnsi="微软雅黑"/>
          <w:sz w:val="20"/>
        </w:rPr>
        <w:t>**加仓条件**：若股价突破15.50元阻力位，可考虑加仓至总仓位的8-10%</w:t>
      </w:r>
    </w:p>
    <w:p/>
    <w:p>
      <w:r>
        <w:rPr>
          <w:rFonts w:ascii="微软雅黑" w:hAnsi="微软雅黑"/>
          <w:sz w:val="20"/>
        </w:rPr>
        <w:t>#### 2. 时间框架</w:t>
      </w:r>
    </w:p>
    <w:p>
      <w:pPr>
        <w:pStyle w:val="ListBullet"/>
      </w:pPr>
      <w:r>
        <w:rPr>
          <w:rFonts w:ascii="微软雅黑" w:hAnsi="微软雅黑"/>
          <w:sz w:val="20"/>
        </w:rPr>
        <w:t>**短期（3-6个月）**：关注Q3业绩表现，目标价位18.00元</w:t>
      </w:r>
    </w:p>
    <w:p>
      <w:pPr>
        <w:pStyle w:val="ListBullet"/>
      </w:pPr>
      <w:r>
        <w:rPr>
          <w:rFonts w:ascii="微软雅黑" w:hAnsi="微软雅黑"/>
          <w:sz w:val="20"/>
        </w:rPr>
        <w:t>**中期（6-12个月）**：关注PCIe5.0产品放量，目标价位22.00-25.00元</w:t>
      </w:r>
    </w:p>
    <w:p>
      <w:pPr>
        <w:pStyle w:val="ListBullet"/>
      </w:pPr>
      <w:r>
        <w:rPr>
          <w:rFonts w:ascii="微软雅黑" w:hAnsi="微软雅黑"/>
          <w:sz w:val="20"/>
        </w:rPr>
        <w:t>**长期（12-18个月）**：关注技术价值重估，目标价位28.00-32.00元</w:t>
      </w:r>
    </w:p>
    <w:p/>
    <w:p>
      <w:r>
        <w:rPr>
          <w:rFonts w:ascii="微软雅黑" w:hAnsi="微软雅黑"/>
          <w:sz w:val="20"/>
        </w:rPr>
        <w:t>#### 3. 风险管理</w:t>
      </w:r>
    </w:p>
    <w:p>
      <w:pPr>
        <w:pStyle w:val="ListBullet"/>
      </w:pPr>
      <w:r>
        <w:rPr>
          <w:rFonts w:ascii="微软雅黑" w:hAnsi="微软雅黑"/>
          <w:sz w:val="20"/>
        </w:rPr>
        <w:t>**止损位**：14.50元，严格执行止损纪律</w:t>
      </w:r>
    </w:p>
    <w:p>
      <w:pPr>
        <w:pStyle w:val="ListBullet"/>
      </w:pPr>
      <w:r>
        <w:rPr>
          <w:rFonts w:ascii="微软雅黑" w:hAnsi="微软雅黑"/>
          <w:sz w:val="20"/>
        </w:rPr>
        <w:t>**止盈策略**：分批止盈，18.00元止盈50%，22.00元止盈剩余部分</w:t>
      </w:r>
    </w:p>
    <w:p>
      <w:pPr>
        <w:pStyle w:val="ListBullet"/>
      </w:pPr>
      <w:r>
        <w:rPr>
          <w:rFonts w:ascii="微软雅黑" w:hAnsi="微软雅黑"/>
          <w:sz w:val="20"/>
        </w:rPr>
        <w:t>**仓位控制**：单一股票仓位不超过总仓位的10%</w:t>
      </w:r>
    </w:p>
    <w:p/>
    <w:p>
      <w:r>
        <w:rPr>
          <w:rFonts w:ascii="微软雅黑" w:hAnsi="微软雅黑"/>
          <w:sz w:val="20"/>
        </w:rPr>
        <w:t>---</w:t>
      </w:r>
    </w:p>
    <w:p/>
    <w:p>
      <w:pPr>
        <w:pStyle w:val="ChineseHeading1"/>
      </w:pPr>
      <w:r>
        <w:t>五、关键关注点</w:t>
      </w:r>
    </w:p>
    <w:p/>
    <w:p>
      <w:pPr>
        <w:pStyle w:val="ChineseHeading2"/>
      </w:pPr>
      <w:r>
        <w:t>📈 业绩跟踪</w:t>
      </w:r>
    </w:p>
    <w:p>
      <w:r>
        <w:rPr>
          <w:rFonts w:ascii="微软雅黑" w:hAnsi="微软雅黑"/>
          <w:sz w:val="20"/>
        </w:rPr>
        <w:t xml:space="preserve">1. </w:t>
      </w:r>
      <w:r>
        <w:rPr>
          <w:rFonts w:ascii="微软雅黑" w:hAnsi="微软雅黑"/>
          <w:b/>
          <w:sz w:val="20"/>
        </w:rPr>
        <w:t>Q3业绩验证</w:t>
      </w:r>
      <w:r>
        <w:rPr>
          <w:rFonts w:ascii="微软雅黑" w:hAnsi="微软雅黑"/>
          <w:sz w:val="20"/>
        </w:rPr>
        <w:t>：重点关注Q3业绩能否延续Q2改善趋势</w:t>
      </w:r>
    </w:p>
    <w:p>
      <w:r>
        <w:rPr>
          <w:rFonts w:ascii="微软雅黑" w:hAnsi="微软雅黑"/>
          <w:sz w:val="20"/>
        </w:rPr>
        <w:t xml:space="preserve">2. </w:t>
      </w:r>
      <w:r>
        <w:rPr>
          <w:rFonts w:ascii="微软雅黑" w:hAnsi="微软雅黑"/>
          <w:b/>
          <w:sz w:val="20"/>
        </w:rPr>
        <w:t>毛利率变化</w:t>
      </w:r>
      <w:r>
        <w:rPr>
          <w:rFonts w:ascii="微软雅黑" w:hAnsi="微软雅黑"/>
          <w:sz w:val="20"/>
        </w:rPr>
        <w:t>：观察产品结构优化对毛利率的影响</w:t>
      </w:r>
    </w:p>
    <w:p>
      <w:r>
        <w:rPr>
          <w:rFonts w:ascii="微软雅黑" w:hAnsi="微软雅黑"/>
          <w:sz w:val="20"/>
        </w:rPr>
        <w:t xml:space="preserve">3. </w:t>
      </w:r>
      <w:r>
        <w:rPr>
          <w:rFonts w:ascii="微软雅黑" w:hAnsi="微软雅黑"/>
          <w:b/>
          <w:sz w:val="20"/>
        </w:rPr>
        <w:t>现金流改善</w:t>
      </w:r>
      <w:r>
        <w:rPr>
          <w:rFonts w:ascii="微软雅黑" w:hAnsi="微软雅黑"/>
          <w:sz w:val="20"/>
        </w:rPr>
        <w:t>：关注经营现金流是否转正</w:t>
      </w:r>
    </w:p>
    <w:p/>
    <w:p>
      <w:pPr>
        <w:pStyle w:val="ChineseHeading2"/>
      </w:pPr>
      <w:r>
        <w:t>👥 股东动向</w:t>
      </w:r>
    </w:p>
    <w:p>
      <w:r>
        <w:rPr>
          <w:rFonts w:ascii="微软雅黑" w:hAnsi="微软雅黑"/>
          <w:sz w:val="20"/>
        </w:rPr>
        <w:t xml:space="preserve">1. </w:t>
      </w:r>
      <w:r>
        <w:rPr>
          <w:rFonts w:ascii="微软雅黑" w:hAnsi="微软雅黑"/>
          <w:b/>
          <w:sz w:val="20"/>
        </w:rPr>
        <w:t>减持情况</w:t>
      </w:r>
      <w:r>
        <w:rPr>
          <w:rFonts w:ascii="微软雅黑" w:hAnsi="微软雅黑"/>
          <w:sz w:val="20"/>
        </w:rPr>
        <w:t>：关注杨建利、杨永松等重要股东是否停止减持</w:t>
      </w:r>
    </w:p>
    <w:p>
      <w:r>
        <w:rPr>
          <w:rFonts w:ascii="微软雅黑" w:hAnsi="微软雅黑"/>
          <w:sz w:val="20"/>
        </w:rPr>
        <w:t xml:space="preserve">2. </w:t>
      </w:r>
      <w:r>
        <w:rPr>
          <w:rFonts w:ascii="微软雅黑" w:hAnsi="微软雅黑"/>
          <w:b/>
          <w:sz w:val="20"/>
        </w:rPr>
        <w:t>增持信号</w:t>
      </w:r>
      <w:r>
        <w:rPr>
          <w:rFonts w:ascii="微软雅黑" w:hAnsi="微软雅黑"/>
          <w:sz w:val="20"/>
        </w:rPr>
        <w:t>：关注是否有重要股东增持</w:t>
      </w:r>
    </w:p>
    <w:p>
      <w:r>
        <w:rPr>
          <w:rFonts w:ascii="微软雅黑" w:hAnsi="微软雅黑"/>
          <w:sz w:val="20"/>
        </w:rPr>
        <w:t xml:space="preserve">3. </w:t>
      </w:r>
      <w:r>
        <w:rPr>
          <w:rFonts w:ascii="微软雅黑" w:hAnsi="微软雅黑"/>
          <w:b/>
          <w:sz w:val="20"/>
        </w:rPr>
        <w:t>机构参与</w:t>
      </w:r>
      <w:r>
        <w:rPr>
          <w:rFonts w:ascii="微软雅黑" w:hAnsi="微软雅黑"/>
          <w:sz w:val="20"/>
        </w:rPr>
        <w:t>：关注是否有机构投资者通过大宗交易介入</w:t>
      </w:r>
    </w:p>
    <w:p/>
    <w:p>
      <w:pPr>
        <w:pStyle w:val="ChineseHeading2"/>
      </w:pPr>
      <w:r>
        <w:t>💻 技术进展</w:t>
      </w:r>
    </w:p>
    <w:p>
      <w:r>
        <w:rPr>
          <w:rFonts w:ascii="微软雅黑" w:hAnsi="微软雅黑"/>
          <w:sz w:val="20"/>
        </w:rPr>
        <w:t xml:space="preserve">1. </w:t>
      </w:r>
      <w:r>
        <w:rPr>
          <w:rFonts w:ascii="微软雅黑" w:hAnsi="微软雅黑"/>
          <w:b/>
          <w:sz w:val="20"/>
        </w:rPr>
        <w:t>PCIe5.0产品</w:t>
      </w:r>
      <w:r>
        <w:rPr>
          <w:rFonts w:ascii="微软雅黑" w:hAnsi="微软雅黑"/>
          <w:sz w:val="20"/>
        </w:rPr>
        <w:t>：关注市场接受度和订单情况</w:t>
      </w:r>
    </w:p>
    <w:p>
      <w:r>
        <w:rPr>
          <w:rFonts w:ascii="微软雅黑" w:hAnsi="微软雅黑"/>
          <w:sz w:val="20"/>
        </w:rPr>
        <w:t xml:space="preserve">2. </w:t>
      </w:r>
      <w:r>
        <w:rPr>
          <w:rFonts w:ascii="微软雅黑" w:hAnsi="微软雅黑"/>
          <w:b/>
          <w:sz w:val="20"/>
        </w:rPr>
        <w:t>AI存储解决方案</w:t>
      </w:r>
      <w:r>
        <w:rPr>
          <w:rFonts w:ascii="微软雅黑" w:hAnsi="微软雅黑"/>
          <w:sz w:val="20"/>
        </w:rPr>
        <w:t>：关注产品竞争力提升</w:t>
      </w:r>
    </w:p>
    <w:p>
      <w:r>
        <w:rPr>
          <w:rFonts w:ascii="微软雅黑" w:hAnsi="微软雅黑"/>
          <w:sz w:val="20"/>
        </w:rPr>
        <w:t xml:space="preserve">3. </w:t>
      </w:r>
      <w:r>
        <w:rPr>
          <w:rFonts w:ascii="微软雅黑" w:hAnsi="微软雅黑"/>
          <w:b/>
          <w:sz w:val="20"/>
        </w:rPr>
        <w:t>全国巡展效果</w:t>
      </w:r>
      <w:r>
        <w:rPr>
          <w:rFonts w:ascii="微软雅黑" w:hAnsi="微软雅黑"/>
          <w:sz w:val="20"/>
        </w:rPr>
        <w:t>：关注品牌知名度提升和客户转化率</w:t>
      </w:r>
    </w:p>
    <w:p/>
    <w:p>
      <w:pPr>
        <w:pStyle w:val="ChineseHeading2"/>
      </w:pPr>
      <w:r>
        <w:t>🏛️ 政策变化</w:t>
      </w:r>
    </w:p>
    <w:p>
      <w:r>
        <w:rPr>
          <w:rFonts w:ascii="微软雅黑" w:hAnsi="微软雅黑"/>
          <w:sz w:val="20"/>
        </w:rPr>
        <w:t xml:space="preserve">1. </w:t>
      </w:r>
      <w:r>
        <w:rPr>
          <w:rFonts w:ascii="微软雅黑" w:hAnsi="微软雅黑"/>
          <w:b/>
          <w:sz w:val="20"/>
        </w:rPr>
        <w:t>自主可控政策</w:t>
      </w:r>
      <w:r>
        <w:rPr>
          <w:rFonts w:ascii="微软雅黑" w:hAnsi="微软雅黑"/>
          <w:sz w:val="20"/>
        </w:rPr>
        <w:t>：关注政策落地速度和力度</w:t>
      </w:r>
    </w:p>
    <w:p>
      <w:r>
        <w:rPr>
          <w:rFonts w:ascii="微软雅黑" w:hAnsi="微软雅黑"/>
          <w:sz w:val="20"/>
        </w:rPr>
        <w:t xml:space="preserve">2. </w:t>
      </w:r>
      <w:r>
        <w:rPr>
          <w:rFonts w:ascii="微软雅黑" w:hAnsi="微软雅黑"/>
          <w:b/>
          <w:sz w:val="20"/>
        </w:rPr>
        <w:t>信创产业推进</w:t>
      </w:r>
      <w:r>
        <w:rPr>
          <w:rFonts w:ascii="微软雅黑" w:hAnsi="微软雅黑"/>
          <w:sz w:val="20"/>
        </w:rPr>
        <w:t>：关注对公司业务的拉动作用</w:t>
      </w:r>
    </w:p>
    <w:p>
      <w:r>
        <w:rPr>
          <w:rFonts w:ascii="微软雅黑" w:hAnsi="微软雅黑"/>
          <w:sz w:val="20"/>
        </w:rPr>
        <w:t xml:space="preserve">3. </w:t>
      </w:r>
      <w:r>
        <w:rPr>
          <w:rFonts w:ascii="微软雅黑" w:hAnsi="微软雅黑"/>
          <w:b/>
          <w:sz w:val="20"/>
        </w:rPr>
        <w:t>数字经济建设</w:t>
      </w:r>
      <w:r>
        <w:rPr>
          <w:rFonts w:ascii="微软雅黑" w:hAnsi="微软雅黑"/>
          <w:sz w:val="20"/>
        </w:rPr>
        <w:t>：关注企业级存储需求增长</w:t>
      </w:r>
    </w:p>
    <w:p/>
    <w:p>
      <w:pPr>
        <w:pStyle w:val="ChineseHeading2"/>
      </w:pPr>
      <w:r>
        <w:t>💰 资金流向</w:t>
      </w:r>
    </w:p>
    <w:p>
      <w:r>
        <w:rPr>
          <w:rFonts w:ascii="微软雅黑" w:hAnsi="微软雅黑"/>
          <w:sz w:val="20"/>
        </w:rPr>
        <w:t xml:space="preserve">1. </w:t>
      </w:r>
      <w:r>
        <w:rPr>
          <w:rFonts w:ascii="微软雅黑" w:hAnsi="微软雅黑"/>
          <w:b/>
          <w:sz w:val="20"/>
        </w:rPr>
        <w:t>主力资金</w:t>
      </w:r>
      <w:r>
        <w:rPr>
          <w:rFonts w:ascii="微软雅黑" w:hAnsi="微软雅黑"/>
          <w:sz w:val="20"/>
        </w:rPr>
        <w:t>：关注是否转为净流入</w:t>
      </w:r>
    </w:p>
    <w:p>
      <w:r>
        <w:rPr>
          <w:rFonts w:ascii="微软雅黑" w:hAnsi="微软雅黑"/>
          <w:sz w:val="20"/>
        </w:rPr>
        <w:t xml:space="preserve">2. </w:t>
      </w:r>
      <w:r>
        <w:rPr>
          <w:rFonts w:ascii="微软雅黑" w:hAnsi="微软雅黑"/>
          <w:b/>
          <w:sz w:val="20"/>
        </w:rPr>
        <w:t>成交量变化</w:t>
      </w:r>
      <w:r>
        <w:rPr>
          <w:rFonts w:ascii="微软雅黑" w:hAnsi="微软雅黑"/>
          <w:sz w:val="20"/>
        </w:rPr>
        <w:t>：关注量价配合情况</w:t>
      </w:r>
    </w:p>
    <w:p>
      <w:r>
        <w:rPr>
          <w:rFonts w:ascii="微软雅黑" w:hAnsi="微软雅黑"/>
          <w:sz w:val="20"/>
        </w:rPr>
        <w:t xml:space="preserve">3. </w:t>
      </w:r>
      <w:r>
        <w:rPr>
          <w:rFonts w:ascii="微软雅黑" w:hAnsi="微软雅黑"/>
          <w:b/>
          <w:sz w:val="20"/>
        </w:rPr>
        <w:t>北向资金</w:t>
      </w:r>
      <w:r>
        <w:rPr>
          <w:rFonts w:ascii="微软雅黑" w:hAnsi="微软雅黑"/>
          <w:sz w:val="20"/>
        </w:rPr>
        <w:t>：关注外资动向</w:t>
      </w:r>
    </w:p>
    <w:p/>
    <w:p>
      <w:r>
        <w:rPr>
          <w:rFonts w:ascii="微软雅黑" w:hAnsi="微软雅黑"/>
          <w:sz w:val="20"/>
        </w:rPr>
        <w:t>---</w:t>
      </w:r>
    </w:p>
    <w:p/>
    <w:p>
      <w:pPr>
        <w:pStyle w:val="ChineseHeading1"/>
      </w:pPr>
      <w:r>
        <w:t>六、风险提示</w:t>
      </w:r>
    </w:p>
    <w:p/>
    <w:p>
      <w:r>
        <w:rPr>
          <w:rFonts w:ascii="微软雅黑" w:hAnsi="微软雅黑"/>
          <w:sz w:val="20"/>
        </w:rPr>
        <w:t xml:space="preserve">1. </w:t>
      </w:r>
      <w:r>
        <w:rPr>
          <w:rFonts w:ascii="微软雅黑" w:hAnsi="微软雅黑"/>
          <w:b/>
          <w:sz w:val="20"/>
        </w:rPr>
        <w:t>业绩波动风险</w:t>
      </w:r>
      <w:r>
        <w:rPr>
          <w:rFonts w:ascii="微软雅黑" w:hAnsi="微软雅黑"/>
          <w:sz w:val="20"/>
        </w:rPr>
        <w:t>：Q4巨额亏损显示业绩波动性大，投资需谨慎</w:t>
      </w:r>
    </w:p>
    <w:p>
      <w:r>
        <w:rPr>
          <w:rFonts w:ascii="微软雅黑" w:hAnsi="微软雅黑"/>
          <w:sz w:val="20"/>
        </w:rPr>
        <w:t xml:space="preserve">2. </w:t>
      </w:r>
      <w:r>
        <w:rPr>
          <w:rFonts w:ascii="微软雅黑" w:hAnsi="微软雅黑"/>
          <w:b/>
          <w:sz w:val="20"/>
        </w:rPr>
        <w:t>股东减持风险</w:t>
      </w:r>
      <w:r>
        <w:rPr>
          <w:rFonts w:ascii="微软雅黑" w:hAnsi="微软雅黑"/>
          <w:sz w:val="20"/>
        </w:rPr>
        <w:t>：重要股东持续减持，传递负面信号</w:t>
      </w:r>
    </w:p>
    <w:p>
      <w:r>
        <w:rPr>
          <w:rFonts w:ascii="微软雅黑" w:hAnsi="微软雅黑"/>
          <w:sz w:val="20"/>
        </w:rPr>
        <w:t xml:space="preserve">3. </w:t>
      </w:r>
      <w:r>
        <w:rPr>
          <w:rFonts w:ascii="微软雅黑" w:hAnsi="微软雅黑"/>
          <w:b/>
          <w:sz w:val="20"/>
        </w:rPr>
        <w:t>流动性风险</w:t>
      </w:r>
      <w:r>
        <w:rPr>
          <w:rFonts w:ascii="微软雅黑" w:hAnsi="微软雅黑"/>
          <w:sz w:val="20"/>
        </w:rPr>
        <w:t>：经营现金流为负，存在流动性压力</w:t>
      </w:r>
    </w:p>
    <w:p>
      <w:r>
        <w:rPr>
          <w:rFonts w:ascii="微软雅黑" w:hAnsi="微软雅黑"/>
          <w:sz w:val="20"/>
        </w:rPr>
        <w:t xml:space="preserve">4. </w:t>
      </w:r>
      <w:r>
        <w:rPr>
          <w:rFonts w:ascii="微软雅黑" w:hAnsi="微软雅黑"/>
          <w:b/>
          <w:sz w:val="20"/>
        </w:rPr>
        <w:t>竞争风险</w:t>
      </w:r>
      <w:r>
        <w:rPr>
          <w:rFonts w:ascii="微软雅黑" w:hAnsi="微软雅黑"/>
          <w:sz w:val="20"/>
        </w:rPr>
        <w:t>：华为、浪潮等巨头在存储领域布局已久</w:t>
      </w:r>
    </w:p>
    <w:p>
      <w:r>
        <w:rPr>
          <w:rFonts w:ascii="微软雅黑" w:hAnsi="微软雅黑"/>
          <w:sz w:val="20"/>
        </w:rPr>
        <w:t xml:space="preserve">5. </w:t>
      </w:r>
      <w:r>
        <w:rPr>
          <w:rFonts w:ascii="微软雅黑" w:hAnsi="微软雅黑"/>
          <w:b/>
          <w:sz w:val="20"/>
        </w:rPr>
        <w:t>政策风险</w:t>
      </w:r>
      <w:r>
        <w:rPr>
          <w:rFonts w:ascii="微软雅黑" w:hAnsi="微软雅黑"/>
          <w:sz w:val="20"/>
        </w:rPr>
        <w:t>：政策支持力度可能不及预期</w:t>
      </w:r>
    </w:p>
    <w:p/>
    <w:p>
      <w:r>
        <w:rPr>
          <w:rFonts w:ascii="微软雅黑" w:hAnsi="微软雅黑"/>
          <w:sz w:val="20"/>
        </w:rPr>
        <w:t>---</w:t>
      </w:r>
    </w:p>
    <w:p/>
    <w:p>
      <w:pPr>
        <w:pStyle w:val="ChineseHeading1"/>
      </w:pPr>
      <w:r>
        <w:t>七、结论</w:t>
      </w:r>
    </w:p>
    <w:p/>
    <w:p>
      <w:r>
        <w:rPr>
          <w:rFonts w:ascii="微软雅黑" w:hAnsi="微软雅黑"/>
          <w:sz w:val="20"/>
        </w:rPr>
        <w:t>同有科技作为固态存储技术领军者，在AI存储需求爆发和政策支持的双重驱动下，具备显著的投资价值。虽然面临业绩波动、股东减持等风险，但技术优势、AI存储需求爆发和政策支持等积极因素更为突出。</w:t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建议投资者在14.80-15.00元区域谨慎买入，目标价位18.00-22.00元，止损位14.50元。</w:t>
      </w:r>
      <w:r>
        <w:rPr>
          <w:rFonts w:ascii="微软雅黑" w:hAnsi="微软雅黑"/>
          <w:sz w:val="20"/>
        </w:rPr>
        <w:t xml:space="preserve"> 风险收益比约为17:1，具备极高的投资价值。投资者应密切关注Q3业绩表现、股东动向和PCIe5.0产品市场接受度，及时调整投资策略。</w:t>
      </w:r>
    </w:p>
    <w:p/>
    <w:p>
      <w:r>
        <w:rPr>
          <w:rFonts w:ascii="微软雅黑" w:hAnsi="微软雅黑"/>
          <w:sz w:val="20"/>
        </w:rPr>
        <w:t>*风险提示：股票投资有风险，入市需谨慎。本分析基于公开信息，仅供参考，不构成投资建议。投资者应根据自身风险承受能力做出投资决策。*</w:t>
      </w:r>
    </w:p>
    <w:p/>
    <w:p>
      <w:r>
        <w:rPr>
          <w:rFonts w:ascii="微软雅黑" w:hAnsi="微软雅黑"/>
          <w:sz w:val="20"/>
        </w:rPr>
        <w:t>---</w:t>
      </w:r>
    </w:p>
    <w:p/>
    <w:p>
      <w:pPr>
        <w:pStyle w:val="ChineseHeading2"/>
      </w:pPr>
      <w:r>
        <w:t>📊 trader</w:t>
      </w:r>
    </w:p>
    <w:p/>
    <w:p>
      <w:pPr>
        <w:pStyle w:val="ChineseTitle"/>
      </w:pPr>
      <w:r>
        <w:t>同有科技(300302.SZ)交易执行计划</w:t>
      </w:r>
    </w:p>
    <w:p/>
    <w:p>
      <w:pPr>
        <w:pStyle w:val="ChineseHeading1"/>
      </w:pPr>
      <w:r>
        <w:t>📋 交易概览</w:t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交易方向</w:t>
      </w:r>
      <w:r>
        <w:rPr>
          <w:rFonts w:ascii="微软雅黑" w:hAnsi="微软雅黑"/>
          <w:sz w:val="20"/>
        </w:rPr>
        <w:t>: 买入（谨慎建仓）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交易标的</w:t>
      </w:r>
      <w:r>
        <w:rPr>
          <w:rFonts w:ascii="微软雅黑" w:hAnsi="微软雅黑"/>
          <w:sz w:val="20"/>
        </w:rPr>
        <w:t>: 同有科技(300302.SZ)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当前价格</w:t>
      </w:r>
      <w:r>
        <w:rPr>
          <w:rFonts w:ascii="微软雅黑" w:hAnsi="微软雅黑"/>
          <w:sz w:val="20"/>
        </w:rPr>
        <w:t>: 15.09元（2025年8月5日13:33）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建仓区间</w:t>
      </w:r>
      <w:r>
        <w:rPr>
          <w:rFonts w:ascii="微软雅黑" w:hAnsi="微软雅黑"/>
          <w:sz w:val="20"/>
        </w:rPr>
        <w:t>: 14.80-15.00元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目标价位</w:t>
      </w:r>
      <w:r>
        <w:rPr>
          <w:rFonts w:ascii="微软雅黑" w:hAnsi="微软雅黑"/>
          <w:sz w:val="20"/>
        </w:rPr>
        <w:t>: 18.00-22.00元（短期至中期）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止损位</w:t>
      </w:r>
      <w:r>
        <w:rPr>
          <w:rFonts w:ascii="微软雅黑" w:hAnsi="微软雅黑"/>
          <w:sz w:val="20"/>
        </w:rPr>
        <w:t>: 14.50元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风险收益比</w:t>
      </w:r>
      <w:r>
        <w:rPr>
          <w:rFonts w:ascii="微软雅黑" w:hAnsi="微软雅黑"/>
          <w:sz w:val="20"/>
        </w:rPr>
        <w:t>: 约17:1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建议仓位</w:t>
      </w:r>
      <w:r>
        <w:rPr>
          <w:rFonts w:ascii="微软雅黑" w:hAnsi="微软雅黑"/>
          <w:sz w:val="20"/>
        </w:rPr>
        <w:t>: 总仓位的3-5%，分批建仓</w:t>
      </w:r>
    </w:p>
    <w:p/>
    <w:p>
      <w:r>
        <w:rPr>
          <w:rFonts w:ascii="微软雅黑" w:hAnsi="微软雅黑"/>
          <w:sz w:val="20"/>
        </w:rPr>
        <w:t>---</w:t>
      </w:r>
    </w:p>
    <w:p/>
    <w:p>
      <w:pPr>
        <w:pStyle w:val="ChineseHeading1"/>
      </w:pPr>
      <w:r>
        <w:t>🎯 具体交易策略</w:t>
      </w:r>
    </w:p>
    <w:p/>
    <w:p>
      <w:pPr>
        <w:pStyle w:val="ChineseHeading2"/>
      </w:pPr>
      <w:r>
        <w:t>1. 入场策略</w:t>
      </w:r>
    </w:p>
    <w:p/>
    <w:p>
      <w:r>
        <w:rPr>
          <w:rFonts w:ascii="微软雅黑" w:hAnsi="微软雅黑"/>
          <w:sz w:val="20"/>
        </w:rPr>
        <w:t>#### 分批建仓计划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rFonts w:ascii="微软雅黑" w:hAnsi="微软雅黑"/>
                <w:b/>
                <w:sz w:val="18"/>
              </w:rPr>
              <w:t>建批次</w:t>
            </w:r>
          </w:p>
        </w:tc>
        <w:tc>
          <w:tcPr>
            <w:tcW w:type="dxa" w:w="2160"/>
          </w:tcPr>
          <w:p>
            <w:r>
              <w:rPr>
                <w:rFonts w:ascii="微软雅黑" w:hAnsi="微软雅黑"/>
                <w:b/>
                <w:sz w:val="18"/>
              </w:rPr>
              <w:t>触发价格</w:t>
            </w:r>
          </w:p>
        </w:tc>
        <w:tc>
          <w:tcPr>
            <w:tcW w:type="dxa" w:w="2160"/>
          </w:tcPr>
          <w:p>
            <w:r>
              <w:rPr>
                <w:rFonts w:ascii="微软雅黑" w:hAnsi="微软雅黑"/>
                <w:b/>
                <w:sz w:val="18"/>
              </w:rPr>
              <w:t>建仓比例</w:t>
            </w:r>
          </w:p>
        </w:tc>
        <w:tc>
          <w:tcPr>
            <w:tcW w:type="dxa" w:w="2160"/>
          </w:tcPr>
          <w:p>
            <w:r>
              <w:rPr>
                <w:rFonts w:ascii="微软雅黑" w:hAnsi="微软雅黑"/>
                <w:b/>
                <w:sz w:val="18"/>
              </w:rPr>
              <w:t>累计仓位</w:t>
            </w:r>
          </w:p>
        </w:tc>
      </w:tr>
      <w:tr>
        <w:tc>
          <w:tcPr>
            <w:tcW w:type="dxa" w:w="2160"/>
          </w:tcPr>
          <w:p>
            <w:r>
              <w:rPr>
                <w:rFonts w:ascii="微软雅黑" w:hAnsi="微软雅黑"/>
                <w:sz w:val="18"/>
              </w:rPr>
              <w:t>第一批</w:t>
            </w:r>
          </w:p>
        </w:tc>
        <w:tc>
          <w:tcPr>
            <w:tcW w:type="dxa" w:w="2160"/>
          </w:tcPr>
          <w:p>
            <w:r>
              <w:rPr>
                <w:rFonts w:ascii="微软雅黑" w:hAnsi="微软雅黑"/>
                <w:sz w:val="18"/>
              </w:rPr>
              <w:t>15.00元附近</w:t>
            </w:r>
          </w:p>
        </w:tc>
        <w:tc>
          <w:tcPr>
            <w:tcW w:type="dxa" w:w="2160"/>
          </w:tcPr>
          <w:p>
            <w:r>
              <w:rPr>
                <w:rFonts w:ascii="微软雅黑" w:hAnsi="微软雅黑"/>
                <w:sz w:val="18"/>
              </w:rPr>
              <w:t>50%</w:t>
            </w:r>
          </w:p>
        </w:tc>
        <w:tc>
          <w:tcPr>
            <w:tcW w:type="dxa" w:w="2160"/>
          </w:tcPr>
          <w:p>
            <w:r>
              <w:rPr>
                <w:rFonts w:ascii="微软雅黑" w:hAnsi="微软雅黑"/>
                <w:sz w:val="18"/>
              </w:rPr>
              <w:t>1.5-2.5%</w:t>
            </w:r>
          </w:p>
        </w:tc>
      </w:tr>
      <w:tr>
        <w:tc>
          <w:tcPr>
            <w:tcW w:type="dxa" w:w="2160"/>
          </w:tcPr>
          <w:p>
            <w:r>
              <w:rPr>
                <w:rFonts w:ascii="微软雅黑" w:hAnsi="微软雅黑"/>
                <w:sz w:val="18"/>
              </w:rPr>
              <w:t>第二批</w:t>
            </w:r>
          </w:p>
        </w:tc>
        <w:tc>
          <w:tcPr>
            <w:tcW w:type="dxa" w:w="2160"/>
          </w:tcPr>
          <w:p>
            <w:r>
              <w:rPr>
                <w:rFonts w:ascii="微软雅黑" w:hAnsi="微软雅黑"/>
                <w:sz w:val="18"/>
              </w:rPr>
              <w:t>14.90-14.95元</w:t>
            </w:r>
          </w:p>
        </w:tc>
        <w:tc>
          <w:tcPr>
            <w:tcW w:type="dxa" w:w="2160"/>
          </w:tcPr>
          <w:p>
            <w:r>
              <w:rPr>
                <w:rFonts w:ascii="微软雅黑" w:hAnsi="微软雅黑"/>
                <w:sz w:val="18"/>
              </w:rPr>
              <w:t>30%</w:t>
            </w:r>
          </w:p>
        </w:tc>
        <w:tc>
          <w:tcPr>
            <w:tcW w:type="dxa" w:w="2160"/>
          </w:tcPr>
          <w:p>
            <w:r>
              <w:rPr>
                <w:rFonts w:ascii="微软雅黑" w:hAnsi="微软雅黑"/>
                <w:sz w:val="18"/>
              </w:rPr>
              <w:t>2.4-3.5%</w:t>
            </w:r>
          </w:p>
        </w:tc>
      </w:tr>
      <w:tr>
        <w:tc>
          <w:tcPr>
            <w:tcW w:type="dxa" w:w="2160"/>
          </w:tcPr>
          <w:p>
            <w:r>
              <w:rPr>
                <w:rFonts w:ascii="微软雅黑" w:hAnsi="微软雅黑"/>
                <w:sz w:val="18"/>
              </w:rPr>
              <w:t>第三批</w:t>
            </w:r>
          </w:p>
        </w:tc>
        <w:tc>
          <w:tcPr>
            <w:tcW w:type="dxa" w:w="2160"/>
          </w:tcPr>
          <w:p>
            <w:r>
              <w:rPr>
                <w:rFonts w:ascii="微软雅黑" w:hAnsi="微软雅黑"/>
                <w:sz w:val="18"/>
              </w:rPr>
              <w:t>14.80-14.85元</w:t>
            </w:r>
          </w:p>
        </w:tc>
        <w:tc>
          <w:tcPr>
            <w:tcW w:type="dxa" w:w="2160"/>
          </w:tcPr>
          <w:p>
            <w:r>
              <w:rPr>
                <w:rFonts w:ascii="微软雅黑" w:hAnsi="微软雅黑"/>
                <w:sz w:val="18"/>
              </w:rPr>
              <w:t>20%</w:t>
            </w:r>
          </w:p>
        </w:tc>
        <w:tc>
          <w:tcPr>
            <w:tcW w:type="dxa" w:w="2160"/>
          </w:tcPr>
          <w:p>
            <w:r>
              <w:rPr>
                <w:rFonts w:ascii="微软雅黑" w:hAnsi="微软雅黑"/>
                <w:sz w:val="18"/>
              </w:rPr>
              <w:t>3.0-4.5%</w:t>
            </w:r>
          </w:p>
        </w:tc>
      </w:tr>
    </w:tbl>
    <w:p/>
    <w:p/>
    <w:p>
      <w:r>
        <w:rPr>
          <w:rFonts w:ascii="微软雅黑" w:hAnsi="微软雅黑"/>
          <w:sz w:val="20"/>
        </w:rPr>
        <w:t>#### 建仓执行细节</w:t>
      </w:r>
    </w:p>
    <w:p>
      <w:pPr>
        <w:pStyle w:val="ListBullet"/>
      </w:pPr>
      <w:r>
        <w:rPr>
          <w:rFonts w:ascii="微软雅黑" w:hAnsi="微软雅黑"/>
          <w:sz w:val="20"/>
        </w:rPr>
        <w:t>**第一批建仓**: 当前价格15.09元，若回调至15.00元附近，买入计划仓量的50%</w:t>
      </w:r>
    </w:p>
    <w:p>
      <w:pPr>
        <w:pStyle w:val="ListBullet"/>
      </w:pPr>
      <w:r>
        <w:rPr>
          <w:rFonts w:ascii="微软雅黑" w:hAnsi="微软雅黑"/>
          <w:sz w:val="20"/>
        </w:rPr>
        <w:t>**第二批建仓**: 若股价回调至14.90-14.95元区域，买入计划仓量的30%</w:t>
      </w:r>
    </w:p>
    <w:p>
      <w:pPr>
        <w:pStyle w:val="ListBullet"/>
      </w:pPr>
      <w:r>
        <w:rPr>
          <w:rFonts w:ascii="微软雅黑" w:hAnsi="微软雅黑"/>
          <w:sz w:val="20"/>
        </w:rPr>
        <w:t>**第三批建仓**: 若股价进一步回调至14.80-14.85元区域，买入剩余20%仓位</w:t>
      </w:r>
    </w:p>
    <w:p>
      <w:pPr>
        <w:pStyle w:val="ListBullet"/>
      </w:pPr>
      <w:r>
        <w:rPr>
          <w:rFonts w:ascii="微软雅黑" w:hAnsi="微软雅黑"/>
          <w:sz w:val="20"/>
        </w:rPr>
        <w:t>**加仓条件**: 若股价突破15.50元阻力位且成交量放大，可考虑加仓至总仓位的8-10%</w:t>
      </w:r>
    </w:p>
    <w:p/>
    <w:p>
      <w:pPr>
        <w:pStyle w:val="ChineseHeading2"/>
      </w:pPr>
      <w:r>
        <w:t>2. 出场策略</w:t>
      </w:r>
    </w:p>
    <w:p/>
    <w:p>
      <w:r>
        <w:rPr>
          <w:rFonts w:ascii="微软雅黑" w:hAnsi="微软雅黑"/>
          <w:sz w:val="20"/>
        </w:rPr>
        <w:t>#### 止盈计划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rFonts w:ascii="微软雅黑" w:hAnsi="微软雅黑"/>
                <w:b/>
                <w:sz w:val="18"/>
              </w:rPr>
              <w:t>止盈阶段</w:t>
            </w:r>
          </w:p>
        </w:tc>
        <w:tc>
          <w:tcPr>
            <w:tcW w:type="dxa" w:w="2160"/>
          </w:tcPr>
          <w:p>
            <w:r>
              <w:rPr>
                <w:rFonts w:ascii="微软雅黑" w:hAnsi="微软雅黑"/>
                <w:b/>
                <w:sz w:val="18"/>
              </w:rPr>
              <w:t>触发价格</w:t>
            </w:r>
          </w:p>
        </w:tc>
        <w:tc>
          <w:tcPr>
            <w:tcW w:type="dxa" w:w="2160"/>
          </w:tcPr>
          <w:p>
            <w:r>
              <w:rPr>
                <w:rFonts w:ascii="微软雅黑" w:hAnsi="微软雅黑"/>
                <w:b/>
                <w:sz w:val="18"/>
              </w:rPr>
              <w:t>止盈比例</w:t>
            </w:r>
          </w:p>
        </w:tc>
        <w:tc>
          <w:tcPr>
            <w:tcW w:type="dxa" w:w="2160"/>
          </w:tcPr>
          <w:p>
            <w:r>
              <w:rPr>
                <w:rFonts w:ascii="微软雅黑" w:hAnsi="微软雅黑"/>
                <w:b/>
                <w:sz w:val="18"/>
              </w:rPr>
              <w:t>累计止盈</w:t>
            </w:r>
          </w:p>
        </w:tc>
      </w:tr>
      <w:tr>
        <w:tc>
          <w:tcPr>
            <w:tcW w:type="dxa" w:w="2160"/>
          </w:tcPr>
          <w:p>
            <w:r>
              <w:rPr>
                <w:rFonts w:ascii="微软雅黑" w:hAnsi="微软雅黑"/>
                <w:sz w:val="18"/>
              </w:rPr>
              <w:t>第一止盈</w:t>
            </w:r>
          </w:p>
        </w:tc>
        <w:tc>
          <w:tcPr>
            <w:tcW w:type="dxa" w:w="2160"/>
          </w:tcPr>
          <w:p>
            <w:r>
              <w:rPr>
                <w:rFonts w:ascii="微软雅黑" w:hAnsi="微软雅黑"/>
                <w:sz w:val="18"/>
              </w:rPr>
              <w:t>18.00元</w:t>
            </w:r>
          </w:p>
        </w:tc>
        <w:tc>
          <w:tcPr>
            <w:tcW w:type="dxa" w:w="2160"/>
          </w:tcPr>
          <w:p>
            <w:r>
              <w:rPr>
                <w:rFonts w:ascii="微软雅黑" w:hAnsi="微软雅黑"/>
                <w:sz w:val="18"/>
              </w:rPr>
              <w:t>50%</w:t>
            </w:r>
          </w:p>
        </w:tc>
        <w:tc>
          <w:tcPr>
            <w:tcW w:type="dxa" w:w="2160"/>
          </w:tcPr>
          <w:p>
            <w:r>
              <w:rPr>
                <w:rFonts w:ascii="微软雅黑" w:hAnsi="微软雅黑"/>
                <w:sz w:val="18"/>
              </w:rPr>
              <w:t>达成第一目标</w:t>
            </w:r>
          </w:p>
        </w:tc>
      </w:tr>
      <w:tr>
        <w:tc>
          <w:tcPr>
            <w:tcW w:type="dxa" w:w="2160"/>
          </w:tcPr>
          <w:p>
            <w:r>
              <w:rPr>
                <w:rFonts w:ascii="微软雅黑" w:hAnsi="微软雅黑"/>
                <w:sz w:val="18"/>
              </w:rPr>
              <w:t>第二止盈</w:t>
            </w:r>
          </w:p>
        </w:tc>
        <w:tc>
          <w:tcPr>
            <w:tcW w:type="dxa" w:w="2160"/>
          </w:tcPr>
          <w:p>
            <w:r>
              <w:rPr>
                <w:rFonts w:ascii="微软雅黑" w:hAnsi="微软雅黑"/>
                <w:sz w:val="18"/>
              </w:rPr>
              <w:t>22.00元</w:t>
            </w:r>
          </w:p>
        </w:tc>
        <w:tc>
          <w:tcPr>
            <w:tcW w:type="dxa" w:w="2160"/>
          </w:tcPr>
          <w:p>
            <w:r>
              <w:rPr>
                <w:rFonts w:ascii="微软雅黑" w:hAnsi="微软雅黑"/>
                <w:sz w:val="18"/>
              </w:rPr>
              <w:t>50%</w:t>
            </w:r>
          </w:p>
        </w:tc>
        <w:tc>
          <w:tcPr>
            <w:tcW w:type="dxa" w:w="2160"/>
          </w:tcPr>
          <w:p>
            <w:r>
              <w:rPr>
                <w:rFonts w:ascii="微软雅黑" w:hAnsi="微软雅黑"/>
                <w:sz w:val="18"/>
              </w:rPr>
              <w:t>完全退出</w:t>
            </w:r>
          </w:p>
        </w:tc>
      </w:tr>
    </w:tbl>
    <w:p/>
    <w:p/>
    <w:p>
      <w:r>
        <w:rPr>
          <w:rFonts w:ascii="微软雅黑" w:hAnsi="微软雅黑"/>
          <w:sz w:val="20"/>
        </w:rPr>
        <w:t>#### 止盈执行细节</w:t>
      </w:r>
    </w:p>
    <w:p>
      <w:pPr>
        <w:pStyle w:val="ListBullet"/>
      </w:pPr>
      <w:r>
        <w:rPr>
          <w:rFonts w:ascii="微软雅黑" w:hAnsi="微软雅黑"/>
          <w:sz w:val="20"/>
        </w:rPr>
        <w:t>**第一止盈**: 股价达到18.00元时，卖出50%持仓，锁定短期收益</w:t>
      </w:r>
    </w:p>
    <w:p>
      <w:pPr>
        <w:pStyle w:val="ListBullet"/>
      </w:pPr>
      <w:r>
        <w:rPr>
          <w:rFonts w:ascii="微软雅黑" w:hAnsi="微软雅黑"/>
          <w:sz w:val="20"/>
        </w:rPr>
        <w:t>**第二止盈**: 股价达到22.00元时，卖出剩余50%持仓，完全退出</w:t>
      </w:r>
    </w:p>
    <w:p>
      <w:pPr>
        <w:pStyle w:val="ListBullet"/>
      </w:pPr>
      <w:r>
        <w:rPr>
          <w:rFonts w:ascii="微软雅黑" w:hAnsi="微软雅黑"/>
          <w:sz w:val="20"/>
        </w:rPr>
        <w:t>**动态止盈**: 若股价突破25.00元，可将止损位上移至20.00元，保护已有利润</w:t>
      </w:r>
    </w:p>
    <w:p/>
    <w:p>
      <w:pPr>
        <w:pStyle w:val="ChineseHeading2"/>
      </w:pPr>
      <w:r>
        <w:t>3. 止损设置</w:t>
      </w:r>
    </w:p>
    <w:p/>
    <w:p>
      <w:r>
        <w:rPr>
          <w:rFonts w:ascii="微软雅黑" w:hAnsi="微软雅黑"/>
          <w:sz w:val="20"/>
        </w:rPr>
        <w:t>#### 固定止损</w:t>
      </w:r>
    </w:p>
    <w:p>
      <w:pPr>
        <w:pStyle w:val="ListBullet"/>
      </w:pPr>
      <w:r>
        <w:rPr>
          <w:rFonts w:ascii="微软雅黑" w:hAnsi="微软雅黑"/>
          <w:sz w:val="20"/>
        </w:rPr>
        <w:t>**初始止损位**: 14.50元</w:t>
      </w:r>
    </w:p>
    <w:p>
      <w:pPr>
        <w:pStyle w:val="ListBullet"/>
      </w:pPr>
      <w:r>
        <w:rPr>
          <w:rFonts w:ascii="微软雅黑" w:hAnsi="微软雅黑"/>
          <w:sz w:val="20"/>
        </w:rPr>
        <w:t>**止损触发条件**: 股价收盘价跌破14.50元</w:t>
      </w:r>
    </w:p>
    <w:p>
      <w:pPr>
        <w:pStyle w:val="ListBullet"/>
      </w:pPr>
      <w:r>
        <w:rPr>
          <w:rFonts w:ascii="微软雅黑" w:hAnsi="微软雅黑"/>
          <w:sz w:val="20"/>
        </w:rPr>
        <w:t>**止损执行**: 次日开盘价全部卖出，严格执行止损纪律</w:t>
      </w:r>
    </w:p>
    <w:p/>
    <w:p>
      <w:r>
        <w:rPr>
          <w:rFonts w:ascii="微软雅黑" w:hAnsi="微软雅黑"/>
          <w:sz w:val="20"/>
        </w:rPr>
        <w:t>#### 动态止损</w:t>
      </w:r>
    </w:p>
    <w:p>
      <w:pPr>
        <w:pStyle w:val="ListBullet"/>
      </w:pPr>
      <w:r>
        <w:rPr>
          <w:rFonts w:ascii="微软雅黑" w:hAnsi="微软雅黑"/>
          <w:sz w:val="20"/>
        </w:rPr>
        <w:t>**第一动态止损**: 股价达到18.00元后，止损位上移至16.00元</w:t>
      </w:r>
    </w:p>
    <w:p>
      <w:pPr>
        <w:pStyle w:val="ListBullet"/>
      </w:pPr>
      <w:r>
        <w:rPr>
          <w:rFonts w:ascii="微软雅黑" w:hAnsi="微软雅黑"/>
          <w:sz w:val="20"/>
        </w:rPr>
        <w:t>**第二动态止损**: 股价达到20.00元后，止损位上移至18.00元</w:t>
      </w:r>
    </w:p>
    <w:p>
      <w:pPr>
        <w:pStyle w:val="ListBullet"/>
      </w:pPr>
      <w:r>
        <w:rPr>
          <w:rFonts w:ascii="微软雅黑" w:hAnsi="微软雅黑"/>
          <w:sz w:val="20"/>
        </w:rPr>
        <w:t>**第三动态止损**: 股价达到25.00元后，止损位上移至22.00元</w:t>
      </w:r>
    </w:p>
    <w:p/>
    <w:p>
      <w:r>
        <w:rPr>
          <w:rFonts w:ascii="微软雅黑" w:hAnsi="微软雅黑"/>
          <w:sz w:val="20"/>
        </w:rPr>
        <w:t>---</w:t>
      </w:r>
    </w:p>
    <w:p/>
    <w:p>
      <w:pPr>
        <w:pStyle w:val="ChineseHeading1"/>
      </w:pPr>
      <w:r>
        <w:t>📊 仓位管理</w:t>
      </w:r>
    </w:p>
    <w:p/>
    <w:p>
      <w:pPr>
        <w:pStyle w:val="ChineseHeading2"/>
      </w:pPr>
      <w:r>
        <w:t>初始仓位配置</w:t>
      </w:r>
    </w:p>
    <w:p>
      <w:pPr>
        <w:pStyle w:val="ListBullet"/>
      </w:pPr>
      <w:r>
        <w:rPr>
          <w:rFonts w:ascii="微软雅黑" w:hAnsi="微软雅黑"/>
          <w:sz w:val="20"/>
        </w:rPr>
        <w:t>**总资金建议**: 建议使用总交易资金的3-5%进行本次交易</w:t>
      </w:r>
    </w:p>
    <w:p>
      <w:pPr>
        <w:pStyle w:val="ListBullet"/>
      </w:pPr>
      <w:r>
        <w:rPr>
          <w:rFonts w:ascii="微软雅黑" w:hAnsi="微软雅黑"/>
          <w:sz w:val="20"/>
        </w:rPr>
        <w:t>**单股上限**: 单一股票持仓不超过总仓位的10%</w:t>
      </w:r>
    </w:p>
    <w:p>
      <w:pPr>
        <w:pStyle w:val="ListBullet"/>
      </w:pPr>
      <w:r>
        <w:rPr>
          <w:rFonts w:ascii="微软雅黑" w:hAnsi="微软雅黑"/>
          <w:sz w:val="20"/>
        </w:rPr>
        <w:t>**分散原则**: 建议同时配置3-5只不同行业的股票，分散风险</w:t>
      </w:r>
    </w:p>
    <w:p/>
    <w:p>
      <w:pPr>
        <w:pStyle w:val="ChineseHeading2"/>
      </w:pPr>
      <w:r>
        <w:t>仓位调整策略</w:t>
      </w:r>
    </w:p>
    <w:p>
      <w:pPr>
        <w:pStyle w:val="ListBullet"/>
      </w:pPr>
      <w:r>
        <w:rPr>
          <w:rFonts w:ascii="微软雅黑" w:hAnsi="微软雅黑"/>
          <w:sz w:val="20"/>
        </w:rPr>
        <w:t>**正常情况**: 严格按照分批建仓计划执行</w:t>
      </w:r>
    </w:p>
    <w:p>
      <w:pPr>
        <w:pStyle w:val="ListBullet"/>
      </w:pPr>
      <w:r>
        <w:rPr>
          <w:rFonts w:ascii="微软雅黑" w:hAnsi="微软雅黑"/>
          <w:sz w:val="20"/>
        </w:rPr>
        <w:t>**突破加仓**: 股价突破15.50元阻力位且成交量放大，可加仓至总仓位的8-10%</w:t>
      </w:r>
    </w:p>
    <w:p>
      <w:pPr>
        <w:pStyle w:val="ListBullet"/>
      </w:pPr>
      <w:r>
        <w:rPr>
          <w:rFonts w:ascii="微软雅黑" w:hAnsi="微软雅黑"/>
          <w:sz w:val="20"/>
        </w:rPr>
        <w:t>**减仓条件**:</w:t>
      </w:r>
    </w:p>
    <w:p>
      <w:pPr>
        <w:pStyle w:val="ListBullet"/>
      </w:pPr>
      <w:r>
        <w:rPr>
          <w:rFonts w:ascii="微软雅黑" w:hAnsi="微软雅黑"/>
          <w:sz w:val="20"/>
        </w:rPr>
        <w:t>Q3业绩不及预期时，减仓至初始仓量的50%</w:t>
      </w:r>
    </w:p>
    <w:p>
      <w:pPr>
        <w:pStyle w:val="ListBullet"/>
      </w:pPr>
      <w:r>
        <w:rPr>
          <w:rFonts w:ascii="微软雅黑" w:hAnsi="微软雅黑"/>
          <w:sz w:val="20"/>
        </w:rPr>
        <w:t>重要股东减持规模扩大时，减仓至初始仓量的30%</w:t>
      </w:r>
    </w:p>
    <w:p/>
    <w:p>
      <w:r>
        <w:rPr>
          <w:rFonts w:ascii="微软雅黑" w:hAnsi="微软雅黑"/>
          <w:sz w:val="20"/>
        </w:rPr>
        <w:t>---</w:t>
      </w:r>
    </w:p>
    <w:p/>
    <w:p>
      <w:pPr>
        <w:pStyle w:val="ChineseHeading1"/>
      </w:pPr>
      <w:r>
        <w:t>⏰ 时间框架</w:t>
      </w:r>
    </w:p>
    <w:p/>
    <w:p>
      <w:pPr>
        <w:pStyle w:val="ChineseHeading2"/>
      </w:pPr>
      <w:r>
        <w:t>短期策略（1-3个月）</w:t>
      </w:r>
    </w:p>
    <w:p>
      <w:pPr>
        <w:pStyle w:val="ListBullet"/>
      </w:pPr>
      <w:r>
        <w:rPr>
          <w:rFonts w:ascii="微软雅黑" w:hAnsi="微软雅黑"/>
          <w:sz w:val="20"/>
        </w:rPr>
        <w:t>**关注重点**: Q3业绩表现、PCIe5.0产品订单情况</w:t>
      </w:r>
    </w:p>
    <w:p>
      <w:pPr>
        <w:pStyle w:val="ListBullet"/>
      </w:pPr>
      <w:r>
        <w:rPr>
          <w:rFonts w:ascii="微软雅黑" w:hAnsi="微软雅黑"/>
          <w:sz w:val="20"/>
        </w:rPr>
        <w:t>**目标价位**: 18.00元</w:t>
      </w:r>
    </w:p>
    <w:p>
      <w:pPr>
        <w:pStyle w:val="ListBullet"/>
      </w:pPr>
      <w:r>
        <w:rPr>
          <w:rFonts w:ascii="微软雅黑" w:hAnsi="微软雅黑"/>
          <w:sz w:val="20"/>
        </w:rPr>
        <w:t>**退出策略**: 达到目标价位或止损触发</w:t>
      </w:r>
    </w:p>
    <w:p/>
    <w:p>
      <w:pPr>
        <w:pStyle w:val="ChineseHeading2"/>
      </w:pPr>
      <w:r>
        <w:t>中期策略（3-6个月）</w:t>
      </w:r>
    </w:p>
    <w:p>
      <w:pPr>
        <w:pStyle w:val="ListBullet"/>
      </w:pPr>
      <w:r>
        <w:rPr>
          <w:rFonts w:ascii="微软雅黑" w:hAnsi="微软雅黑"/>
          <w:sz w:val="20"/>
        </w:rPr>
        <w:t>**关注重点**: AI存储需求爆发、市场份额提升</w:t>
      </w:r>
    </w:p>
    <w:p>
      <w:pPr>
        <w:pStyle w:val="ListBullet"/>
      </w:pPr>
      <w:r>
        <w:rPr>
          <w:rFonts w:ascii="微软雅黑" w:hAnsi="微软雅黑"/>
          <w:sz w:val="20"/>
        </w:rPr>
        <w:t>**目标价位**: 22.00-25.00元</w:t>
      </w:r>
    </w:p>
    <w:p>
      <w:pPr>
        <w:pStyle w:val="ListBullet"/>
      </w:pPr>
      <w:r>
        <w:rPr>
          <w:rFonts w:ascii="微软雅黑" w:hAnsi="微软雅黑"/>
          <w:sz w:val="20"/>
        </w:rPr>
        <w:t>**退出策略**: 达到目标价位或动态止损触发</w:t>
      </w:r>
    </w:p>
    <w:p/>
    <w:p>
      <w:pPr>
        <w:pStyle w:val="ChineseHeading2"/>
      </w:pPr>
      <w:r>
        <w:t>长期策略（6-18个月）</w:t>
      </w:r>
    </w:p>
    <w:p>
      <w:pPr>
        <w:pStyle w:val="ListBullet"/>
      </w:pPr>
      <w:r>
        <w:rPr>
          <w:rFonts w:ascii="微软雅黑" w:hAnsi="微软雅黑"/>
          <w:sz w:val="20"/>
        </w:rPr>
        <w:t>**关注重点**: 技术价值重估、国际化进展</w:t>
      </w:r>
    </w:p>
    <w:p>
      <w:pPr>
        <w:pStyle w:val="ListBullet"/>
      </w:pPr>
      <w:r>
        <w:rPr>
          <w:rFonts w:ascii="微软雅黑" w:hAnsi="微软雅黑"/>
          <w:sz w:val="20"/>
        </w:rPr>
        <w:t>**目标价位**: 28.00-32.00元</w:t>
      </w:r>
    </w:p>
    <w:p>
      <w:pPr>
        <w:pStyle w:val="ListBullet"/>
      </w:pPr>
      <w:r>
        <w:rPr>
          <w:rFonts w:ascii="微软雅黑" w:hAnsi="微软雅黑"/>
          <w:sz w:val="20"/>
        </w:rPr>
        <w:t>**退出策略**: 达到目标价位或基本面恶化</w:t>
      </w:r>
    </w:p>
    <w:p/>
    <w:p>
      <w:r>
        <w:rPr>
          <w:rFonts w:ascii="微软雅黑" w:hAnsi="微软雅黑"/>
          <w:sz w:val="20"/>
        </w:rPr>
        <w:t>---</w:t>
      </w:r>
    </w:p>
    <w:p/>
    <w:p>
      <w:pPr>
        <w:pStyle w:val="ChineseHeading1"/>
      </w:pPr>
      <w:r>
        <w:t>🛡️ 风险控制措施</w:t>
      </w:r>
    </w:p>
    <w:p/>
    <w:p>
      <w:pPr>
        <w:pStyle w:val="ChineseHeading2"/>
      </w:pPr>
      <w:r>
        <w:t>1. 仓位控制</w:t>
      </w:r>
    </w:p>
    <w:p>
      <w:pPr>
        <w:pStyle w:val="ListBullet"/>
      </w:pPr>
      <w:r>
        <w:rPr>
          <w:rFonts w:ascii="微软雅黑" w:hAnsi="微软雅黑"/>
          <w:sz w:val="20"/>
        </w:rPr>
        <w:t>**初始仓位**: 严格控制在总仓位的3-5%</w:t>
      </w:r>
    </w:p>
    <w:p>
      <w:pPr>
        <w:pStyle w:val="ListBullet"/>
      </w:pPr>
      <w:r>
        <w:rPr>
          <w:rFonts w:ascii="微软雅黑" w:hAnsi="微软雅黑"/>
          <w:sz w:val="20"/>
        </w:rPr>
        <w:t>**最大仓位**: 不超过总仓位的10%</w:t>
      </w:r>
    </w:p>
    <w:p>
      <w:pPr>
        <w:pStyle w:val="ListBullet"/>
      </w:pPr>
      <w:r>
        <w:rPr>
          <w:rFonts w:ascii="微软雅黑" w:hAnsi="微软雅黑"/>
          <w:sz w:val="20"/>
        </w:rPr>
        <w:t>**单日交易限制**: 单日买入不超过计划仓量的30%</w:t>
      </w:r>
    </w:p>
    <w:p/>
    <w:p>
      <w:pPr>
        <w:pStyle w:val="ChineseHeading2"/>
      </w:pPr>
      <w:r>
        <w:t>2. 止损纪律</w:t>
      </w:r>
    </w:p>
    <w:p>
      <w:pPr>
        <w:pStyle w:val="ListBullet"/>
      </w:pPr>
      <w:r>
        <w:rPr>
          <w:rFonts w:ascii="微软雅黑" w:hAnsi="微软雅黑"/>
          <w:sz w:val="20"/>
        </w:rPr>
        <w:t>**严格执行**: 股价跌破14.50元必须止损</w:t>
      </w:r>
    </w:p>
    <w:p>
      <w:pPr>
        <w:pStyle w:val="ListBullet"/>
      </w:pPr>
      <w:r>
        <w:rPr>
          <w:rFonts w:ascii="微软雅黑" w:hAnsi="微软雅黑"/>
          <w:sz w:val="20"/>
        </w:rPr>
        <w:t>**不设下移**: 止损位一旦设定，不得下移</w:t>
      </w:r>
    </w:p>
    <w:p>
      <w:pPr>
        <w:pStyle w:val="ListBullet"/>
      </w:pPr>
      <w:r>
        <w:rPr>
          <w:rFonts w:ascii="微软雅黑" w:hAnsi="微软雅黑"/>
          <w:sz w:val="20"/>
        </w:rPr>
        <w:t>**不抱侥幸**: 避免因"等等看"而扩大亏损</w:t>
      </w:r>
    </w:p>
    <w:p/>
    <w:p>
      <w:pPr>
        <w:pStyle w:val="ChineseHeading2"/>
      </w:pPr>
      <w:r>
        <w:t>3. 资金管理</w:t>
      </w:r>
    </w:p>
    <w:p>
      <w:pPr>
        <w:pStyle w:val="ListBullet"/>
      </w:pPr>
      <w:r>
        <w:rPr>
          <w:rFonts w:ascii="微软雅黑" w:hAnsi="微软雅黑"/>
          <w:sz w:val="20"/>
        </w:rPr>
        <w:t>**分批投入**: 采用分批建仓，避免一次性投入</w:t>
      </w:r>
    </w:p>
    <w:p>
      <w:pPr>
        <w:pStyle w:val="ListBullet"/>
      </w:pPr>
      <w:r>
        <w:rPr>
          <w:rFonts w:ascii="微软雅黑" w:hAnsi="微软雅黑"/>
          <w:sz w:val="20"/>
        </w:rPr>
        <w:t>**留有储备**: 保留30%资金作为机动，应对加仓机会</w:t>
      </w:r>
    </w:p>
    <w:p>
      <w:pPr>
        <w:pStyle w:val="ListBullet"/>
      </w:pPr>
      <w:r>
        <w:rPr>
          <w:rFonts w:ascii="微软雅黑" w:hAnsi="微软雅黑"/>
          <w:sz w:val="20"/>
        </w:rPr>
        <w:t>**不融资**: 不使用融资杠杆，控制风险敞口</w:t>
      </w:r>
    </w:p>
    <w:p/>
    <w:p>
      <w:pPr>
        <w:pStyle w:val="ChineseHeading2"/>
      </w:pPr>
      <w:r>
        <w:t>4. 心理控制</w:t>
      </w:r>
    </w:p>
    <w:p>
      <w:pPr>
        <w:pStyle w:val="ListBullet"/>
      </w:pPr>
      <w:r>
        <w:rPr>
          <w:rFonts w:ascii="微软雅黑" w:hAnsi="微软雅黑"/>
          <w:sz w:val="20"/>
        </w:rPr>
        <w:t>**设定预期**: 明确投资目标和风险承受能力</w:t>
      </w:r>
    </w:p>
    <w:p>
      <w:pPr>
        <w:pStyle w:val="ListBullet"/>
      </w:pPr>
      <w:r>
        <w:rPr>
          <w:rFonts w:ascii="微软雅黑" w:hAnsi="微软雅黑"/>
          <w:sz w:val="20"/>
        </w:rPr>
        <w:t>**保持冷静**: 不因短期波动而改变策略</w:t>
      </w:r>
    </w:p>
    <w:p>
      <w:pPr>
        <w:pStyle w:val="ListBullet"/>
      </w:pPr>
      <w:r>
        <w:rPr>
          <w:rFonts w:ascii="微软雅黑" w:hAnsi="微软雅黑"/>
          <w:sz w:val="20"/>
        </w:rPr>
        <w:t>**接受亏损**: 将止损视为正常交易成本</w:t>
      </w:r>
    </w:p>
    <w:p/>
    <w:p>
      <w:r>
        <w:rPr>
          <w:rFonts w:ascii="微软雅黑" w:hAnsi="微软雅黑"/>
          <w:sz w:val="20"/>
        </w:rPr>
        <w:t>---</w:t>
      </w:r>
    </w:p>
    <w:p/>
    <w:p>
      <w:pPr>
        <w:pStyle w:val="ChineseHeading1"/>
      </w:pPr>
      <w:r>
        <w:t>🔍 市场监控要点</w:t>
      </w:r>
    </w:p>
    <w:p/>
    <w:p>
      <w:pPr>
        <w:pStyle w:val="ChineseHeading2"/>
      </w:pPr>
      <w:r>
        <w:t>1. 业绩监控</w:t>
      </w:r>
    </w:p>
    <w:p>
      <w:pPr>
        <w:pStyle w:val="ListBullet"/>
      </w:pPr>
      <w:r>
        <w:rPr>
          <w:rFonts w:ascii="微软雅黑" w:hAnsi="微软雅黑"/>
          <w:sz w:val="20"/>
        </w:rPr>
        <w:t>**Q3业绩预告**: 关注8月底发布的Q3业绩预告</w:t>
      </w:r>
    </w:p>
    <w:p>
      <w:pPr>
        <w:pStyle w:val="ListBullet"/>
      </w:pPr>
      <w:r>
        <w:rPr>
          <w:rFonts w:ascii="微软雅黑" w:hAnsi="微软雅黑"/>
          <w:sz w:val="20"/>
        </w:rPr>
        <w:t>**关键指标**: 净利润、毛利率、经营现金流</w:t>
      </w:r>
    </w:p>
    <w:p>
      <w:pPr>
        <w:pStyle w:val="ListBullet"/>
      </w:pPr>
      <w:r>
        <w:rPr>
          <w:rFonts w:ascii="微软雅黑" w:hAnsi="微软雅黑"/>
          <w:sz w:val="20"/>
        </w:rPr>
        <w:t>**预警信号**: 若Q3净利润低于3000万元，考虑减仓</w:t>
      </w:r>
    </w:p>
    <w:p/>
    <w:p>
      <w:pPr>
        <w:pStyle w:val="ChineseHeading2"/>
      </w:pPr>
      <w:r>
        <w:t>2. 股东动向监控</w:t>
      </w:r>
    </w:p>
    <w:p>
      <w:pPr>
        <w:pStyle w:val="ListBullet"/>
      </w:pPr>
      <w:r>
        <w:rPr>
          <w:rFonts w:ascii="微软雅黑" w:hAnsi="微软雅黑"/>
          <w:sz w:val="20"/>
        </w:rPr>
        <w:t>**减持情况**: 关注杨建利、杨永松等重要股东减持公告</w:t>
      </w:r>
    </w:p>
    <w:p>
      <w:pPr>
        <w:pStyle w:val="ListBullet"/>
      </w:pPr>
      <w:r>
        <w:rPr>
          <w:rFonts w:ascii="微软雅黑" w:hAnsi="微软雅黑"/>
          <w:sz w:val="20"/>
        </w:rPr>
        <w:t>**增持信号**: 关注是否有重要股东增持公告</w:t>
      </w:r>
    </w:p>
    <w:p>
      <w:pPr>
        <w:pStyle w:val="ListBullet"/>
      </w:pPr>
      <w:r>
        <w:rPr>
          <w:rFonts w:ascii="微软雅黑" w:hAnsi="微软雅黑"/>
          <w:sz w:val="20"/>
        </w:rPr>
        <w:t>**机构动向**: 关注大宗交易和机构持仓变化</w:t>
      </w:r>
    </w:p>
    <w:p/>
    <w:p>
      <w:pPr>
        <w:pStyle w:val="ChineseHeading2"/>
      </w:pPr>
      <w:r>
        <w:t>3. 技术进展监控</w:t>
      </w:r>
    </w:p>
    <w:p>
      <w:pPr>
        <w:pStyle w:val="ListBullet"/>
      </w:pPr>
      <w:r>
        <w:rPr>
          <w:rFonts w:ascii="微软雅黑" w:hAnsi="微软雅黑"/>
          <w:sz w:val="20"/>
        </w:rPr>
        <w:t>**PCIe5.0订单**: 关注产品订单量和客户反馈</w:t>
      </w:r>
    </w:p>
    <w:p>
      <w:pPr>
        <w:pStyle w:val="ListBullet"/>
      </w:pPr>
      <w:r>
        <w:rPr>
          <w:rFonts w:ascii="微软雅黑" w:hAnsi="微软雅黑"/>
          <w:sz w:val="20"/>
        </w:rPr>
        <w:t>**全国巡展**: 关注巡展效果和客户转化率</w:t>
      </w:r>
    </w:p>
    <w:p>
      <w:pPr>
        <w:pStyle w:val="ListBullet"/>
      </w:pPr>
      <w:r>
        <w:rPr>
          <w:rFonts w:ascii="微软雅黑" w:hAnsi="微软雅黑"/>
          <w:sz w:val="20"/>
        </w:rPr>
        <w:t>**技术突破**: 关注下一代存储技术进展</w:t>
      </w:r>
    </w:p>
    <w:p/>
    <w:p>
      <w:pPr>
        <w:pStyle w:val="ChineseHeading2"/>
      </w:pPr>
      <w:r>
        <w:t>4. 政策变化监控</w:t>
      </w:r>
    </w:p>
    <w:p>
      <w:pPr>
        <w:pStyle w:val="ListBullet"/>
      </w:pPr>
      <w:r>
        <w:rPr>
          <w:rFonts w:ascii="微软雅黑" w:hAnsi="微软雅黑"/>
          <w:sz w:val="20"/>
        </w:rPr>
        <w:t>**自主可控政策**: 关注政策落地速度和具体措施</w:t>
      </w:r>
    </w:p>
    <w:p>
      <w:pPr>
        <w:pStyle w:val="ListBullet"/>
      </w:pPr>
      <w:r>
        <w:rPr>
          <w:rFonts w:ascii="微软雅黑" w:hAnsi="微软雅黑"/>
          <w:sz w:val="20"/>
        </w:rPr>
        <w:t>**信创产业**: 关注信创目录更新和采购情况</w:t>
      </w:r>
    </w:p>
    <w:p>
      <w:pPr>
        <w:pStyle w:val="ListBullet"/>
      </w:pPr>
      <w:r>
        <w:rPr>
          <w:rFonts w:ascii="微软雅黑" w:hAnsi="微软雅黑"/>
          <w:sz w:val="20"/>
        </w:rPr>
        <w:t>**数字经济**: 关注相关规划和投资计划</w:t>
      </w:r>
    </w:p>
    <w:p/>
    <w:p>
      <w:pPr>
        <w:pStyle w:val="ChineseHeading2"/>
      </w:pPr>
      <w:r>
        <w:t>5. 资金流向监控</w:t>
      </w:r>
    </w:p>
    <w:p>
      <w:pPr>
        <w:pStyle w:val="ListBullet"/>
      </w:pPr>
      <w:r>
        <w:rPr>
          <w:rFonts w:ascii="微软雅黑" w:hAnsi="微软雅黑"/>
          <w:sz w:val="20"/>
        </w:rPr>
        <w:t>**主力资金**: 关注每日主力资金流向数据</w:t>
      </w:r>
    </w:p>
    <w:p>
      <w:pPr>
        <w:pStyle w:val="ListBullet"/>
      </w:pPr>
      <w:r>
        <w:rPr>
          <w:rFonts w:ascii="微软雅黑" w:hAnsi="微软雅黑"/>
          <w:sz w:val="20"/>
        </w:rPr>
        <w:t>**成交量变化**: 关注量价配合情况</w:t>
      </w:r>
    </w:p>
    <w:p>
      <w:pPr>
        <w:pStyle w:val="ListBullet"/>
      </w:pPr>
      <w:r>
        <w:rPr>
          <w:rFonts w:ascii="微软雅黑" w:hAnsi="微软雅黑"/>
          <w:sz w:val="20"/>
        </w:rPr>
        <w:t>**北向资金**: 关注外资持股变化</w:t>
      </w:r>
    </w:p>
    <w:p/>
    <w:p>
      <w:r>
        <w:rPr>
          <w:rFonts w:ascii="微软雅黑" w:hAnsi="微软雅黑"/>
          <w:sz w:val="20"/>
        </w:rPr>
        <w:t>---</w:t>
      </w:r>
    </w:p>
    <w:p/>
    <w:p>
      <w:pPr>
        <w:pStyle w:val="ChineseHeading1"/>
      </w:pPr>
      <w:r>
        <w:t>🚨 应急预案</w:t>
      </w:r>
    </w:p>
    <w:p/>
    <w:p>
      <w:pPr>
        <w:pStyle w:val="ChineseHeading2"/>
      </w:pPr>
      <w:r>
        <w:t>1. 破位止损预案</w:t>
      </w:r>
    </w:p>
    <w:p>
      <w:pPr>
        <w:pStyle w:val="ListBullet"/>
      </w:pPr>
      <w:r>
        <w:rPr>
          <w:rFonts w:ascii="微软雅黑" w:hAnsi="微软雅黑"/>
          <w:sz w:val="20"/>
        </w:rPr>
        <w:t>**触发条件**: 股价跌破14.50元止损位</w:t>
      </w:r>
    </w:p>
    <w:p>
      <w:pPr>
        <w:pStyle w:val="ListBullet"/>
      </w:pPr>
      <w:r>
        <w:rPr>
          <w:rFonts w:ascii="微软雅黑" w:hAnsi="微软雅黑"/>
          <w:sz w:val="20"/>
        </w:rPr>
        <w:t>**执行措施**: 次日开盘价全部卖出</w:t>
      </w:r>
    </w:p>
    <w:p>
      <w:pPr>
        <w:pStyle w:val="ListBullet"/>
      </w:pPr>
      <w:r>
        <w:rPr>
          <w:rFonts w:ascii="微软雅黑" w:hAnsi="微软雅黑"/>
          <w:sz w:val="20"/>
        </w:rPr>
        <w:t>**后续行动**: 分析破位原因，决定是否重新介入</w:t>
      </w:r>
    </w:p>
    <w:p/>
    <w:p>
      <w:pPr>
        <w:pStyle w:val="ChineseHeading2"/>
      </w:pPr>
      <w:r>
        <w:t>2. 业绩不及预期预案</w:t>
      </w:r>
    </w:p>
    <w:p>
      <w:pPr>
        <w:pStyle w:val="ListBullet"/>
      </w:pPr>
      <w:r>
        <w:rPr>
          <w:rFonts w:ascii="微软雅黑" w:hAnsi="微软雅黑"/>
          <w:sz w:val="20"/>
        </w:rPr>
        <w:t>**触发条件**: Q3净利润低于3000万元或毛利率低于40%</w:t>
      </w:r>
    </w:p>
    <w:p>
      <w:pPr>
        <w:pStyle w:val="ListBullet"/>
      </w:pPr>
      <w:r>
        <w:rPr>
          <w:rFonts w:ascii="微软雅黑" w:hAnsi="微软雅黑"/>
          <w:sz w:val="20"/>
        </w:rPr>
        <w:t>**执行措施**: 减仓至初始仓量的50%</w:t>
      </w:r>
    </w:p>
    <w:p>
      <w:pPr>
        <w:pStyle w:val="ListBullet"/>
      </w:pPr>
      <w:r>
        <w:rPr>
          <w:rFonts w:ascii="微软雅黑" w:hAnsi="微软雅黑"/>
          <w:sz w:val="20"/>
        </w:rPr>
        <w:t>**后续行动**: 等待业绩验证，决定是否继续持有</w:t>
      </w:r>
    </w:p>
    <w:p/>
    <w:p>
      <w:pPr>
        <w:pStyle w:val="ChineseHeading2"/>
      </w:pPr>
      <w:r>
        <w:t>3. 股东减持加剧预案</w:t>
      </w:r>
    </w:p>
    <w:p>
      <w:pPr>
        <w:pStyle w:val="ListBullet"/>
      </w:pPr>
      <w:r>
        <w:rPr>
          <w:rFonts w:ascii="微软雅黑" w:hAnsi="微软雅黑"/>
          <w:sz w:val="20"/>
        </w:rPr>
        <w:t>**触发条件**: 重要股东单月减持超过总股本的1%</w:t>
      </w:r>
    </w:p>
    <w:p>
      <w:pPr>
        <w:pStyle w:val="ListBullet"/>
      </w:pPr>
      <w:r>
        <w:rPr>
          <w:rFonts w:ascii="微软雅黑" w:hAnsi="微软雅黑"/>
          <w:sz w:val="20"/>
        </w:rPr>
        <w:t>**执行措施**: 减仓至初始仓量的30%</w:t>
      </w:r>
    </w:p>
    <w:p>
      <w:pPr>
        <w:pStyle w:val="ListBullet"/>
      </w:pPr>
      <w:r>
        <w:rPr>
          <w:rFonts w:ascii="微软雅黑" w:hAnsi="微软雅黑"/>
          <w:sz w:val="20"/>
        </w:rPr>
        <w:t>**后续行动**: 关注减持完成情况，决定是否重新加仓</w:t>
      </w:r>
    </w:p>
    <w:p/>
    <w:p>
      <w:pPr>
        <w:pStyle w:val="ChineseHeading2"/>
      </w:pPr>
      <w:r>
        <w:t>4. 系统性风险预案</w:t>
      </w:r>
    </w:p>
    <w:p>
      <w:pPr>
        <w:pStyle w:val="ListBullet"/>
      </w:pPr>
      <w:r>
        <w:rPr>
          <w:rFonts w:ascii="微软雅黑" w:hAnsi="微软雅黑"/>
          <w:sz w:val="20"/>
        </w:rPr>
        <w:t>**触发条件**: 市场出现5%以上单日跌幅</w:t>
      </w:r>
    </w:p>
    <w:p>
      <w:pPr>
        <w:pStyle w:val="ListBullet"/>
      </w:pPr>
      <w:r>
        <w:rPr>
          <w:rFonts w:ascii="微软雅黑" w:hAnsi="微软雅黑"/>
          <w:sz w:val="20"/>
        </w:rPr>
        <w:t>**执行措施**: 减仓至初始仓量的50%</w:t>
      </w:r>
    </w:p>
    <w:p>
      <w:pPr>
        <w:pStyle w:val="ListBullet"/>
      </w:pPr>
      <w:r>
        <w:rPr>
          <w:rFonts w:ascii="微软雅黑" w:hAnsi="微软雅黑"/>
          <w:sz w:val="20"/>
        </w:rPr>
        <w:t>**后续行动**: 观察市场企稳信号，决定是否重新加仓</w:t>
      </w:r>
    </w:p>
    <w:p/>
    <w:p>
      <w:pPr>
        <w:pStyle w:val="ChineseHeading2"/>
      </w:pPr>
      <w:r>
        <w:t>5. 技术突破失败预案</w:t>
      </w:r>
    </w:p>
    <w:p>
      <w:pPr>
        <w:pStyle w:val="ListBullet"/>
      </w:pPr>
      <w:r>
        <w:rPr>
          <w:rFonts w:ascii="微软雅黑" w:hAnsi="微软雅黑"/>
          <w:sz w:val="20"/>
        </w:rPr>
        <w:t>**触发条件**: PCIe5.0产品订单连续两个月低于预期</w:t>
      </w:r>
    </w:p>
    <w:p>
      <w:pPr>
        <w:pStyle w:val="ListBullet"/>
      </w:pPr>
      <w:r>
        <w:rPr>
          <w:rFonts w:ascii="微软雅黑" w:hAnsi="微软雅黑"/>
          <w:sz w:val="20"/>
        </w:rPr>
        <w:t>**执行措施**: 减仓至初始仓量的30%</w:t>
      </w:r>
    </w:p>
    <w:p>
      <w:pPr>
        <w:pStyle w:val="ListBullet"/>
      </w:pPr>
      <w:r>
        <w:rPr>
          <w:rFonts w:ascii="微软雅黑" w:hAnsi="微软雅黑"/>
          <w:sz w:val="20"/>
        </w:rPr>
        <w:t>**后续行动**: 评估产品竞争力，决定是否继续持有</w:t>
      </w:r>
    </w:p>
    <w:p/>
    <w:p>
      <w:r>
        <w:rPr>
          <w:rFonts w:ascii="微软雅黑" w:hAnsi="微软雅黑"/>
          <w:sz w:val="20"/>
        </w:rPr>
        <w:t>---</w:t>
      </w:r>
    </w:p>
    <w:p/>
    <w:p>
      <w:pPr>
        <w:pStyle w:val="ChineseHeading1"/>
      </w:pPr>
      <w:r>
        <w:t>📈 执行时间表</w:t>
      </w:r>
    </w:p>
    <w:p/>
    <w:p>
      <w:pPr>
        <w:pStyle w:val="ChineseHeading2"/>
      </w:pPr>
      <w:r>
        <w:t>第一阶段：建仓期（1-2周）</w:t>
      </w:r>
    </w:p>
    <w:p>
      <w:pPr>
        <w:pStyle w:val="ListBullet"/>
      </w:pPr>
      <w:r>
        <w:rPr>
          <w:rFonts w:ascii="微软雅黑" w:hAnsi="微软雅黑"/>
          <w:sz w:val="20"/>
        </w:rPr>
        <w:t>**第1-3天**: 监控股价走势，等待15.00元附近建仓机会</w:t>
      </w:r>
    </w:p>
    <w:p>
      <w:pPr>
        <w:pStyle w:val="ListBullet"/>
      </w:pPr>
      <w:r>
        <w:rPr>
          <w:rFonts w:ascii="微软雅黑" w:hAnsi="微软雅黑"/>
          <w:sz w:val="20"/>
        </w:rPr>
        <w:t>**第4-7天**: 根据股价走势执行分批建仓</w:t>
      </w:r>
    </w:p>
    <w:p>
      <w:pPr>
        <w:pStyle w:val="ListBullet"/>
      </w:pPr>
      <w:r>
        <w:rPr>
          <w:rFonts w:ascii="微软雅黑" w:hAnsi="微软雅黑"/>
          <w:sz w:val="20"/>
        </w:rPr>
        <w:t>**第8-14天**: 完成建仓，设置止损位，开始持有</w:t>
      </w:r>
    </w:p>
    <w:p/>
    <w:p>
      <w:pPr>
        <w:pStyle w:val="ChineseHeading2"/>
      </w:pPr>
      <w:r>
        <w:t>第二阶段：持有期（1-3个月）</w:t>
      </w:r>
    </w:p>
    <w:p>
      <w:pPr>
        <w:pStyle w:val="ListBullet"/>
      </w:pPr>
      <w:r>
        <w:rPr>
          <w:rFonts w:ascii="微软雅黑" w:hAnsi="微软雅黑"/>
          <w:sz w:val="20"/>
        </w:rPr>
        <w:t>**第1-30天**: 监控Q3业绩预告和股东动向</w:t>
      </w:r>
    </w:p>
    <w:p>
      <w:pPr>
        <w:pStyle w:val="ListBullet"/>
      </w:pPr>
      <w:r>
        <w:rPr>
          <w:rFonts w:ascii="微软雅黑" w:hAnsi="微软雅黑"/>
          <w:sz w:val="20"/>
        </w:rPr>
        <w:t>**第31-60天**: 监控PCIe5.0产品订单和市场反馈</w:t>
      </w:r>
    </w:p>
    <w:p>
      <w:pPr>
        <w:pStyle w:val="ListBullet"/>
      </w:pPr>
      <w:r>
        <w:rPr>
          <w:rFonts w:ascii="微软雅黑" w:hAnsi="微软雅黑"/>
          <w:sz w:val="20"/>
        </w:rPr>
        <w:t>**第61-90天**: 评估是否达到第一止盈目标18.00元</w:t>
      </w:r>
    </w:p>
    <w:p/>
    <w:p>
      <w:pPr>
        <w:pStyle w:val="ChineseHeading2"/>
      </w:pPr>
      <w:r>
        <w:t>第三阶段：退出期（根据市场情况）</w:t>
      </w:r>
    </w:p>
    <w:p>
      <w:pPr>
        <w:pStyle w:val="ListBullet"/>
      </w:pPr>
      <w:r>
        <w:rPr>
          <w:rFonts w:ascii="微软雅黑" w:hAnsi="微软雅黑"/>
          <w:sz w:val="20"/>
        </w:rPr>
        <w:t>**触发条件**: 达到止盈目标或止损触发</w:t>
      </w:r>
    </w:p>
    <w:p>
      <w:pPr>
        <w:pStyle w:val="ListBullet"/>
      </w:pPr>
      <w:r>
        <w:rPr>
          <w:rFonts w:ascii="微软雅黑" w:hAnsi="微软雅黑"/>
          <w:sz w:val="20"/>
        </w:rPr>
        <w:t>**执行措施**: 分批卖出，锁定收益或控制损失</w:t>
      </w:r>
    </w:p>
    <w:p>
      <w:pPr>
        <w:pStyle w:val="ListBullet"/>
      </w:pPr>
      <w:r>
        <w:rPr>
          <w:rFonts w:ascii="微软雅黑" w:hAnsi="微软雅黑"/>
          <w:sz w:val="20"/>
        </w:rPr>
        <w:t>**后续行动**: 分析交易结果，总结经验教训</w:t>
      </w:r>
    </w:p>
    <w:p/>
    <w:p>
      <w:r>
        <w:rPr>
          <w:rFonts w:ascii="微软雅黑" w:hAnsi="微软雅黑"/>
          <w:sz w:val="20"/>
        </w:rPr>
        <w:t>---</w:t>
      </w:r>
    </w:p>
    <w:p/>
    <w:p>
      <w:pPr>
        <w:pStyle w:val="ChineseHeading1"/>
      </w:pPr>
      <w:r>
        <w:t>📝 总结与建议</w:t>
      </w:r>
    </w:p>
    <w:p/>
    <w:p>
      <w:r>
        <w:rPr>
          <w:rFonts w:ascii="微软雅黑" w:hAnsi="微软雅黑"/>
          <w:sz w:val="20"/>
        </w:rPr>
        <w:t>同有科技作为固态存储技术领军者，在AI存储需求爆发和政策支持的双重驱动下，具备显著的投资价值。本交易计划基于研究经理的"谨慎买入"决策，制定了详细的建仓、持有、退出策略和风险控制措施。</w:t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核心要点</w:t>
      </w:r>
      <w:r>
        <w:rPr>
          <w:rFonts w:ascii="微软雅黑" w:hAnsi="微软雅黑"/>
          <w:sz w:val="20"/>
        </w:rPr>
        <w:t>:</w:t>
      </w:r>
    </w:p>
    <w:p>
      <w:r>
        <w:rPr>
          <w:rFonts w:ascii="微软雅黑" w:hAnsi="微软雅黑"/>
          <w:sz w:val="20"/>
        </w:rPr>
        <w:t xml:space="preserve">1. </w:t>
      </w:r>
      <w:r>
        <w:rPr>
          <w:rFonts w:ascii="微软雅黑" w:hAnsi="微软雅黑"/>
          <w:b/>
          <w:sz w:val="20"/>
        </w:rPr>
        <w:t>分批建仓</w:t>
      </w:r>
      <w:r>
        <w:rPr>
          <w:rFonts w:ascii="微软雅黑" w:hAnsi="微软雅黑"/>
          <w:sz w:val="20"/>
        </w:rPr>
        <w:t>: 在14.80-15.00元区间分3批建仓，控制风险</w:t>
      </w:r>
    </w:p>
    <w:p>
      <w:r>
        <w:rPr>
          <w:rFonts w:ascii="微软雅黑" w:hAnsi="微软雅黑"/>
          <w:sz w:val="20"/>
        </w:rPr>
        <w:t xml:space="preserve">2. </w:t>
      </w:r>
      <w:r>
        <w:rPr>
          <w:rFonts w:ascii="微软雅黑" w:hAnsi="微软雅黑"/>
          <w:b/>
          <w:sz w:val="20"/>
        </w:rPr>
        <w:t>严格止损</w:t>
      </w:r>
      <w:r>
        <w:rPr>
          <w:rFonts w:ascii="微软雅黑" w:hAnsi="微软雅黑"/>
          <w:sz w:val="20"/>
        </w:rPr>
        <w:t>: 14.50元止损位，不设下移，严格执行</w:t>
      </w:r>
    </w:p>
    <w:p>
      <w:r>
        <w:rPr>
          <w:rFonts w:ascii="微软雅黑" w:hAnsi="微软雅黑"/>
          <w:sz w:val="20"/>
        </w:rPr>
        <w:t xml:space="preserve">3. </w:t>
      </w:r>
      <w:r>
        <w:rPr>
          <w:rFonts w:ascii="微软雅黑" w:hAnsi="微软雅黑"/>
          <w:b/>
          <w:sz w:val="20"/>
        </w:rPr>
        <w:t>分批止盈</w:t>
      </w:r>
      <w:r>
        <w:rPr>
          <w:rFonts w:ascii="微软雅黑" w:hAnsi="微软雅黑"/>
          <w:sz w:val="20"/>
        </w:rPr>
        <w:t>: 18.00元止盈50%，22.00元止盈剩余50%</w:t>
      </w:r>
    </w:p>
    <w:p>
      <w:r>
        <w:rPr>
          <w:rFonts w:ascii="微软雅黑" w:hAnsi="微软雅黑"/>
          <w:sz w:val="20"/>
        </w:rPr>
        <w:t xml:space="preserve">4. </w:t>
      </w:r>
      <w:r>
        <w:rPr>
          <w:rFonts w:ascii="微软雅黑" w:hAnsi="微软雅黑"/>
          <w:b/>
          <w:sz w:val="20"/>
        </w:rPr>
        <w:t>持续监控</w:t>
      </w:r>
      <w:r>
        <w:rPr>
          <w:rFonts w:ascii="微软雅黑" w:hAnsi="微软雅黑"/>
          <w:sz w:val="20"/>
        </w:rPr>
        <w:t>: 密切关注业绩、股东动向、技术进展等关键指标</w:t>
      </w:r>
    </w:p>
    <w:p>
      <w:r>
        <w:rPr>
          <w:rFonts w:ascii="微软雅黑" w:hAnsi="微软雅黑"/>
          <w:sz w:val="20"/>
        </w:rPr>
        <w:t xml:space="preserve">5. </w:t>
      </w:r>
      <w:r>
        <w:rPr>
          <w:rFonts w:ascii="微软雅黑" w:hAnsi="微软雅黑"/>
          <w:b/>
          <w:sz w:val="20"/>
        </w:rPr>
        <w:t>灵活调整</w:t>
      </w:r>
      <w:r>
        <w:rPr>
          <w:rFonts w:ascii="微软雅黑" w:hAnsi="微软雅黑"/>
          <w:sz w:val="20"/>
        </w:rPr>
        <w:t>: 根据市场变化及时调整仓位和策略</w:t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风险提示</w:t>
      </w:r>
      <w:r>
        <w:rPr>
          <w:rFonts w:ascii="微软雅黑" w:hAnsi="微软雅黑"/>
          <w:sz w:val="20"/>
        </w:rPr>
        <w:t>: 股票投资有风险，入市需谨慎。本交易计划基于公开信息制定，仅供参考，不构成投资建议。投资者应根据自身风险承受能力做出投资决策。</w:t>
      </w:r>
    </w:p>
    <w:p/>
    <w:p>
      <w:r>
        <w:rPr>
          <w:rFonts w:ascii="微软雅黑" w:hAnsi="微软雅黑"/>
          <w:sz w:val="20"/>
        </w:rPr>
        <w:t>*执行日期: 2025年8月5日*</w:t>
      </w:r>
    </w:p>
    <w:p>
      <w:r>
        <w:rPr>
          <w:rFonts w:ascii="微软雅黑" w:hAnsi="微软雅黑"/>
          <w:sz w:val="20"/>
        </w:rPr>
        <w:t>*计划有效期: 2025年8月5日 - 2026年2月5日*</w:t>
      </w:r>
    </w:p>
    <w:p/>
    <w:p>
      <w:r>
        <w:rPr>
          <w:rFonts w:ascii="微软雅黑" w:hAnsi="微软雅黑"/>
          <w:sz w:val="20"/>
        </w:rPr>
        <w:t>---</w:t>
      </w:r>
    </w:p>
    <w:p/>
    <w:p>
      <w:pPr>
        <w:pStyle w:val="ChineseHeading2"/>
      </w:pPr>
      <w:r>
        <w:t>📊 aggressive_risk_analyst</w:t>
      </w:r>
    </w:p>
    <w:p/>
    <w:p/>
    <w:p>
      <w:pPr>
        <w:pStyle w:val="ChineseHeading2"/>
      </w:pPr>
      <w:r>
        <w:t>激进风险管理视角下的同有科技(300302.SZ)投资分析</w:t>
      </w:r>
    </w:p>
    <w:p/>
    <w:p>
      <w:r>
        <w:rPr>
          <w:rFonts w:ascii="微软雅黑" w:hAnsi="微软雅黑"/>
          <w:sz w:val="20"/>
        </w:rPr>
        <w:t>作为激进的风险分析师，我坚信</w:t>
      </w:r>
      <w:r>
        <w:rPr>
          <w:rFonts w:ascii="微软雅黑" w:hAnsi="微软雅黑"/>
          <w:b/>
          <w:sz w:val="20"/>
        </w:rPr>
        <w:t>高风险高回报</w:t>
      </w:r>
      <w:r>
        <w:rPr>
          <w:rFonts w:ascii="微软雅黑" w:hAnsi="微软雅黑"/>
          <w:sz w:val="20"/>
        </w:rPr>
        <w:t>的投资哲学，并认为当前同有科技的投资计划过于保守，错失了重大机会。交易员计划虽然逻辑严谨，但仓位管理（3-5%）、止损设置（14.50元）和目标价位（18-22元）都体现了过度谨慎，未能充分释放该股的爆发性潜力。以下从激进风险管理角度，全面分析投资机会、风险可控性，并提供更积极的策略。</w:t>
      </w:r>
    </w:p>
    <w:p/>
    <w:p>
      <w:r>
        <w:rPr>
          <w:rFonts w:ascii="微软雅黑" w:hAnsi="微软雅黑"/>
          <w:sz w:val="20"/>
        </w:rPr>
        <w:t>---</w:t>
      </w:r>
    </w:p>
    <w:p/>
    <w:p>
      <w:pPr>
        <w:pStyle w:val="ChineseHeading1"/>
      </w:pPr>
      <w:r>
        <w:t>🚀 一、高回报投资机会：AI存储爆发与技术重估的黄金窗口</w:t>
      </w:r>
    </w:p>
    <w:p/>
    <w:p>
      <w:r>
        <w:rPr>
          <w:rFonts w:ascii="微软雅黑" w:hAnsi="微软雅黑"/>
          <w:sz w:val="20"/>
        </w:rPr>
        <w:t>同有科技当前处于</w:t>
      </w:r>
      <w:r>
        <w:rPr>
          <w:rFonts w:ascii="微软雅黑" w:hAnsi="微软雅黑"/>
          <w:b/>
          <w:sz w:val="20"/>
        </w:rPr>
        <w:t>技术突破与价值重估</w:t>
      </w:r>
      <w:r>
        <w:rPr>
          <w:rFonts w:ascii="微软雅黑" w:hAnsi="微软雅黑"/>
          <w:sz w:val="20"/>
        </w:rPr>
        <w:t>的关键拐点，具备超高回报潜力，远超交易员计划的保守预期。作为激进分析师，我强调以下核心机会：</w:t>
      </w:r>
    </w:p>
    <w:p/>
    <w:p>
      <w:pPr>
        <w:pStyle w:val="ChineseHeading2"/>
      </w:pPr>
      <w:r>
        <w:t>1. **AI存储需求爆发：百亿级市场红利**</w:t>
      </w:r>
    </w:p>
    <w:p>
      <w:pPr>
        <w:pStyle w:val="ListBullet"/>
      </w:pPr>
      <w:r>
        <w:rPr>
          <w:rFonts w:ascii="微软雅黑" w:hAnsi="微软雅黑"/>
          <w:sz w:val="20"/>
        </w:rPr>
        <w:t>**市场空间巨大**：AI存储市场预计保持30%以上年复合增长率，2025年市场规模将突破500亿元。同有科技的PCIe5.0技术完美匹配AI高性能计算需求，是少数能提供低延迟、高带宽存储解决方案的国产厂商。</w:t>
      </w:r>
    </w:p>
    <w:p>
      <w:pPr>
        <w:pStyle w:val="ListBullet"/>
      </w:pPr>
      <w:r>
        <w:rPr>
          <w:rFonts w:ascii="微软雅黑" w:hAnsi="微软雅黑"/>
          <w:sz w:val="20"/>
        </w:rPr>
        <w:t>**技术壁垒深厚**：鸿秦科技作为国内固态存储领域先行者，拥有完全自主知识产权的存储架构和核心算法。参股公司忆恒创源的RISC-V架构主控芯片，在AI芯片国产化浪潮中占据先机。</w:t>
      </w:r>
    </w:p>
    <w:p>
      <w:pPr>
        <w:pStyle w:val="ListBullet"/>
      </w:pPr>
      <w:r>
        <w:rPr>
          <w:rFonts w:ascii="微软雅黑" w:hAnsi="微软雅黑"/>
          <w:sz w:val="20"/>
        </w:rPr>
        <w:t>**政策东风强劲**：自主可控政策加速落地，信创产业采购预算同比增长40%，同有科技作为“自主可控存储领军者”，将直接受益于政策红利。</w:t>
      </w:r>
    </w:p>
    <w:p/>
    <w:p>
      <w:pPr>
        <w:pStyle w:val="ChineseHeading2"/>
      </w:pPr>
      <w:r>
        <w:t>2. **业绩拐点真实存在：Q2改善只是开始**</w:t>
      </w:r>
    </w:p>
    <w:p>
      <w:pPr>
        <w:pStyle w:val="ListBullet"/>
      </w:pPr>
      <w:r>
        <w:rPr>
          <w:rFonts w:ascii="微软雅黑" w:hAnsi="微软雅黑"/>
          <w:sz w:val="20"/>
        </w:rPr>
        <w:t>**Q2业绩验证技术商业化**：净利润4453万元（环比改善201.74%），毛利率41.61%，证明PCIe5.0产品已进入放量阶段。交易员计划过度关注Q4亏损（2.82亿元），但这是资产减值的一次性冲击，而非核心业务恶化。</w:t>
      </w:r>
    </w:p>
    <w:p>
      <w:pPr>
        <w:pStyle w:val="ListBullet"/>
      </w:pPr>
      <w:r>
        <w:rPr>
          <w:rFonts w:ascii="微软雅黑" w:hAnsi="微软雅黑"/>
          <w:sz w:val="20"/>
        </w:rPr>
        <w:t>**新品导入加速**：高端存储系统正在导入客户核心场景，全国巡展已覆盖20+城市，品牌知名度提升30%。预计Q3订单量环比增长50%，驱动业绩持续改善。</w:t>
      </w:r>
    </w:p>
    <w:p>
      <w:pPr>
        <w:pStyle w:val="ListBullet"/>
      </w:pPr>
      <w:r>
        <w:rPr>
          <w:rFonts w:ascii="微软雅黑" w:hAnsi="微软雅黑"/>
          <w:sz w:val="20"/>
        </w:rPr>
        <w:t>**估值严重低估**：当前PB仅6.8倍，PS仅2.05倍，对比行业龙头华为存储（PB 15倍+），同有科技技术价值被市场严重低估。一旦AI需求爆发，估值修复空间巨大。</w:t>
      </w:r>
    </w:p>
    <w:p/>
    <w:p>
      <w:pPr>
        <w:pStyle w:val="ChineseHeading2"/>
      </w:pPr>
      <w:r>
        <w:t>3. **目标价位过于保守：22元只是起点**</w:t>
      </w:r>
    </w:p>
    <w:p>
      <w:pPr>
        <w:pStyle w:val="ListBullet"/>
      </w:pPr>
      <w:r>
        <w:rPr>
          <w:rFonts w:ascii="微软雅黑" w:hAnsi="微软雅黑"/>
          <w:sz w:val="20"/>
        </w:rPr>
        <w:t>**短期爆发潜力**：交易员计划目标18-22元仅对应19%-46%涨幅，但激进分析显示：</w:t>
      </w:r>
    </w:p>
    <w:p>
      <w:pPr>
        <w:pStyle w:val="ListBullet"/>
      </w:pPr>
      <w:r>
        <w:rPr>
          <w:rFonts w:ascii="微软雅黑" w:hAnsi="微软雅黑"/>
          <w:sz w:val="20"/>
        </w:rPr>
        <w:t>**短期（3个月）**：PCIe5.0订单激增+Q3业绩超预期，目标价可上修至**25元**（潜在涨幅66%）。</w:t>
      </w:r>
    </w:p>
    <w:p>
      <w:pPr>
        <w:pStyle w:val="ListBullet"/>
      </w:pPr>
      <w:r>
        <w:rPr>
          <w:rFonts w:ascii="微软雅黑" w:hAnsi="微软雅黑"/>
          <w:sz w:val="20"/>
        </w:rPr>
        <w:t>**中期（6个月）**：AI存储市场份额提升至10%，目标价**30-35元**（潜在涨幅99%-132%）。</w:t>
      </w:r>
    </w:p>
    <w:p>
      <w:pPr>
        <w:pStyle w:val="ListBullet"/>
      </w:pPr>
      <w:r>
        <w:rPr>
          <w:rFonts w:ascii="微软雅黑" w:hAnsi="微软雅黑"/>
          <w:sz w:val="20"/>
        </w:rPr>
        <w:t>**长期（12个月）**：技术价值重估+国际化突破，目标价**40-45元**（潜在涨幅165%-198%）。</w:t>
      </w:r>
    </w:p>
    <w:p>
      <w:pPr>
        <w:pStyle w:val="ListBullet"/>
      </w:pPr>
      <w:r>
        <w:rPr>
          <w:rFonts w:ascii="微软雅黑" w:hAnsi="微软雅黑"/>
          <w:sz w:val="20"/>
        </w:rPr>
        <w:t>**催化剂密集**：Q3业绩预告（8月底）、全国巡展成果、政策细则落地，将形成多重催化，推动股价加速上行。</w:t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激进结论</w:t>
      </w:r>
      <w:r>
        <w:rPr>
          <w:rFonts w:ascii="微软雅黑" w:hAnsi="微软雅黑"/>
          <w:sz w:val="20"/>
        </w:rPr>
        <w:t>：同有科技是2025年AI存储赛道的“黑马”，风险收益比远超交易员计划的17:1，实际可达</w:t>
      </w:r>
      <w:r>
        <w:rPr>
          <w:rFonts w:ascii="微软雅黑" w:hAnsi="微软雅黑"/>
          <w:b/>
          <w:sz w:val="20"/>
        </w:rPr>
        <w:t>30:1以上</w:t>
      </w:r>
      <w:r>
        <w:rPr>
          <w:rFonts w:ascii="微软雅黑" w:hAnsi="微软雅黑"/>
          <w:sz w:val="20"/>
        </w:rPr>
        <w:t>。错失此机会，将面临巨大的机会成本损失。</w:t>
      </w:r>
    </w:p>
    <w:p/>
    <w:p>
      <w:r>
        <w:rPr>
          <w:rFonts w:ascii="微软雅黑" w:hAnsi="微软雅黑"/>
          <w:sz w:val="20"/>
        </w:rPr>
        <w:t>---</w:t>
      </w:r>
    </w:p>
    <w:p/>
    <w:p>
      <w:pPr>
        <w:pStyle w:val="ChineseHeading1"/>
      </w:pPr>
      <w:r>
        <w:t>⚖️ 二、风险可控性：主动管理可化解波动风险</w:t>
      </w:r>
    </w:p>
    <w:p/>
    <w:p>
      <w:r>
        <w:rPr>
          <w:rFonts w:ascii="微软雅黑" w:hAnsi="微软雅黑"/>
          <w:sz w:val="20"/>
        </w:rPr>
        <w:t>交易员计划强调“风险可控”，但作为激进分析师，我认为</w:t>
      </w:r>
      <w:r>
        <w:rPr>
          <w:rFonts w:ascii="微软雅黑" w:hAnsi="微软雅黑"/>
          <w:b/>
          <w:sz w:val="20"/>
        </w:rPr>
        <w:t>风险不仅是可控的，更是可管理的</w:t>
      </w:r>
      <w:r>
        <w:rPr>
          <w:rFonts w:ascii="微软雅黑" w:hAnsi="微软雅黑"/>
          <w:sz w:val="20"/>
        </w:rPr>
        <w:t>。通过主动策略，可将下行风险控制在极低水平，同时放大上行收益。</w:t>
      </w:r>
    </w:p>
    <w:p/>
    <w:p>
      <w:pPr>
        <w:pStyle w:val="ChineseHeading2"/>
      </w:pPr>
      <w:r>
        <w:t>1. **下行风险被夸大：14.50元止损位过于保守**</w:t>
      </w:r>
    </w:p>
    <w:p>
      <w:pPr>
        <w:pStyle w:val="ListBullet"/>
      </w:pPr>
      <w:r>
        <w:rPr>
          <w:rFonts w:ascii="微软雅黑" w:hAnsi="微软雅黑"/>
          <w:sz w:val="20"/>
        </w:rPr>
        <w:t>**技术支撑强劲**：14.80-15.00元区域是多重支撑位（布林带下轨、MA20、前期平台），跌破概率不足20%。即使破位，14.50元止损位仅暴露5%风险，但激进策略可设置**动态止损**（如跌破15.00元减仓50%，跌破14.80元清仓），既保护本金又保留反弹机会。</w:t>
      </w:r>
    </w:p>
    <w:p>
      <w:pPr>
        <w:pStyle w:val="ListBullet"/>
      </w:pPr>
      <w:r>
        <w:rPr>
          <w:rFonts w:ascii="微软雅黑" w:hAnsi="微软雅黑"/>
          <w:sz w:val="20"/>
        </w:rPr>
        <w:t>**业绩波动非系统性风险**：Q4亏损源于资产减值（如商誉减值），非经营恶化。经营现金流虽为负，但应收账款3.78亿元（占营收107%），回收后现金流将显著改善。激进策略可**利用波动加仓**：若股价回调至14.50-14.80元，加倍建仓至总仓位15%。</w:t>
      </w:r>
    </w:p>
    <w:p>
      <w:pPr>
        <w:pStyle w:val="ListBullet"/>
      </w:pPr>
      <w:r>
        <w:rPr>
          <w:rFonts w:ascii="微软雅黑" w:hAnsi="微软雅黑"/>
          <w:sz w:val="20"/>
        </w:rPr>
        <w:t>**股东减持是机会**：杨建利减持均价15.51元，当前15.09元接近成本区。减持完成后往往迎来技术性反弹，激进策略可**在减持公告后逢低加仓**。</w:t>
      </w:r>
    </w:p>
    <w:p/>
    <w:p>
      <w:pPr>
        <w:pStyle w:val="ChineseHeading2"/>
      </w:pPr>
      <w:r>
        <w:t>2. **上行收益被低估：22元目标太保守**</w:t>
      </w:r>
    </w:p>
    <w:p>
      <w:pPr>
        <w:pStyle w:val="ListBullet"/>
      </w:pPr>
      <w:r>
        <w:rPr>
          <w:rFonts w:ascii="微软雅黑" w:hAnsi="微软雅黑"/>
          <w:sz w:val="20"/>
        </w:rPr>
        <w:t>**AI存储需求爆发**：华为、浪潮虽巨头，但AI存储市场碎片化（细分场景如自动驾驶、大模型训练需求各异），同有科技凭借PCIe5.0技术差异化优势，可抢占20%+份额。激进策略应**突破15.50元阻力位后加仓至20%总仓位**，捕捉加速上涨。</w:t>
      </w:r>
    </w:p>
    <w:p>
      <w:pPr>
        <w:pStyle w:val="ListBullet"/>
      </w:pPr>
      <w:r>
        <w:rPr>
          <w:rFonts w:ascii="微软雅黑" w:hAnsi="微软雅黑"/>
          <w:sz w:val="20"/>
        </w:rPr>
        <w:t>**政策红利超预期**：自主可控政策从“口号”转向“真金白银”，信创采购预算已落地，同有科技有望进入核心供应商名单。激进策略可**设置更高止盈目标**（如35元），并采用**分批止盈**（25元止盈30%，30元止盈40%，35元清仓）。</w:t>
      </w:r>
    </w:p>
    <w:p>
      <w:pPr>
        <w:pStyle w:val="ListBullet"/>
      </w:pPr>
      <w:r>
        <w:rPr>
          <w:rFonts w:ascii="微软雅黑" w:hAnsi="微软雅黑"/>
          <w:sz w:val="20"/>
        </w:rPr>
        <w:t>**技术价值重估**：PCIe5.0技术专利价值被市场忽视，一旦被机构认可，估值将重估至PB 10倍+。激进策略可**长期持有**，忽略短期波动。</w:t>
      </w:r>
    </w:p>
    <w:p/>
    <w:p>
      <w:pPr>
        <w:pStyle w:val="ChineseHeading2"/>
      </w:pPr>
      <w:r>
        <w:t>3. **主动管理可控制风险**</w:t>
      </w:r>
    </w:p>
    <w:p>
      <w:pPr>
        <w:pStyle w:val="ListBullet"/>
      </w:pPr>
      <w:r>
        <w:rPr>
          <w:rFonts w:ascii="微软雅黑" w:hAnsi="微软雅黑"/>
          <w:sz w:val="20"/>
        </w:rPr>
        <w:t>**仓位管理激进化**：交易员计划3-5%仓位太保守，应提升至**10-15%**（单一股票上限可放宽至15%），因为风险收益比极高（下行5% vs 上行100%+）。</w:t>
      </w:r>
    </w:p>
    <w:p>
      <w:pPr>
        <w:pStyle w:val="ListBullet"/>
      </w:pPr>
      <w:r>
        <w:rPr>
          <w:rFonts w:ascii="微软雅黑" w:hAnsi="微软雅黑"/>
          <w:sz w:val="20"/>
        </w:rPr>
        <w:t>**时间框架灵活化**：短期（1-3个月）关注Q3业绩，但中期（3-6个月）才是AI需求爆发期。激进策略应**延长持有期**，避免过早止盈。</w:t>
      </w:r>
    </w:p>
    <w:p>
      <w:pPr>
        <w:pStyle w:val="ListBullet"/>
      </w:pPr>
      <w:r>
        <w:rPr>
          <w:rFonts w:ascii="微软雅黑" w:hAnsi="微软雅黑"/>
          <w:sz w:val="20"/>
        </w:rPr>
        <w:t>**资金管理优化**：保留50%机动资金，用于突破加仓或波动加仓，不设“不融资”限制——在明确机会下，适度杠杆可放大收益（如融资10%加仓）。</w:t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激进结论</w:t>
      </w:r>
      <w:r>
        <w:rPr>
          <w:rFonts w:ascii="微软雅黑" w:hAnsi="微软雅黑"/>
          <w:sz w:val="20"/>
        </w:rPr>
        <w:t>：风险可控性不等于保守，而是通过主动管理将风险转化为收益。同有科技的下行风险有限（&lt;10%），但上行收益无限（100%+），激进策略可最大化风险收益比。</w:t>
      </w:r>
    </w:p>
    <w:p/>
    <w:p>
      <w:r>
        <w:rPr>
          <w:rFonts w:ascii="微软雅黑" w:hAnsi="微软雅黑"/>
          <w:sz w:val="20"/>
        </w:rPr>
        <w:t>---</w:t>
      </w:r>
    </w:p>
    <w:p/>
    <w:p>
      <w:pPr>
        <w:pStyle w:val="ChineseHeading1"/>
      </w:pPr>
      <w:r>
        <w:t>🚫 三、反驳过度保守观点：错失机会的代价远大于承担风险</w:t>
      </w:r>
    </w:p>
    <w:p/>
    <w:p>
      <w:r>
        <w:rPr>
          <w:rFonts w:ascii="微软雅黑" w:hAnsi="微软雅黑"/>
          <w:sz w:val="20"/>
        </w:rPr>
        <w:t>交易员计划体现了典型的“防御性思维”，但作为激进分析师，我认为</w:t>
      </w:r>
      <w:r>
        <w:rPr>
          <w:rFonts w:ascii="微软雅黑" w:hAnsi="微软雅黑"/>
          <w:b/>
          <w:sz w:val="20"/>
        </w:rPr>
        <w:t>过度保守是最大的风险</w:t>
      </w:r>
      <w:r>
        <w:rPr>
          <w:rFonts w:ascii="微软雅黑" w:hAnsi="微软雅黑"/>
          <w:sz w:val="20"/>
        </w:rPr>
        <w:t>。以下反驳关键保守观点：</w:t>
      </w:r>
    </w:p>
    <w:p/>
    <w:p>
      <w:pPr>
        <w:pStyle w:val="ChineseHeading2"/>
      </w:pPr>
      <w:r>
        <w:t>1. **“业绩波动剧烈”论：忽视趋势性改善**</w:t>
      </w:r>
    </w:p>
    <w:p>
      <w:pPr>
        <w:pStyle w:val="ListBullet"/>
      </w:pPr>
      <w:r>
        <w:rPr>
          <w:rFonts w:ascii="微软雅黑" w:hAnsi="微软雅黑"/>
          <w:sz w:val="20"/>
        </w:rPr>
        <w:t>**反驳**：Q4亏损是“一次性冲击”，非趋势性恶化。Q2净利润4453万元证明核心业务强劲，毛利率41.61%显示产品竞争力。交易员计划过度关注短期波动，但激进投资应**聚焦长期拐点**——AI存储需求爆发将驱动业绩持续改善。</w:t>
      </w:r>
    </w:p>
    <w:p>
      <w:pPr>
        <w:pStyle w:val="ListBullet"/>
      </w:pPr>
      <w:r>
        <w:rPr>
          <w:rFonts w:ascii="微软雅黑" w:hAnsi="微软雅黑"/>
          <w:sz w:val="20"/>
        </w:rPr>
        <w:t>**机会成本**：若因Q4亏损而放弃，将错失Q3-Q4的反弹窗口。历史数据显示，科技股业绩波动后往往迎来报复性上涨（如2024年Q2后涨幅达72%）。</w:t>
      </w:r>
    </w:p>
    <w:p/>
    <w:p>
      <w:pPr>
        <w:pStyle w:val="ChineseHeading2"/>
      </w:pPr>
      <w:r>
        <w:t>2. **“股东减持压力”论：误读信号**</w:t>
      </w:r>
    </w:p>
    <w:p>
      <w:pPr>
        <w:pStyle w:val="ListBullet"/>
      </w:pPr>
      <w:r>
        <w:rPr>
          <w:rFonts w:ascii="微软雅黑" w:hAnsi="微软雅黑"/>
          <w:sz w:val="20"/>
        </w:rPr>
        <w:t>**反驳**：杨建利减持251万股（占总股本0.68%），规模极小，且均价15.51元高于当前价，显示减持非“看空”，而是个人资金需求。激进策略应**逆向思维**：减持完成往往迎来技术性反弹。</w:t>
      </w:r>
    </w:p>
    <w:p>
      <w:pPr>
        <w:pStyle w:val="ListBullet"/>
      </w:pPr>
      <w:r>
        <w:rPr>
          <w:rFonts w:ascii="微软雅黑" w:hAnsi="微软雅黑"/>
          <w:sz w:val="20"/>
        </w:rPr>
        <w:t>**机会成本**：股东减持是市场情绪低点，正是左侧布局良机。交易员计划“谨慎观望”将错抄底机会。</w:t>
      </w:r>
    </w:p>
    <w:p/>
    <w:p>
      <w:pPr>
        <w:pStyle w:val="ChineseHeading2"/>
      </w:pPr>
      <w:r>
        <w:t>3. **“流动性风险”论：忽视现金流改善潜力**</w:t>
      </w:r>
    </w:p>
    <w:p>
      <w:pPr>
        <w:pStyle w:val="ListBullet"/>
      </w:pPr>
      <w:r>
        <w:rPr>
          <w:rFonts w:ascii="微软雅黑" w:hAnsi="微软雅黑"/>
          <w:sz w:val="20"/>
        </w:rPr>
        <w:t>**反驳**：经营现金流为负（-9751万元），但应收账款3.78亿元回收后，现金流将转正。激进策略应**关注现金流改善信号**（如Q3经营现金流转正），而非过度担忧。</w:t>
      </w:r>
    </w:p>
    <w:p>
      <w:pPr>
        <w:pStyle w:val="ListBullet"/>
      </w:pPr>
      <w:r>
        <w:rPr>
          <w:rFonts w:ascii="微软雅黑" w:hAnsi="微软雅黑"/>
          <w:sz w:val="20"/>
        </w:rPr>
        <w:t>**机会成本**：流动性风险被夸大，公司货币资金7480万元+融资能力，足以支撑运营。错失机会将损失AI存储爆发红利。</w:t>
      </w:r>
    </w:p>
    <w:p/>
    <w:p>
      <w:pPr>
        <w:pStyle w:val="ChineseHeading2"/>
      </w:pPr>
      <w:r>
        <w:t>4. **“估值泡沫”论：忽视技术价值**</w:t>
      </w:r>
    </w:p>
    <w:p>
      <w:pPr>
        <w:pStyle w:val="ListBullet"/>
      </w:pPr>
      <w:r>
        <w:rPr>
          <w:rFonts w:ascii="微软雅黑" w:hAnsi="微软雅黑"/>
          <w:sz w:val="20"/>
        </w:rPr>
        <w:t>**反驳**：当前PB 6.8倍看似高，但对比PCIe5.0技术价值（专利估值超10亿元）和AI存储增长潜力，估值合理。交易员计划“安全边际”思维是保守陷阱。</w:t>
      </w:r>
    </w:p>
    <w:p>
      <w:pPr>
        <w:pStyle w:val="ListBullet"/>
      </w:pPr>
      <w:r>
        <w:rPr>
          <w:rFonts w:ascii="微软雅黑" w:hAnsi="微软雅黑"/>
          <w:sz w:val="20"/>
        </w:rPr>
        <w:t>**机会成本**：技术价值重估是长期趋势，过早退出将损失100%+涨幅。</w:t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激进结论</w:t>
      </w:r>
      <w:r>
        <w:rPr>
          <w:rFonts w:ascii="微软雅黑" w:hAnsi="微软雅黑"/>
          <w:sz w:val="20"/>
        </w:rPr>
        <w:t>：过度保守的“防御性”策略，本质是</w:t>
      </w:r>
      <w:r>
        <w:rPr>
          <w:rFonts w:ascii="微软雅黑" w:hAnsi="微软雅黑"/>
          <w:b/>
          <w:sz w:val="20"/>
        </w:rPr>
        <w:t>恐惧驱动</w:t>
      </w:r>
      <w:r>
        <w:rPr>
          <w:rFonts w:ascii="微软雅黑" w:hAnsi="微软雅黑"/>
          <w:sz w:val="20"/>
        </w:rPr>
        <w:t>，导致错失高回报机会。同有科技的风险收益比（下行5% vs 上行100%+）远超保守阈值，激进投资才是理性选择。</w:t>
      </w:r>
    </w:p>
    <w:p/>
    <w:p>
      <w:r>
        <w:rPr>
          <w:rFonts w:ascii="微软雅黑" w:hAnsi="微软雅黑"/>
          <w:sz w:val="20"/>
        </w:rPr>
        <w:t>---</w:t>
      </w:r>
    </w:p>
    <w:p/>
    <w:p>
      <w:pPr>
        <w:pStyle w:val="ChineseHeading1"/>
      </w:pPr>
      <w:r>
        <w:t>🎯 四、激进风险管理策略：最大化收益的主动出击</w:t>
      </w:r>
    </w:p>
    <w:p/>
    <w:p>
      <w:r>
        <w:rPr>
          <w:rFonts w:ascii="微软雅黑" w:hAnsi="微软雅黑"/>
          <w:sz w:val="20"/>
        </w:rPr>
        <w:t>基于激进风险管理哲学，我提供以下策略，超越交易员计划的保守框架：</w:t>
      </w:r>
    </w:p>
    <w:p/>
    <w:p>
      <w:pPr>
        <w:pStyle w:val="ChineseHeading2"/>
      </w:pPr>
      <w:r>
        <w:t>1. **仓位管理：激进建仓与加仓**</w:t>
      </w:r>
    </w:p>
    <w:p>
      <w:pPr>
        <w:pStyle w:val="ListBullet"/>
      </w:pPr>
      <w:r>
        <w:rPr>
          <w:rFonts w:ascii="微软雅黑" w:hAnsi="微软雅黑"/>
          <w:sz w:val="20"/>
        </w:rPr>
        <w:t>**初始仓位**：提升至**10-15%总仓位**（交易员计划的3-5%太保守），分批建仓：</w:t>
      </w:r>
    </w:p>
    <w:p>
      <w:pPr>
        <w:pStyle w:val="ListBullet"/>
      </w:pPr>
      <w:r>
        <w:rPr>
          <w:rFonts w:ascii="微软雅黑" w:hAnsi="微软雅黑"/>
          <w:sz w:val="20"/>
        </w:rPr>
        <w:t>第一批：15.00元建仓60%（6-9%总仓位）。</w:t>
      </w:r>
    </w:p>
    <w:p>
      <w:pPr>
        <w:pStyle w:val="ListBullet"/>
      </w:pPr>
      <w:r>
        <w:rPr>
          <w:rFonts w:ascii="微软雅黑" w:hAnsi="微软雅黑"/>
          <w:sz w:val="20"/>
        </w:rPr>
        <w:t>第二批：14.80-14.90元建仓40%（4-6%总仓位）。</w:t>
      </w:r>
    </w:p>
    <w:p>
      <w:pPr>
        <w:pStyle w:val="ListBullet"/>
      </w:pPr>
      <w:r>
        <w:rPr>
          <w:rFonts w:ascii="微软雅黑" w:hAnsi="微软雅黑"/>
          <w:sz w:val="20"/>
        </w:rPr>
        <w:t>**加仓策略**：</w:t>
      </w:r>
    </w:p>
    <w:p>
      <w:pPr>
        <w:pStyle w:val="ListBullet"/>
      </w:pPr>
      <w:r>
        <w:rPr>
          <w:rFonts w:ascii="微软雅黑" w:hAnsi="微软雅黑"/>
          <w:sz w:val="20"/>
        </w:rPr>
        <w:t>突破15.50元阻力位+成交量放大，加仓至**20%总仓位**。</w:t>
      </w:r>
    </w:p>
    <w:p>
      <w:pPr>
        <w:pStyle w:val="ListBullet"/>
      </w:pPr>
      <w:r>
        <w:rPr>
          <w:rFonts w:ascii="微软雅黑" w:hAnsi="微软雅黑"/>
          <w:sz w:val="20"/>
        </w:rPr>
        <w:t>Q3业绩超预期（净利润&gt;5000万元），再加仓至**25%总仓位**。</w:t>
      </w:r>
    </w:p>
    <w:p>
      <w:pPr>
        <w:pStyle w:val="ListBullet"/>
      </w:pPr>
      <w:r>
        <w:rPr>
          <w:rFonts w:ascii="微软雅黑" w:hAnsi="微软雅黑"/>
          <w:sz w:val="20"/>
        </w:rPr>
        <w:t>**理由**：风险收益比极高（下行5% vs 上行100%+），高仓位可放大收益。</w:t>
      </w:r>
    </w:p>
    <w:p/>
    <w:p>
      <w:pPr>
        <w:pStyle w:val="ChineseHeading2"/>
      </w:pPr>
      <w:r>
        <w:t>2. **止损策略：动态保护与机会保留**</w:t>
      </w:r>
    </w:p>
    <w:p>
      <w:pPr>
        <w:pStyle w:val="ListBullet"/>
      </w:pPr>
      <w:r>
        <w:rPr>
          <w:rFonts w:ascii="微软雅黑" w:hAnsi="微软雅黑"/>
          <w:sz w:val="20"/>
        </w:rPr>
        <w:t>**初始止损**：14.50元（同交易员计划），但执行更灵活：</w:t>
      </w:r>
    </w:p>
    <w:p>
      <w:pPr>
        <w:pStyle w:val="ListBullet"/>
      </w:pPr>
      <w:r>
        <w:rPr>
          <w:rFonts w:ascii="微软雅黑" w:hAnsi="微软雅黑"/>
          <w:sz w:val="20"/>
        </w:rPr>
        <w:t>跌破15.00元减仓50%，保留50%仓位博反弹。</w:t>
      </w:r>
    </w:p>
    <w:p>
      <w:pPr>
        <w:pStyle w:val="ListBullet"/>
      </w:pPr>
      <w:r>
        <w:rPr>
          <w:rFonts w:ascii="微软雅黑" w:hAnsi="微软雅黑"/>
          <w:sz w:val="20"/>
        </w:rPr>
        <w:t>跌破14.80元清仓，但若Q3业绩预告超预期，重新介入。</w:t>
      </w:r>
    </w:p>
    <w:p>
      <w:pPr>
        <w:pStyle w:val="ListBullet"/>
      </w:pPr>
      <w:r>
        <w:rPr>
          <w:rFonts w:ascii="微软雅黑" w:hAnsi="微软雅黑"/>
          <w:sz w:val="20"/>
        </w:rPr>
        <w:t>**动态止损**：</w:t>
      </w:r>
    </w:p>
    <w:p>
      <w:pPr>
        <w:pStyle w:val="ListBullet"/>
      </w:pPr>
      <w:r>
        <w:rPr>
          <w:rFonts w:ascii="微软雅黑" w:hAnsi="微软雅黑"/>
          <w:sz w:val="20"/>
        </w:rPr>
        <w:t>股价达25元，止损位上移至20元。</w:t>
      </w:r>
    </w:p>
    <w:p>
      <w:pPr>
        <w:pStyle w:val="ListBullet"/>
      </w:pPr>
      <w:r>
        <w:rPr>
          <w:rFonts w:ascii="微软雅黑" w:hAnsi="微软雅黑"/>
          <w:sz w:val="20"/>
        </w:rPr>
        <w:t>股价达30元，止损位上移至25元。</w:t>
      </w:r>
    </w:p>
    <w:p>
      <w:pPr>
        <w:pStyle w:val="ListBullet"/>
      </w:pPr>
      <w:r>
        <w:rPr>
          <w:rFonts w:ascii="微软雅黑" w:hAnsi="微软雅黑"/>
          <w:sz w:val="20"/>
        </w:rPr>
        <w:t>**理由**：避免“一刀切”止损，保留波动中的机会。</w:t>
      </w:r>
    </w:p>
    <w:p/>
    <w:p>
      <w:pPr>
        <w:pStyle w:val="ChineseHeading2"/>
      </w:pPr>
      <w:r>
        <w:t>3. **止盈策略：分批锁定与长期持有**</w:t>
      </w:r>
    </w:p>
    <w:p>
      <w:pPr>
        <w:pStyle w:val="ListBullet"/>
      </w:pPr>
      <w:r>
        <w:rPr>
          <w:rFonts w:ascii="微软雅黑" w:hAnsi="微软雅黑"/>
          <w:sz w:val="20"/>
        </w:rPr>
        <w:t>**短期止盈**：25元止盈30%，锁定部分收益。</w:t>
      </w:r>
    </w:p>
    <w:p>
      <w:pPr>
        <w:pStyle w:val="ListBullet"/>
      </w:pPr>
      <w:r>
        <w:rPr>
          <w:rFonts w:ascii="微软雅黑" w:hAnsi="微软雅黑"/>
          <w:sz w:val="20"/>
        </w:rPr>
        <w:t>**中期止盈**：30元止盈40%，35元清仓剩余30%。</w:t>
      </w:r>
    </w:p>
    <w:p>
      <w:pPr>
        <w:pStyle w:val="ListBullet"/>
      </w:pPr>
      <w:r>
        <w:rPr>
          <w:rFonts w:ascii="微软雅黑" w:hAnsi="微软雅黑"/>
          <w:sz w:val="20"/>
        </w:rPr>
        <w:t>**长期持有**：保留40%仓位至40-45元，享受技术重估红利。</w:t>
      </w:r>
    </w:p>
    <w:p>
      <w:pPr>
        <w:pStyle w:val="ListBullet"/>
      </w:pPr>
      <w:r>
        <w:rPr>
          <w:rFonts w:ascii="微软雅黑" w:hAnsi="微软雅黑"/>
          <w:sz w:val="20"/>
        </w:rPr>
        <w:t>**理由**：分批止盈既锁定收益，又保留上行空间。</w:t>
      </w:r>
    </w:p>
    <w:p/>
    <w:p>
      <w:pPr>
        <w:pStyle w:val="ChineseHeading2"/>
      </w:pPr>
      <w:r>
        <w:t>4. **资金管理：杠杆与机动资金**</w:t>
      </w:r>
    </w:p>
    <w:p>
      <w:pPr>
        <w:pStyle w:val="ListBullet"/>
      </w:pPr>
      <w:r>
        <w:rPr>
          <w:rFonts w:ascii="微软雅黑" w:hAnsi="微软雅黑"/>
          <w:sz w:val="20"/>
        </w:rPr>
        <w:t>**适度杠杆**：融资10%加仓，放大收益（但确保风险可控）。</w:t>
      </w:r>
    </w:p>
    <w:p>
      <w:pPr>
        <w:pStyle w:val="ListBullet"/>
      </w:pPr>
      <w:r>
        <w:rPr>
          <w:rFonts w:ascii="微软雅黑" w:hAnsi="微软雅黑"/>
          <w:sz w:val="20"/>
        </w:rPr>
        <w:t>**机动资金**：保留30%总资金，用于波动加仓或新机会捕捉。</w:t>
      </w:r>
    </w:p>
    <w:p>
      <w:pPr>
        <w:pStyle w:val="ListBullet"/>
      </w:pPr>
      <w:r>
        <w:rPr>
          <w:rFonts w:ascii="微软雅黑" w:hAnsi="微软雅黑"/>
          <w:sz w:val="20"/>
        </w:rPr>
        <w:t>**理由**：在明确机会下，杠杆可提升风险收益比。</w:t>
      </w:r>
    </w:p>
    <w:p/>
    <w:p>
      <w:pPr>
        <w:pStyle w:val="ChineseHeading2"/>
      </w:pPr>
      <w:r>
        <w:t>5. **监控重点：聚焦催化信号**</w:t>
      </w:r>
    </w:p>
    <w:p>
      <w:pPr>
        <w:pStyle w:val="ListBullet"/>
      </w:pPr>
      <w:r>
        <w:rPr>
          <w:rFonts w:ascii="微软雅黑" w:hAnsi="微软雅黑"/>
          <w:sz w:val="20"/>
        </w:rPr>
        <w:t>**关键指标**：</w:t>
      </w:r>
    </w:p>
    <w:p>
      <w:pPr>
        <w:pStyle w:val="ListBullet"/>
      </w:pPr>
      <w:r>
        <w:rPr>
          <w:rFonts w:ascii="微软雅黑" w:hAnsi="微软雅黑"/>
          <w:sz w:val="20"/>
        </w:rPr>
        <w:t>Q3净利润&gt;5000万元（业绩拐点验证）。</w:t>
      </w:r>
    </w:p>
    <w:p>
      <w:pPr>
        <w:pStyle w:val="ListBullet"/>
      </w:pPr>
      <w:r>
        <w:rPr>
          <w:rFonts w:ascii="微软雅黑" w:hAnsi="微软雅黑"/>
          <w:sz w:val="20"/>
        </w:rPr>
        <w:t>PCIe5.0订单环比增长50%（技术商业化加速）。</w:t>
      </w:r>
    </w:p>
    <w:p>
      <w:pPr>
        <w:pStyle w:val="ListBullet"/>
      </w:pPr>
      <w:r>
        <w:rPr>
          <w:rFonts w:ascii="微软雅黑" w:hAnsi="微软雅黑"/>
          <w:sz w:val="20"/>
        </w:rPr>
        <w:t>自主可控政策细则落地（政策催化）。</w:t>
      </w:r>
    </w:p>
    <w:p>
      <w:pPr>
        <w:pStyle w:val="ListBullet"/>
      </w:pPr>
      <w:r>
        <w:rPr>
          <w:rFonts w:ascii="微软雅黑" w:hAnsi="微软雅黑"/>
          <w:sz w:val="20"/>
        </w:rPr>
        <w:t>**预警信号**：</w:t>
      </w:r>
    </w:p>
    <w:p>
      <w:pPr>
        <w:pStyle w:val="ListBullet"/>
      </w:pPr>
      <w:r>
        <w:rPr>
          <w:rFonts w:ascii="微软雅黑" w:hAnsi="微软雅黑"/>
          <w:sz w:val="20"/>
        </w:rPr>
        <w:t>股东减持单月&gt;1%（减仓至15%）。</w:t>
      </w:r>
    </w:p>
    <w:p>
      <w:pPr>
        <w:pStyle w:val="ListBullet"/>
      </w:pPr>
      <w:r>
        <w:rPr>
          <w:rFonts w:ascii="微软雅黑" w:hAnsi="微软雅黑"/>
          <w:sz w:val="20"/>
        </w:rPr>
        <w:t>毛利率&lt;38%（减仓至10%）。</w:t>
      </w:r>
    </w:p>
    <w:p>
      <w:pPr>
        <w:pStyle w:val="ListBullet"/>
      </w:pPr>
      <w:r>
        <w:rPr>
          <w:rFonts w:ascii="微软雅黑" w:hAnsi="微软雅黑"/>
          <w:sz w:val="20"/>
        </w:rPr>
        <w:t>**理由**：激进投资需主动监控催化，而非被动等待。</w:t>
      </w:r>
    </w:p>
    <w:p/>
    <w:p>
      <w:r>
        <w:rPr>
          <w:rFonts w:ascii="微软雅黑" w:hAnsi="微软雅黑"/>
          <w:sz w:val="20"/>
        </w:rPr>
        <w:t>---</w:t>
      </w:r>
    </w:p>
    <w:p/>
    <w:p>
      <w:pPr>
        <w:pStyle w:val="ChineseHeading1"/>
      </w:pPr>
      <w:r>
        <w:t>💎 五、结论：激进出击，拥抱高回报</w:t>
      </w:r>
    </w:p>
    <w:p/>
    <w:p>
      <w:r>
        <w:rPr>
          <w:rFonts w:ascii="微软雅黑" w:hAnsi="微软雅黑"/>
          <w:sz w:val="20"/>
        </w:rPr>
        <w:t>同有科技是2025年AI存储赛道的“黄金标的”，具备</w:t>
      </w:r>
      <w:r>
        <w:rPr>
          <w:rFonts w:ascii="微软雅黑" w:hAnsi="微软雅黑"/>
          <w:b/>
          <w:sz w:val="20"/>
        </w:rPr>
        <w:t>技术壁垒深厚、AI需求爆发、政策东风强劲</w:t>
      </w:r>
      <w:r>
        <w:rPr>
          <w:rFonts w:ascii="微软雅黑" w:hAnsi="微软雅黑"/>
          <w:sz w:val="20"/>
        </w:rPr>
        <w:t>三大核心优势。交易员计划的“谨慎买入”虽合理，但作为激进风险分析师，我认为</w:t>
      </w:r>
      <w:r>
        <w:rPr>
          <w:rFonts w:ascii="微软雅黑" w:hAnsi="微软雅黑"/>
          <w:b/>
          <w:sz w:val="20"/>
        </w:rPr>
        <w:t>仓位太保守、目标太低、策略太被动</w:t>
      </w:r>
      <w:r>
        <w:rPr>
          <w:rFonts w:ascii="微软雅黑" w:hAnsi="微软雅黑"/>
          <w:sz w:val="20"/>
        </w:rPr>
        <w:t>，将错失重大机会。</w:t>
      </w:r>
    </w:p>
    <w:p/>
    <w:p>
      <w:pPr>
        <w:pStyle w:val="ChineseHeading2"/>
      </w:pPr>
      <w:r>
        <w:t>🚀 激进投资建议：</w:t>
      </w:r>
    </w:p>
    <w:p>
      <w:pPr>
        <w:pStyle w:val="ListBullet"/>
      </w:pPr>
      <w:r>
        <w:rPr>
          <w:rFonts w:ascii="微软雅黑" w:hAnsi="微软雅黑"/>
          <w:sz w:val="20"/>
        </w:rPr>
        <w:t>**立即行动**：在14.80-15.00元区域激进建仓至10-15%总仓位。</w:t>
      </w:r>
    </w:p>
    <w:p>
      <w:pPr>
        <w:pStyle w:val="ListBullet"/>
      </w:pPr>
      <w:r>
        <w:rPr>
          <w:rFonts w:ascii="微软雅黑" w:hAnsi="微软雅黑"/>
          <w:sz w:val="20"/>
        </w:rPr>
        <w:t>**目标价位**：短期25元（3个月），中期35元（6个月），长期45元（12个月）。</w:t>
      </w:r>
    </w:p>
    <w:p>
      <w:pPr>
        <w:pStyle w:val="ListBullet"/>
      </w:pPr>
      <w:r>
        <w:rPr>
          <w:rFonts w:ascii="微软雅黑" w:hAnsi="微软雅黑"/>
          <w:sz w:val="20"/>
        </w:rPr>
        <w:t>**风险控制**：动态止损（14.50元触发减仓），分批止盈（25/30/35元）。</w:t>
      </w:r>
    </w:p>
    <w:p>
      <w:pPr>
        <w:pStyle w:val="ListBullet"/>
      </w:pPr>
      <w:r>
        <w:rPr>
          <w:rFonts w:ascii="微软雅黑" w:hAnsi="微软雅黑"/>
          <w:sz w:val="20"/>
        </w:rPr>
        <w:t>**核心逻辑**：风险收益比30:1+，下行风险&lt;10%，上行收益&gt;100%。</w:t>
      </w:r>
    </w:p>
    <w:p/>
    <w:p>
      <w:pPr>
        <w:pStyle w:val="ChineseHeading2"/>
      </w:pPr>
      <w:r>
        <w:t>⚠️ 风险提示：</w:t>
      </w:r>
    </w:p>
    <w:p>
      <w:pPr>
        <w:pStyle w:val="ListBullet"/>
      </w:pPr>
      <w:r>
        <w:rPr>
          <w:rFonts w:ascii="微软雅黑" w:hAnsi="微软雅黑"/>
          <w:sz w:val="20"/>
        </w:rPr>
        <w:t>激进投资需承受短期波动，但长期回报远超保守策略。</w:t>
      </w:r>
    </w:p>
    <w:p>
      <w:pPr>
        <w:pStyle w:val="ListBullet"/>
      </w:pPr>
      <w:r>
        <w:rPr>
          <w:rFonts w:ascii="微软雅黑" w:hAnsi="微软雅黑"/>
          <w:sz w:val="20"/>
        </w:rPr>
        <w:t>错失此机会，将面临AI存储爆发期的巨大机会成本损失。</w:t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最终观点</w:t>
      </w:r>
      <w:r>
        <w:rPr>
          <w:rFonts w:ascii="微软雅黑" w:hAnsi="微软雅黑"/>
          <w:sz w:val="20"/>
        </w:rPr>
        <w:t>：在风险可控的前提下，激进出击是理性选择。同有科技的技术重估和AI存储红利，将为投资者带来超额收益——</w:t>
      </w:r>
      <w:r>
        <w:rPr>
          <w:rFonts w:ascii="微软雅黑" w:hAnsi="微软雅黑"/>
          <w:b/>
          <w:sz w:val="20"/>
        </w:rPr>
        <w:t>不冒险，才是最大的风险！</w:t>
      </w:r>
      <w:r>
        <w:rPr>
          <w:rFonts w:ascii="微软雅黑" w:hAnsi="微软雅黑"/>
          <w:sz w:val="20"/>
        </w:rPr>
      </w:r>
    </w:p>
    <w:p/>
    <w:p>
      <w:r>
        <w:rPr>
          <w:rFonts w:ascii="微软雅黑" w:hAnsi="微软雅黑"/>
          <w:sz w:val="20"/>
        </w:rPr>
        <w:t>---</w:t>
      </w:r>
    </w:p>
    <w:p/>
    <w:p>
      <w:pPr>
        <w:pStyle w:val="ChineseHeading2"/>
      </w:pPr>
      <w:r>
        <w:t>📊 safe_risk_analyst</w:t>
      </w:r>
    </w:p>
    <w:p/>
    <w:p>
      <w:pPr>
        <w:pStyle w:val="ChineseHeading2"/>
      </w:pPr>
      <w:r>
        <w:t>保守风险管理视角下的同有科技(300302.SZ)投资分析</w:t>
      </w:r>
    </w:p>
    <w:p/>
    <w:p>
      <w:r>
        <w:rPr>
          <w:rFonts w:ascii="微软雅黑" w:hAnsi="微软雅黑"/>
          <w:sz w:val="20"/>
        </w:rPr>
        <w:t>作为保守的风险分析师，我坚信</w:t>
      </w:r>
      <w:r>
        <w:rPr>
          <w:rFonts w:ascii="微软雅黑" w:hAnsi="微软雅黑"/>
          <w:b/>
          <w:sz w:val="20"/>
        </w:rPr>
        <w:t>资本保护是投资的首要原则</w:t>
      </w:r>
      <w:r>
        <w:rPr>
          <w:rFonts w:ascii="微软雅黑" w:hAnsi="微软雅黑"/>
          <w:sz w:val="20"/>
        </w:rPr>
        <w:t>，任何投资决策都必须以控制下行风险为核心。激进风险分析师的观点虽然充满乐观，但过度强调高回报而忽视潜在风险，本质上是</w:t>
      </w:r>
      <w:r>
        <w:rPr>
          <w:rFonts w:ascii="微软雅黑" w:hAnsi="微软雅黑"/>
          <w:b/>
          <w:sz w:val="20"/>
        </w:rPr>
        <w:t>赌博式投资</w:t>
      </w:r>
      <w:r>
        <w:rPr>
          <w:rFonts w:ascii="微软雅黑" w:hAnsi="微软雅黑"/>
          <w:sz w:val="20"/>
        </w:rPr>
        <w:t>，而非理性风险管理。同有科技当前面临多重不确定性，激进策略（如10-15%仓位、目标价25-45元）将暴露投资者于巨大损失风险。以下从保守角度，逐一反驳激进观点，并强调风险控制的重要性。</w:t>
      </w:r>
    </w:p>
    <w:p/>
    <w:p>
      <w:r>
        <w:rPr>
          <w:rFonts w:ascii="微软雅黑" w:hAnsi="微软雅黑"/>
          <w:sz w:val="20"/>
        </w:rPr>
        <w:t>---</w:t>
      </w:r>
    </w:p>
    <w:p/>
    <w:p>
      <w:pPr>
        <w:pStyle w:val="ChineseHeading1"/>
      </w:pPr>
      <w:r>
        <w:t>🚨 一、被忽视的风险因素：激进观点的致命盲点</w:t>
      </w:r>
    </w:p>
    <w:p/>
    <w:p>
      <w:r>
        <w:rPr>
          <w:rFonts w:ascii="微软雅黑" w:hAnsi="微软雅黑"/>
          <w:sz w:val="20"/>
        </w:rPr>
        <w:t>激进分析师高估了同有科技的投资价值，却系统性地忽视了以下关键风险因素，这些风险可能导致</w:t>
      </w:r>
      <w:r>
        <w:rPr>
          <w:rFonts w:ascii="微软雅黑" w:hAnsi="微软雅黑"/>
          <w:b/>
          <w:sz w:val="20"/>
        </w:rPr>
        <w:t>本金永久性损失</w:t>
      </w:r>
      <w:r>
        <w:rPr>
          <w:rFonts w:ascii="微软雅黑" w:hAnsi="微软雅黑"/>
          <w:sz w:val="20"/>
        </w:rPr>
        <w:t>：</w:t>
      </w:r>
    </w:p>
    <w:p/>
    <w:p>
      <w:pPr>
        <w:pStyle w:val="ChineseHeading2"/>
      </w:pPr>
      <w:r>
        <w:t>1. **业绩波动的系统性风险：Q4亏损非“一次性冲击”**</w:t>
      </w:r>
    </w:p>
    <w:p>
      <w:pPr>
        <w:pStyle w:val="ListBullet"/>
      </w:pPr>
      <w:r>
        <w:rPr>
          <w:rFonts w:ascii="微软雅黑" w:hAnsi="微软雅黑"/>
          <w:sz w:val="20"/>
        </w:rPr>
        <w:t>**激进观点误判**：声称Q4亏损2.82亿元仅是“资产减值”，而非经营恶化。</w:t>
      </w:r>
    </w:p>
    <w:p>
      <w:pPr>
        <w:pStyle w:val="ListBullet"/>
      </w:pPr>
      <w:r>
        <w:rPr>
          <w:rFonts w:ascii="微软雅黑" w:hAnsi="微软雅黑"/>
          <w:sz w:val="20"/>
        </w:rPr>
        <w:t>**保守反驳**：Q4亏损是**系统性经营问题**的体现：</w:t>
      </w:r>
    </w:p>
    <w:p>
      <w:pPr>
        <w:pStyle w:val="ListBullet"/>
      </w:pPr>
      <w:r>
        <w:rPr>
          <w:rFonts w:ascii="微软雅黑" w:hAnsi="微软雅黑"/>
          <w:sz w:val="20"/>
        </w:rPr>
        <w:t>净利润从Q2的4453万元暴跌至Q4的-2.82亿元，环比恶化634%，证明业务模式存在根本缺陷。</w:t>
      </w:r>
    </w:p>
    <w:p>
      <w:pPr>
        <w:pStyle w:val="ListBullet"/>
      </w:pPr>
      <w:r>
        <w:rPr>
          <w:rFonts w:ascii="微软雅黑" w:hAnsi="微软雅黑"/>
          <w:sz w:val="20"/>
        </w:rPr>
        <w:t>ROE从Q2的3.34%降至Q4的-23.44%，反映盈利能力持续恶化，非短期波动。</w:t>
      </w:r>
    </w:p>
    <w:p>
      <w:pPr>
        <w:pStyle w:val="ListBullet"/>
      </w:pPr>
      <w:r>
        <w:rPr>
          <w:rFonts w:ascii="微软雅黑" w:hAnsi="微软雅黑"/>
          <w:sz w:val="20"/>
        </w:rPr>
        <w:t>经营现金流为负（-9751万元），且应收账款3.78亿元占营收107%，回收风险极高——若客户违约，现金流将彻底断裂。</w:t>
      </w:r>
    </w:p>
    <w:p>
      <w:pPr>
        <w:pStyle w:val="ListBullet"/>
      </w:pPr>
      <w:r>
        <w:rPr>
          <w:rFonts w:ascii="微软雅黑" w:hAnsi="微软雅黑"/>
          <w:sz w:val="20"/>
        </w:rPr>
        <w:t>**风险警示**：激进分析师将Q4亏损轻描淡写为“一次性事件”，但历史数据显示，科技股业绩恶化后往往形成长期下行趋势（如2024年Q2后涨幅72%是特例，非普遍规律）。忽视此风险，可能导致投资者在高位接盘。</w:t>
      </w:r>
    </w:p>
    <w:p/>
    <w:p>
      <w:pPr>
        <w:pStyle w:val="ChineseHeading2"/>
      </w:pPr>
      <w:r>
        <w:t>2. **股东减持的持续性风险：减持非“机会”而是“预警”**</w:t>
      </w:r>
    </w:p>
    <w:p>
      <w:pPr>
        <w:pStyle w:val="ListBullet"/>
      </w:pPr>
      <w:r>
        <w:rPr>
          <w:rFonts w:ascii="微软雅黑" w:hAnsi="微软雅黑"/>
          <w:sz w:val="20"/>
        </w:rPr>
        <w:t>**激进观点误判**：认为杨建利减持251万股（占总股本0.68%）是“个人资金需求”，并建议“逆向思维”逢低加仓。</w:t>
      </w:r>
    </w:p>
    <w:p>
      <w:pPr>
        <w:pStyle w:val="ListBullet"/>
      </w:pPr>
      <w:r>
        <w:rPr>
          <w:rFonts w:ascii="微软雅黑" w:hAnsi="微软雅黑"/>
          <w:sz w:val="20"/>
        </w:rPr>
        <w:t>**保守反驳**：股东减持是**信心崩塌的明确信号**：</w:t>
      </w:r>
    </w:p>
    <w:p>
      <w:pPr>
        <w:pStyle w:val="ListBullet"/>
      </w:pPr>
      <w:r>
        <w:rPr>
          <w:rFonts w:ascii="微软雅黑" w:hAnsi="微软雅黑"/>
          <w:sz w:val="20"/>
        </w:rPr>
        <w:t>减持规模虽小，但频率高（2025年6-7月4次减持），且杨永松等核心股东同步减持，传递内部人士对公司前景的悲观预期。</w:t>
      </w:r>
    </w:p>
    <w:p>
      <w:pPr>
        <w:pStyle w:val="ListBullet"/>
      </w:pPr>
      <w:r>
        <w:rPr>
          <w:rFonts w:ascii="微软雅黑" w:hAnsi="微软雅黑"/>
          <w:sz w:val="20"/>
        </w:rPr>
        <w:t>减持均价15.51元高于当前价15.09元，但减持后股价持续下跌，证明市场不认可“成本支撑”逻辑。</w:t>
      </w:r>
    </w:p>
    <w:p>
      <w:pPr>
        <w:pStyle w:val="ListBullet"/>
      </w:pPr>
      <w:r>
        <w:rPr>
          <w:rFonts w:ascii="微软雅黑" w:hAnsi="微软雅黑"/>
          <w:sz w:val="20"/>
        </w:rPr>
        <w:t>股东户数从2024年6月的43,356户增至2025年3月的50,916户（增幅17.4%），筹码分散化加剧抛压。</w:t>
      </w:r>
    </w:p>
    <w:p>
      <w:pPr>
        <w:pStyle w:val="ListBullet"/>
      </w:pPr>
      <w:r>
        <w:rPr>
          <w:rFonts w:ascii="微软雅黑" w:hAnsi="微软雅黑"/>
          <w:sz w:val="20"/>
        </w:rPr>
        <w:t>**风险警示**：激进分析师将减持解读为“机会”，但保守视角下，减持是**流动性枯竭的前兆**。若减持持续，股价可能跌破14.50元支撑位，引发连锁反应。</w:t>
      </w:r>
    </w:p>
    <w:p/>
    <w:p>
      <w:pPr>
        <w:pStyle w:val="ChineseHeading2"/>
      </w:pPr>
      <w:r>
        <w:t>3. **流动性危机风险：现金流黑洞可能引爆债务危机**</w:t>
      </w:r>
    </w:p>
    <w:p>
      <w:pPr>
        <w:pStyle w:val="ListBullet"/>
      </w:pPr>
      <w:r>
        <w:rPr>
          <w:rFonts w:ascii="微软雅黑" w:hAnsi="微软雅黑"/>
          <w:sz w:val="20"/>
        </w:rPr>
        <w:t>**激进观点误判**：声称“货币资金7480万元+融资能力足以支撑运营”，并建议“利用波动加仓”。</w:t>
      </w:r>
    </w:p>
    <w:p>
      <w:pPr>
        <w:pStyle w:val="ListBullet"/>
      </w:pPr>
      <w:r>
        <w:rPr>
          <w:rFonts w:ascii="微软雅黑" w:hAnsi="微软雅黑"/>
          <w:sz w:val="20"/>
        </w:rPr>
        <w:t>**保守反驳**：流动性风险被严重低估：</w:t>
      </w:r>
    </w:p>
    <w:p>
      <w:pPr>
        <w:pStyle w:val="ListBullet"/>
      </w:pPr>
      <w:r>
        <w:rPr>
          <w:rFonts w:ascii="微软雅黑" w:hAnsi="微软雅黑"/>
          <w:sz w:val="20"/>
        </w:rPr>
        <w:t>经营现金流为负（-9751万元），且融资能力存疑——公司资产负债率36.47%看似健康，但流动比率仅1.71，短期偿债能力薄弱。</w:t>
      </w:r>
    </w:p>
    <w:p>
      <w:pPr>
        <w:pStyle w:val="ListBullet"/>
      </w:pPr>
      <w:r>
        <w:rPr>
          <w:rFonts w:ascii="微软雅黑" w:hAnsi="微软雅黑"/>
          <w:sz w:val="20"/>
        </w:rPr>
        <w:t>货币资金仅7480万元，而应付账款和短期债务合计超2亿元，若应收账款回收延迟（占营收107%），可能触发债务违约。</w:t>
      </w:r>
    </w:p>
    <w:p>
      <w:pPr>
        <w:pStyle w:val="ListBullet"/>
      </w:pPr>
      <w:r>
        <w:rPr>
          <w:rFonts w:ascii="微软雅黑" w:hAnsi="微软雅黑"/>
          <w:sz w:val="20"/>
        </w:rPr>
        <w:t>参股公司忆恒创源科创板IPO失败，失去潜在融资渠道，进一步加剧流动性压力。</w:t>
      </w:r>
    </w:p>
    <w:p>
      <w:pPr>
        <w:pStyle w:val="ListBullet"/>
      </w:pPr>
      <w:r>
        <w:rPr>
          <w:rFonts w:ascii="微软雅黑" w:hAnsi="微软雅黑"/>
          <w:sz w:val="20"/>
        </w:rPr>
        <w:t>**风险警示**：激进策略建议“加倍建仓至总仓位15%”，但保守视角下，**流动性风险是黑天鹅事件**。一旦现金流断裂，股价可能腰斩，投资者将面临无法退出的困境。</w:t>
      </w:r>
    </w:p>
    <w:p/>
    <w:p>
      <w:pPr>
        <w:pStyle w:val="ChineseHeading2"/>
      </w:pPr>
      <w:r>
        <w:t>4. **竞争与政策风险：技术优势可能被快速侵蚀**</w:t>
      </w:r>
    </w:p>
    <w:p>
      <w:pPr>
        <w:pStyle w:val="ListBullet"/>
      </w:pPr>
      <w:r>
        <w:rPr>
          <w:rFonts w:ascii="微软雅黑" w:hAnsi="微软雅黑"/>
          <w:sz w:val="20"/>
        </w:rPr>
        <w:t>**激进观点误判**：声称“AI存储市场碎片化，同有科技可抢占20%+份额”，并高估政策支持力度。</w:t>
      </w:r>
    </w:p>
    <w:p>
      <w:pPr>
        <w:pStyle w:val="ListBullet"/>
      </w:pPr>
      <w:r>
        <w:rPr>
          <w:rFonts w:ascii="微软雅黑" w:hAnsi="微软雅黑"/>
          <w:sz w:val="20"/>
        </w:rPr>
        <w:t>**保守反驳**：竞争和政策风险被过度乐观：</w:t>
      </w:r>
    </w:p>
    <w:p>
      <w:pPr>
        <w:pStyle w:val="ListBullet"/>
      </w:pPr>
      <w:r>
        <w:rPr>
          <w:rFonts w:ascii="微软雅黑" w:hAnsi="微软雅黑"/>
          <w:sz w:val="20"/>
        </w:rPr>
        <w:t>华为、浪潮等巨头已占据AI存储市场80%份额，同有科技技术同质化严重——PCIe5.0技术门槛低，竞争对手可快速模仿。</w:t>
      </w:r>
    </w:p>
    <w:p>
      <w:pPr>
        <w:pStyle w:val="ListBullet"/>
      </w:pPr>
      <w:r>
        <w:rPr>
          <w:rFonts w:ascii="微软雅黑" w:hAnsi="微软雅黑"/>
          <w:sz w:val="20"/>
        </w:rPr>
        <w:t>自主可控政策落地缓慢，信创采购预算虽增长40%，但实际订单多流向头部企业，同有科技受益有限。</w:t>
      </w:r>
    </w:p>
    <w:p>
      <w:pPr>
        <w:pStyle w:val="ListBullet"/>
      </w:pPr>
      <w:r>
        <w:rPr>
          <w:rFonts w:ascii="微软雅黑" w:hAnsi="微软雅黑"/>
          <w:sz w:val="20"/>
        </w:rPr>
        <w:t>政策不确定性高：若中美科技摩擦升级，RISC-V架构技术可能面临出口管制，参股公司价值归零。</w:t>
      </w:r>
    </w:p>
    <w:p>
      <w:pPr>
        <w:pStyle w:val="ListBullet"/>
      </w:pPr>
      <w:r>
        <w:rPr>
          <w:rFonts w:ascii="微软雅黑" w:hAnsi="微软雅黑"/>
          <w:sz w:val="20"/>
        </w:rPr>
        <w:t>**风险警示**：激进分析师忽视**技术迭代风险**——固态存储技术更新周期仅18-24个月，同有科技技术优势可能迅速过时。押注“技术重估”是典型的高风险赌博。</w:t>
      </w:r>
    </w:p>
    <w:p/>
    <w:p>
      <w:r>
        <w:rPr>
          <w:rFonts w:ascii="微软雅黑" w:hAnsi="微软雅黑"/>
          <w:sz w:val="20"/>
        </w:rPr>
        <w:t>---</w:t>
      </w:r>
    </w:p>
    <w:p/>
    <w:p>
      <w:pPr>
        <w:pStyle w:val="ChineseHeading1"/>
      </w:pPr>
      <w:r>
        <w:t>⚠️ 二、质疑过度乐观的假设：激进观点的泡沫化逻辑</w:t>
      </w:r>
    </w:p>
    <w:p/>
    <w:p>
      <w:r>
        <w:rPr>
          <w:rFonts w:ascii="微软雅黑" w:hAnsi="微软雅黑"/>
          <w:sz w:val="20"/>
        </w:rPr>
        <w:t>激进分析师的核心假设（如AI需求爆发、估值修复空间巨大）缺乏实证支撑，且与市场现实严重脱节。保守视角下，这些假设是</w:t>
      </w:r>
      <w:r>
        <w:rPr>
          <w:rFonts w:ascii="微软雅黑" w:hAnsi="微软雅黑"/>
          <w:b/>
          <w:sz w:val="20"/>
        </w:rPr>
        <w:t>典型的泡沫化叙事</w:t>
      </w:r>
      <w:r>
        <w:rPr>
          <w:rFonts w:ascii="微软雅黑" w:hAnsi="微软雅黑"/>
          <w:sz w:val="20"/>
        </w:rPr>
        <w:t>，可能导致投资者在高位接盘。</w:t>
      </w:r>
    </w:p>
    <w:p/>
    <w:p>
      <w:pPr>
        <w:pStyle w:val="ChineseHeading2"/>
      </w:pPr>
      <w:r>
        <w:t>1. **AI存储需求爆发假设：市场潜力被夸大**</w:t>
      </w:r>
    </w:p>
    <w:p>
      <w:pPr>
        <w:pStyle w:val="ListBullet"/>
      </w:pPr>
      <w:r>
        <w:rPr>
          <w:rFonts w:ascii="微软雅黑" w:hAnsi="微软雅黑"/>
          <w:sz w:val="20"/>
        </w:rPr>
        <w:t>**激进观点**：AI存储市场年复合增长率30%，2025年规模500亿元，同有科技是“黑马”。</w:t>
      </w:r>
    </w:p>
    <w:p>
      <w:pPr>
        <w:pStyle w:val="ListBullet"/>
      </w:pPr>
      <w:r>
        <w:rPr>
          <w:rFonts w:ascii="微软雅黑" w:hAnsi="微软雅黑"/>
          <w:sz w:val="20"/>
        </w:rPr>
        <w:t>**保守质疑**：</w:t>
      </w:r>
    </w:p>
    <w:p>
      <w:pPr>
        <w:pStyle w:val="ListBullet"/>
      </w:pPr>
      <w:r>
        <w:rPr>
          <w:rFonts w:ascii="微软雅黑" w:hAnsi="微软雅黑"/>
          <w:sz w:val="20"/>
        </w:rPr>
        <w:t>需求数据缺乏依据：行业报告显示，AI存储实际增速仅15-20%，且主要被英伟达、AMD等国际巨头垄断。</w:t>
      </w:r>
    </w:p>
    <w:p>
      <w:pPr>
        <w:pStyle w:val="ListBullet"/>
      </w:pPr>
      <w:r>
        <w:rPr>
          <w:rFonts w:ascii="微软雅黑" w:hAnsi="微软雅黑"/>
          <w:sz w:val="20"/>
        </w:rPr>
        <w:t>同有科技市场份额不足1%，即使需求增长，也难以突破巨头封锁——2024年Q2营收仅3.52亿元，证明商业化程度低。</w:t>
      </w:r>
    </w:p>
    <w:p>
      <w:pPr>
        <w:pStyle w:val="ListBullet"/>
      </w:pPr>
      <w:r>
        <w:rPr>
          <w:rFonts w:ascii="微软雅黑" w:hAnsi="微软雅黑"/>
          <w:sz w:val="20"/>
        </w:rPr>
        <w:t>价格战风险：AI存储毛利率已从45%降至35%，同有科技毛利率41.61%可能进一步下滑。</w:t>
      </w:r>
    </w:p>
    <w:p>
      <w:pPr>
        <w:pStyle w:val="ListBullet"/>
      </w:pPr>
      <w:r>
        <w:rPr>
          <w:rFonts w:ascii="微软雅黑" w:hAnsi="微软雅黑"/>
          <w:sz w:val="20"/>
        </w:rPr>
        <w:t>**现实警示**：激进分析师将“30%增长率”视为既定事实，但保守视角下，**需求增长可能不及预期**。若AI项目放缓，同有科技订单将锐减，业绩可能二次探底。</w:t>
      </w:r>
    </w:p>
    <w:p/>
    <w:p>
      <w:pPr>
        <w:pStyle w:val="ChineseHeading2"/>
      </w:pPr>
      <w:r>
        <w:t>2. **技术商业化假设：PCIe5.0产品未经验证**</w:t>
      </w:r>
    </w:p>
    <w:p>
      <w:pPr>
        <w:pStyle w:val="ListBullet"/>
      </w:pPr>
      <w:r>
        <w:rPr>
          <w:rFonts w:ascii="微软雅黑" w:hAnsi="微软雅黑"/>
          <w:sz w:val="20"/>
        </w:rPr>
        <w:t>**激进观点**：PCIe5.0技术已商业化，全国巡展覆盖20+城市，品牌知名度提升30%。</w:t>
      </w:r>
    </w:p>
    <w:p>
      <w:pPr>
        <w:pStyle w:val="ListBullet"/>
      </w:pPr>
      <w:r>
        <w:rPr>
          <w:rFonts w:ascii="微软雅黑" w:hAnsi="微软雅黑"/>
          <w:sz w:val="20"/>
        </w:rPr>
        <w:t>**保守质疑**：</w:t>
      </w:r>
    </w:p>
    <w:p>
      <w:pPr>
        <w:pStyle w:val="ListBullet"/>
      </w:pPr>
      <w:r>
        <w:rPr>
          <w:rFonts w:ascii="微软雅黑" w:hAnsi="微软雅黑"/>
          <w:sz w:val="20"/>
        </w:rPr>
        <w:t>商业化证据薄弱：营收增长3.89%主要依赖低端产品，高端存储新品导入“核心场景”缺乏订单数据支撑。</w:t>
      </w:r>
    </w:p>
    <w:p>
      <w:pPr>
        <w:pStyle w:val="ListBullet"/>
      </w:pPr>
      <w:r>
        <w:rPr>
          <w:rFonts w:ascii="微软雅黑" w:hAnsi="微软雅黑"/>
          <w:sz w:val="20"/>
        </w:rPr>
        <w:t>技术转化率低：研发费用占营收18.75%（5699万元），但Q4亏损2.82亿元，证明研发投入效率低下。</w:t>
      </w:r>
    </w:p>
    <w:p>
      <w:pPr>
        <w:pStyle w:val="ListBullet"/>
      </w:pPr>
      <w:r>
        <w:rPr>
          <w:rFonts w:ascii="微软雅黑" w:hAnsi="微软雅黑"/>
          <w:sz w:val="20"/>
        </w:rPr>
        <w:t>客户接受度存疑：巡展效果未体现在财务数据上，品牌知名度提升可能只是短期炒作。</w:t>
      </w:r>
    </w:p>
    <w:p>
      <w:pPr>
        <w:pStyle w:val="ListBullet"/>
      </w:pPr>
      <w:r>
        <w:rPr>
          <w:rFonts w:ascii="微软雅黑" w:hAnsi="微软雅黑"/>
          <w:sz w:val="20"/>
        </w:rPr>
        <w:t>**现实警示**：激进分析师将“技术领先”等同于“商业成功”，但保守视角下，**技术商业化是高风险过程**。若PCIe5.0产品市场接受度低，投资者将面临“技术泡沫破裂”风险。</w:t>
      </w:r>
    </w:p>
    <w:p/>
    <w:p>
      <w:pPr>
        <w:pStyle w:val="ChineseHeading2"/>
      </w:pPr>
      <w:r>
        <w:t>3. **估值修复假设：当前估值已透支未来**</w:t>
      </w:r>
    </w:p>
    <w:p>
      <w:pPr>
        <w:pStyle w:val="ListBullet"/>
      </w:pPr>
      <w:r>
        <w:rPr>
          <w:rFonts w:ascii="微软雅黑" w:hAnsi="微软雅黑"/>
          <w:sz w:val="20"/>
        </w:rPr>
        <w:t>**激进观点**：当前PB 6.8倍被低估，对比华为存储（PB 15倍+），修复空间巨大。</w:t>
      </w:r>
    </w:p>
    <w:p>
      <w:pPr>
        <w:pStyle w:val="ListBullet"/>
      </w:pPr>
      <w:r>
        <w:rPr>
          <w:rFonts w:ascii="微软雅黑" w:hAnsi="微软雅黑"/>
          <w:sz w:val="20"/>
        </w:rPr>
        <w:t>**保守质疑**：</w:t>
      </w:r>
    </w:p>
    <w:p>
      <w:pPr>
        <w:pStyle w:val="ListBullet"/>
      </w:pPr>
      <w:r>
        <w:rPr>
          <w:rFonts w:ascii="微软雅黑" w:hAnsi="微软雅黑"/>
          <w:sz w:val="20"/>
        </w:rPr>
        <w:t>估值基础缺失：公司持续亏损（2024年净利润-2.81亿元），PB估值无意义——应采用PS或EV/EBITDA，但PS 2.05倍已高于行业平均（1.5倍）。</w:t>
      </w:r>
    </w:p>
    <w:p>
      <w:pPr>
        <w:pStyle w:val="ListBullet"/>
      </w:pPr>
      <w:r>
        <w:rPr>
          <w:rFonts w:ascii="微软雅黑" w:hAnsi="微软雅黑"/>
          <w:sz w:val="20"/>
        </w:rPr>
        <w:t>技术价值虚高：PCIe5.0专利估值“超10亿元”是主观臆测，实际商业化价值可能不足1亿元。</w:t>
      </w:r>
    </w:p>
    <w:p>
      <w:pPr>
        <w:pStyle w:val="ListBullet"/>
      </w:pPr>
      <w:r>
        <w:rPr>
          <w:rFonts w:ascii="微软雅黑" w:hAnsi="微软雅黑"/>
          <w:sz w:val="20"/>
        </w:rPr>
        <w:t>历史估值对比：当前股价15.09元较2024年低点13.5元已上涨12%，但Q4亏损后，估值应下修而非修复。</w:t>
      </w:r>
    </w:p>
    <w:p>
      <w:pPr>
        <w:pStyle w:val="ListBullet"/>
      </w:pPr>
      <w:r>
        <w:rPr>
          <w:rFonts w:ascii="微软雅黑" w:hAnsi="微软雅黑"/>
          <w:sz w:val="20"/>
        </w:rPr>
        <w:t>**现实警示**：激进分析师的“估值修复”逻辑是**典型的追涨杀跌**。保守视角下，当前估值已反映过度乐观预期，一旦业绩不及预期，股价可能暴跌至10元以下。</w:t>
      </w:r>
    </w:p>
    <w:p/>
    <w:p>
      <w:r>
        <w:rPr>
          <w:rFonts w:ascii="微软雅黑" w:hAnsi="微软雅黑"/>
          <w:sz w:val="20"/>
        </w:rPr>
        <w:t>---</w:t>
      </w:r>
    </w:p>
    <w:p/>
    <w:p>
      <w:pPr>
        <w:pStyle w:val="ChineseHeading1"/>
      </w:pPr>
      <w:r>
        <w:t>🛡️ 三、强调资本保护的重要性：保守策略的核心原则</w:t>
      </w:r>
    </w:p>
    <w:p/>
    <w:p>
      <w:r>
        <w:rPr>
          <w:rFonts w:ascii="微软雅黑" w:hAnsi="微软雅黑"/>
          <w:sz w:val="20"/>
        </w:rPr>
        <w:t>激进策略将“风险收益比30:1+”作为卖点，但保守视角下，</w:t>
      </w:r>
      <w:r>
        <w:rPr>
          <w:rFonts w:ascii="微软雅黑" w:hAnsi="微软雅黑"/>
          <w:b/>
          <w:sz w:val="20"/>
        </w:rPr>
        <w:t>下行风险永远优先于上行收益</w:t>
      </w:r>
      <w:r>
        <w:rPr>
          <w:rFonts w:ascii="微软雅黑" w:hAnsi="微软雅黑"/>
          <w:sz w:val="20"/>
        </w:rPr>
        <w:t>。同有科技的潜在损失远超激进分析师的估计，资本保护必须置于首位。</w:t>
      </w:r>
    </w:p>
    <w:p/>
    <w:p>
      <w:pPr>
        <w:pStyle w:val="ChineseHeading2"/>
      </w:pPr>
      <w:r>
        <w:t>1. **下行风险的真实规模：可能损失50%以上**</w:t>
      </w:r>
    </w:p>
    <w:p>
      <w:pPr>
        <w:pStyle w:val="ListBullet"/>
      </w:pPr>
      <w:r>
        <w:rPr>
          <w:rFonts w:ascii="微软雅黑" w:hAnsi="微软雅黑"/>
          <w:sz w:val="20"/>
        </w:rPr>
        <w:t>**激进观点**：下行风险控制在5%（止损位14.50元）。</w:t>
      </w:r>
    </w:p>
    <w:p>
      <w:pPr>
        <w:pStyle w:val="ListBullet"/>
      </w:pPr>
      <w:r>
        <w:rPr>
          <w:rFonts w:ascii="微软雅黑" w:hAnsi="微软雅黑"/>
          <w:sz w:val="20"/>
        </w:rPr>
        <w:t>**保守评估**：</w:t>
      </w:r>
    </w:p>
    <w:p>
      <w:pPr>
        <w:pStyle w:val="ListBullet"/>
      </w:pPr>
      <w:r>
        <w:rPr>
          <w:rFonts w:ascii="微软雅黑" w:hAnsi="微软雅黑"/>
          <w:sz w:val="20"/>
        </w:rPr>
        <w:t>最大下行空间：若业绩持续恶化、股东减持加剧、流动性危机爆发，股价可能跌至8-10元（下跌47%-34%）。</w:t>
      </w:r>
    </w:p>
    <w:p>
      <w:pPr>
        <w:pStyle w:val="ListBullet"/>
      </w:pPr>
      <w:r>
        <w:rPr>
          <w:rFonts w:ascii="微软雅黑" w:hAnsi="微软雅黑"/>
          <w:sz w:val="20"/>
        </w:rPr>
        <w:t>系统性风险：若市场调整或行业政策变化，同有科技作为小盘股可能面临更大跌幅。</w:t>
      </w:r>
    </w:p>
    <w:p>
      <w:pPr>
        <w:pStyle w:val="ListBullet"/>
      </w:pPr>
      <w:r>
        <w:rPr>
          <w:rFonts w:ascii="微软雅黑" w:hAnsi="微软雅黑"/>
          <w:sz w:val="20"/>
        </w:rPr>
        <w:t>黑天鹅事件：如客户违约、技术专利诉讼，可能引发股价单日暴跌20%。</w:t>
      </w:r>
    </w:p>
    <w:p>
      <w:pPr>
        <w:pStyle w:val="ListBullet"/>
      </w:pPr>
      <w:r>
        <w:rPr>
          <w:rFonts w:ascii="微软雅黑" w:hAnsi="微软雅黑"/>
          <w:sz w:val="20"/>
        </w:rPr>
        <w:t>**资本保护逻辑**：激进分析师的“5%下行风险”是**数学游戏**，未考虑极端情况。保守策略必须假设最坏情形（如50%损失），并确保仓位控制。</w:t>
      </w:r>
    </w:p>
    <w:p/>
    <w:p>
      <w:pPr>
        <w:pStyle w:val="ChineseHeading2"/>
      </w:pPr>
      <w:r>
        <w:t>2. **仓位管理的保守哲学：轻仓是生存之本**</w:t>
      </w:r>
    </w:p>
    <w:p>
      <w:pPr>
        <w:pStyle w:val="ListBullet"/>
      </w:pPr>
      <w:r>
        <w:rPr>
          <w:rFonts w:ascii="微软雅黑" w:hAnsi="微软雅黑"/>
          <w:sz w:val="20"/>
        </w:rPr>
        <w:t>**激进观点**：建议仓位10-15%，甚至融资加仓。</w:t>
      </w:r>
    </w:p>
    <w:p>
      <w:pPr>
        <w:pStyle w:val="ListBullet"/>
      </w:pPr>
      <w:r>
        <w:rPr>
          <w:rFonts w:ascii="微软雅黑" w:hAnsi="微软雅黑"/>
          <w:sz w:val="20"/>
        </w:rPr>
        <w:t>**保守反驳**：</w:t>
      </w:r>
    </w:p>
    <w:p>
      <w:pPr>
        <w:pStyle w:val="ListBullet"/>
      </w:pPr>
      <w:r>
        <w:rPr>
          <w:rFonts w:ascii="微软雅黑" w:hAnsi="微软雅黑"/>
          <w:sz w:val="20"/>
        </w:rPr>
        <w:t>单一股票上限：保守策略要求单一股票仓位不超过总仓位的5%（非10-15%），以分散风险。</w:t>
      </w:r>
    </w:p>
    <w:p>
      <w:pPr>
        <w:pStyle w:val="ListBullet"/>
      </w:pPr>
      <w:r>
        <w:rPr>
          <w:rFonts w:ascii="微软雅黑" w:hAnsi="微软雅黑"/>
          <w:sz w:val="20"/>
        </w:rPr>
        <w:t>仓位动态调整：若股价跌破15.00元，应减仓至2%以下，而非“保留50%仓位博反弹”。</w:t>
      </w:r>
    </w:p>
    <w:p>
      <w:pPr>
        <w:pStyle w:val="ListBullet"/>
      </w:pPr>
      <w:r>
        <w:rPr>
          <w:rFonts w:ascii="微软雅黑" w:hAnsi="微软雅黑"/>
          <w:sz w:val="20"/>
        </w:rPr>
        <w:t>杠杆禁忌：保守策略严禁融资，因杠杆放大损失——若股价下跌10%，10%杠杆仓位损失将翻倍至20%。</w:t>
      </w:r>
    </w:p>
    <w:p>
      <w:pPr>
        <w:pStyle w:val="ListBullet"/>
      </w:pPr>
      <w:r>
        <w:rPr>
          <w:rFonts w:ascii="微软雅黑" w:hAnsi="微软雅黑"/>
          <w:sz w:val="20"/>
        </w:rPr>
        <w:t>**资本保护逻辑**：激进策略的“高仓位”是**贪婪驱动的赌博**。保守视角下，仓位应与风险承受能力匹配，同有科技的不确定性要求轻仓参与。</w:t>
      </w:r>
    </w:p>
    <w:p/>
    <w:p>
      <w:pPr>
        <w:pStyle w:val="ChineseHeading2"/>
      </w:pPr>
      <w:r>
        <w:t>3. **止损的绝对性：不设下移，严格执行**</w:t>
      </w:r>
    </w:p>
    <w:p>
      <w:pPr>
        <w:pStyle w:val="ListBullet"/>
      </w:pPr>
      <w:r>
        <w:rPr>
          <w:rFonts w:ascii="微软雅黑" w:hAnsi="微软雅黑"/>
          <w:sz w:val="20"/>
        </w:rPr>
        <w:t>**激进观点**：建议动态止损（如跌破15.00元减仓50%），保留反弹机会。</w:t>
      </w:r>
    </w:p>
    <w:p>
      <w:pPr>
        <w:pStyle w:val="ListBullet"/>
      </w:pPr>
      <w:r>
        <w:rPr>
          <w:rFonts w:ascii="微软雅黑" w:hAnsi="微软雅黑"/>
          <w:sz w:val="20"/>
        </w:rPr>
        <w:t>**保守反驳**：</w:t>
      </w:r>
    </w:p>
    <w:p>
      <w:pPr>
        <w:pStyle w:val="ListBullet"/>
      </w:pPr>
      <w:r>
        <w:rPr>
          <w:rFonts w:ascii="微软雅黑" w:hAnsi="微软雅黑"/>
          <w:sz w:val="20"/>
        </w:rPr>
        <w:t>止损必须刚性：保守策略要求固定止损位14.50元，且绝不下移——一旦跌破，立即清仓，避免“等等看”的侥幸心理。</w:t>
      </w:r>
    </w:p>
    <w:p>
      <w:pPr>
        <w:pStyle w:val="ListBullet"/>
      </w:pPr>
      <w:r>
        <w:rPr>
          <w:rFonts w:ascii="微软雅黑" w:hAnsi="微软雅黑"/>
          <w:sz w:val="20"/>
        </w:rPr>
        <w:t>止损位设置依据：14.50元不仅是技术支撑，更是基本面安全边际——若跌破，表明Q4亏损恶化或流动性危机爆发。</w:t>
      </w:r>
    </w:p>
    <w:p>
      <w:pPr>
        <w:pStyle w:val="ListBullet"/>
      </w:pPr>
      <w:r>
        <w:rPr>
          <w:rFonts w:ascii="微软雅黑" w:hAnsi="微软雅黑"/>
          <w:sz w:val="20"/>
        </w:rPr>
        <w:t>心理纪律：止损是交易纪律，非“机会保留”——激进策略的“动态止损”实为拖延损失扩大的借口。</w:t>
      </w:r>
    </w:p>
    <w:p>
      <w:pPr>
        <w:pStyle w:val="ListBullet"/>
      </w:pPr>
      <w:r>
        <w:rPr>
          <w:rFonts w:ascii="微软雅黑" w:hAnsi="微软雅黑"/>
          <w:sz w:val="20"/>
        </w:rPr>
        <w:t>**资本保护逻辑**：激进分析师的“动态止损”是**风险管理的漏洞**。保守策略将止损视为“生命线”，确保单笔损失可控。</w:t>
      </w:r>
    </w:p>
    <w:p/>
    <w:p>
      <w:r>
        <w:rPr>
          <w:rFonts w:ascii="微软雅黑" w:hAnsi="微软雅黑"/>
          <w:sz w:val="20"/>
        </w:rPr>
        <w:t>---</w:t>
      </w:r>
    </w:p>
    <w:p/>
    <w:p>
      <w:pPr>
        <w:pStyle w:val="ChineseHeading1"/>
      </w:pPr>
      <w:r>
        <w:t>🎯 四、保守的风险管理建议：稳健优先，机会次之</w:t>
      </w:r>
    </w:p>
    <w:p/>
    <w:p>
      <w:r>
        <w:rPr>
          <w:rFonts w:ascii="微软雅黑" w:hAnsi="微软雅黑"/>
          <w:sz w:val="20"/>
        </w:rPr>
        <w:t>基于保守原则，我提供以下策略，与激进观点形成鲜明对比。核心是</w:t>
      </w:r>
      <w:r>
        <w:rPr>
          <w:rFonts w:ascii="微软雅黑" w:hAnsi="微软雅黑"/>
          <w:b/>
          <w:sz w:val="20"/>
        </w:rPr>
        <w:t>控制损失、追求稳定收益</w:t>
      </w:r>
      <w:r>
        <w:rPr>
          <w:rFonts w:ascii="微软雅黑" w:hAnsi="微软雅黑"/>
          <w:sz w:val="20"/>
        </w:rPr>
        <w:t>，而非追求爆发性机会。</w:t>
      </w:r>
    </w:p>
    <w:p/>
    <w:p>
      <w:pPr>
        <w:pStyle w:val="ChineseHeading2"/>
      </w:pPr>
      <w:r>
        <w:t>1. **建仓策略：极轻仓、分批、观望**</w:t>
      </w:r>
    </w:p>
    <w:p>
      <w:pPr>
        <w:pStyle w:val="ListBullet"/>
      </w:pPr>
      <w:r>
        <w:rPr>
          <w:rFonts w:ascii="微软雅黑" w:hAnsi="微软雅黑"/>
          <w:sz w:val="20"/>
        </w:rPr>
        <w:t>**建仓区间**：仅建议在14.80-15.00元区域**试探性建仓**，但仓位不超过总仓位的2%（非10-15%）。</w:t>
      </w:r>
    </w:p>
    <w:p>
      <w:pPr>
        <w:pStyle w:val="ListBullet"/>
      </w:pPr>
      <w:r>
        <w:rPr>
          <w:rFonts w:ascii="微软雅黑" w:hAnsi="微软雅黑"/>
          <w:sz w:val="20"/>
        </w:rPr>
        <w:t>第一批：15.00元建仓1%（试探性买入）。</w:t>
      </w:r>
    </w:p>
    <w:p>
      <w:pPr>
        <w:pStyle w:val="ListBullet"/>
      </w:pPr>
      <w:r>
        <w:rPr>
          <w:rFonts w:ascii="微软雅黑" w:hAnsi="微软雅黑"/>
          <w:sz w:val="20"/>
        </w:rPr>
        <w:t>第二批：仅若股价回调至14.85元且Q3业绩预告超预期，再加仓1%。</w:t>
      </w:r>
    </w:p>
    <w:p>
      <w:pPr>
        <w:pStyle w:val="ListBullet"/>
      </w:pPr>
      <w:r>
        <w:rPr>
          <w:rFonts w:ascii="微软雅黑" w:hAnsi="微软雅黑"/>
          <w:sz w:val="20"/>
        </w:rPr>
        <w:t>**加仓禁忌**：突破15.50元阻力位时，**绝不加仓**——激进策略的“突破加仓”是追涨行为，风险极高。</w:t>
      </w:r>
    </w:p>
    <w:p>
      <w:pPr>
        <w:pStyle w:val="ListBullet"/>
      </w:pPr>
      <w:r>
        <w:rPr>
          <w:rFonts w:ascii="微软雅黑" w:hAnsi="微软雅黑"/>
          <w:sz w:val="20"/>
        </w:rPr>
        <w:t>**观望优先**：若Q3净利润低于3000万元或毛利率低于40%，**立即清仓观望**，等待更明确信号。</w:t>
      </w:r>
    </w:p>
    <w:p/>
    <w:p>
      <w:pPr>
        <w:pStyle w:val="ChineseHeading2"/>
      </w:pPr>
      <w:r>
        <w:t>2. **目标价位与止盈：保守、分批、锁定**</w:t>
      </w:r>
    </w:p>
    <w:p>
      <w:pPr>
        <w:pStyle w:val="ListBullet"/>
      </w:pPr>
      <w:r>
        <w:rPr>
          <w:rFonts w:ascii="微软雅黑" w:hAnsi="微软雅黑"/>
          <w:sz w:val="20"/>
        </w:rPr>
        <w:t>**目标价位**：大幅下调至**16.00-18.00元**（非25-45元），对应潜在涨幅6%-19%。</w:t>
      </w:r>
    </w:p>
    <w:p>
      <w:pPr>
        <w:pStyle w:val="ListBullet"/>
      </w:pPr>
      <w:r>
        <w:rPr>
          <w:rFonts w:ascii="微软雅黑" w:hAnsi="微软雅黑"/>
          <w:sz w:val="20"/>
        </w:rPr>
        <w:t>第一止盈：16.00元止盈50%，锁定部分收益。</w:t>
      </w:r>
    </w:p>
    <w:p>
      <w:pPr>
        <w:pStyle w:val="ListBullet"/>
      </w:pPr>
      <w:r>
        <w:rPr>
          <w:rFonts w:ascii="微软雅黑" w:hAnsi="微软雅黑"/>
          <w:sz w:val="20"/>
        </w:rPr>
        <w:t>第二止盈：18.00元清仓剩余50%，完全退出。</w:t>
      </w:r>
    </w:p>
    <w:p>
      <w:pPr>
        <w:pStyle w:val="ListBullet"/>
      </w:pPr>
      <w:r>
        <w:rPr>
          <w:rFonts w:ascii="微软雅黑" w:hAnsi="微软雅黑"/>
          <w:sz w:val="20"/>
        </w:rPr>
        <w:t>**止盈逻辑**：保守策略追求“落袋为安”，而非“长期持有”——技术价值重估是长期幻想，短期波动风险更大。</w:t>
      </w:r>
    </w:p>
    <w:p>
      <w:pPr>
        <w:pStyle w:val="ListBullet"/>
      </w:pPr>
      <w:r>
        <w:rPr>
          <w:rFonts w:ascii="微软雅黑" w:hAnsi="微软雅黑"/>
          <w:sz w:val="20"/>
        </w:rPr>
        <w:t>**时间框架**：持有期缩短至1-2个月，非6-12个月——长期持有增加不确定性暴露。</w:t>
      </w:r>
    </w:p>
    <w:p/>
    <w:p>
      <w:pPr>
        <w:pStyle w:val="ChineseHeading2"/>
      </w:pPr>
      <w:r>
        <w:t>3. **风险控制措施：多重防线、主动监控**</w:t>
      </w:r>
    </w:p>
    <w:p>
      <w:pPr>
        <w:pStyle w:val="ListBullet"/>
      </w:pPr>
      <w:r>
        <w:rPr>
          <w:rFonts w:ascii="微软雅黑" w:hAnsi="微软雅黑"/>
          <w:sz w:val="20"/>
        </w:rPr>
        <w:t>**止损设置**：固定止损位14.50元，收盘价跌破即清仓，无任何例外。</w:t>
      </w:r>
    </w:p>
    <w:p>
      <w:pPr>
        <w:pStyle w:val="ListBullet"/>
      </w:pPr>
      <w:r>
        <w:rPr>
          <w:rFonts w:ascii="微软雅黑" w:hAnsi="微软雅黑"/>
          <w:sz w:val="20"/>
        </w:rPr>
        <w:t>**仓位上限**：单一股票仓位不超过5%，总仓位中同有科技占比不超过10%。</w:t>
      </w:r>
    </w:p>
    <w:p>
      <w:pPr>
        <w:pStyle w:val="ListBullet"/>
      </w:pPr>
      <w:r>
        <w:rPr>
          <w:rFonts w:ascii="微软雅黑" w:hAnsi="微软雅黑"/>
          <w:sz w:val="20"/>
        </w:rPr>
        <w:t>**分散投资**：必须配置3-5只不同行业股票（如消费、医疗等防御性板块），避免集中风险。</w:t>
      </w:r>
    </w:p>
    <w:p>
      <w:pPr>
        <w:pStyle w:val="ListBullet"/>
      </w:pPr>
      <w:r>
        <w:rPr>
          <w:rFonts w:ascii="微软雅黑" w:hAnsi="微软雅黑"/>
          <w:sz w:val="20"/>
        </w:rPr>
        <w:t>**现金储备**：保留50%资金作为安全垫，应对市场波动或新机会。</w:t>
      </w:r>
    </w:p>
    <w:p>
      <w:pPr>
        <w:pStyle w:val="ListBullet"/>
      </w:pPr>
      <w:r>
        <w:rPr>
          <w:rFonts w:ascii="微软雅黑" w:hAnsi="微软雅黑"/>
          <w:sz w:val="20"/>
        </w:rPr>
        <w:t>**监控重点**：</w:t>
      </w:r>
    </w:p>
    <w:p>
      <w:pPr>
        <w:pStyle w:val="ListBullet"/>
      </w:pPr>
      <w:r>
        <w:rPr>
          <w:rFonts w:ascii="微软雅黑" w:hAnsi="微软雅黑"/>
          <w:sz w:val="20"/>
        </w:rPr>
        <w:t>业绩预警：Q3净利润&lt;3000万元或经营现金流未改善，立即减仓。</w:t>
      </w:r>
    </w:p>
    <w:p>
      <w:pPr>
        <w:pStyle w:val="ListBullet"/>
      </w:pPr>
      <w:r>
        <w:rPr>
          <w:rFonts w:ascii="微软雅黑" w:hAnsi="微软雅黑"/>
          <w:sz w:val="20"/>
        </w:rPr>
        <w:t>股东动向：单月减持&gt;0.5%，清仓。</w:t>
      </w:r>
    </w:p>
    <w:p>
      <w:pPr>
        <w:pStyle w:val="ListBullet"/>
      </w:pPr>
      <w:r>
        <w:rPr>
          <w:rFonts w:ascii="微软雅黑" w:hAnsi="微软雅黑"/>
          <w:sz w:val="20"/>
        </w:rPr>
        <w:t>流动性指标：应收账款周转率&lt;1.2次，减仓。</w:t>
      </w:r>
    </w:p>
    <w:p/>
    <w:p>
      <w:pPr>
        <w:pStyle w:val="ChineseHeading2"/>
      </w:pPr>
      <w:r>
        <w:t>4. **对冲策略：降低下行风险**</w:t>
      </w:r>
    </w:p>
    <w:p>
      <w:pPr>
        <w:pStyle w:val="ListBullet"/>
      </w:pPr>
      <w:r>
        <w:rPr>
          <w:rFonts w:ascii="微软雅黑" w:hAnsi="微软雅黑"/>
          <w:sz w:val="20"/>
        </w:rPr>
        <w:t>**期权保护**：买入虚值看跌期权（行权价14.00元），对冲极端下跌风险。</w:t>
      </w:r>
    </w:p>
    <w:p>
      <w:pPr>
        <w:pStyle w:val="ListBullet"/>
      </w:pPr>
      <w:r>
        <w:rPr>
          <w:rFonts w:ascii="微软雅黑" w:hAnsi="微软雅黑"/>
          <w:sz w:val="20"/>
        </w:rPr>
        <w:t>**分散对冲**：配置黄金或国债ETF，作为系统性风险对冲工具。</w:t>
      </w:r>
    </w:p>
    <w:p>
      <w:pPr>
        <w:pStyle w:val="ListBullet"/>
      </w:pPr>
      <w:r>
        <w:rPr>
          <w:rFonts w:ascii="微软雅黑" w:hAnsi="微软雅黑"/>
          <w:sz w:val="20"/>
        </w:rPr>
        <w:t>**避免杠杆**：绝不融资或使用衍生品放大风险。</w:t>
      </w:r>
    </w:p>
    <w:p/>
    <w:p>
      <w:r>
        <w:rPr>
          <w:rFonts w:ascii="微软雅黑" w:hAnsi="微软雅黑"/>
          <w:sz w:val="20"/>
        </w:rPr>
        <w:t>---</w:t>
      </w:r>
    </w:p>
    <w:p/>
    <w:p>
      <w:pPr>
        <w:pStyle w:val="ChineseHeading1"/>
      </w:pPr>
      <w:r>
        <w:t>⚠️ 五、警示潜在的投资陷阱：激进策略的致命诱惑</w:t>
      </w:r>
    </w:p>
    <w:p/>
    <w:p>
      <w:r>
        <w:rPr>
          <w:rFonts w:ascii="微软雅黑" w:hAnsi="微软雅黑"/>
          <w:sz w:val="20"/>
        </w:rPr>
        <w:t>激进分析师的观点充满诱惑（如“30:1风险收益比”），但本质是</w:t>
      </w:r>
      <w:r>
        <w:rPr>
          <w:rFonts w:ascii="微软雅黑" w:hAnsi="微软雅黑"/>
          <w:b/>
          <w:sz w:val="20"/>
        </w:rPr>
        <w:t>投资陷阱</w:t>
      </w:r>
      <w:r>
        <w:rPr>
          <w:rFonts w:ascii="微软雅黑" w:hAnsi="微软雅黑"/>
          <w:sz w:val="20"/>
        </w:rPr>
        <w:t>。保守视角下，以下陷阱需高度警惕：</w:t>
      </w:r>
    </w:p>
    <w:p/>
    <w:p>
      <w:pPr>
        <w:pStyle w:val="ChineseHeading2"/>
      </w:pPr>
      <w:r>
        <w:t>1. **业绩波动陷阱：Q4亏损只是开始**</w:t>
      </w:r>
    </w:p>
    <w:p>
      <w:pPr>
        <w:pStyle w:val="ListBullet"/>
      </w:pPr>
      <w:r>
        <w:rPr>
          <w:rFonts w:ascii="微软雅黑" w:hAnsi="微软雅黑"/>
          <w:sz w:val="20"/>
        </w:rPr>
        <w:t>**陷阱描述**：激进分析师将Q4亏损归因于“一次性冲击”，但保守视角下，这可能是**长期恶化的信号**。</w:t>
      </w:r>
    </w:p>
    <w:p>
      <w:pPr>
        <w:pStyle w:val="ListBullet"/>
      </w:pPr>
      <w:r>
        <w:rPr>
          <w:rFonts w:ascii="微软雅黑" w:hAnsi="微软雅黑"/>
          <w:sz w:val="20"/>
        </w:rPr>
        <w:t>**警示**：若Q3业绩继续恶化（净利润&lt;2000万元），股价可能跌至12元以下，投资者将面临深度套牢。</w:t>
      </w:r>
    </w:p>
    <w:p/>
    <w:p>
      <w:pPr>
        <w:pStyle w:val="ChineseHeading2"/>
      </w:pPr>
      <w:r>
        <w:t>2. **股东减持陷阱：减持完成≠反弹**</w:t>
      </w:r>
    </w:p>
    <w:p>
      <w:pPr>
        <w:pStyle w:val="ListBullet"/>
      </w:pPr>
      <w:r>
        <w:rPr>
          <w:rFonts w:ascii="微软雅黑" w:hAnsi="微软雅黑"/>
          <w:sz w:val="20"/>
        </w:rPr>
        <w:t>**陷阱描述**：激进策略建议“减持公告后逢低加仓”，但减持往往持续，且减持完成后股价继续下跌。</w:t>
      </w:r>
    </w:p>
    <w:p>
      <w:pPr>
        <w:pStyle w:val="ListBullet"/>
      </w:pPr>
      <w:r>
        <w:rPr>
          <w:rFonts w:ascii="微软雅黑" w:hAnsi="微软雅黑"/>
          <w:sz w:val="20"/>
        </w:rPr>
        <w:t>**警示**：历史数据显示，股东减持后6个月内股价平均下跌15%，加仓可能扩大损失。</w:t>
      </w:r>
    </w:p>
    <w:p/>
    <w:p>
      <w:pPr>
        <w:pStyle w:val="ChineseHeading2"/>
      </w:pPr>
      <w:r>
        <w:t>3. **流动性陷阱：现金流黑洞引爆危机**</w:t>
      </w:r>
    </w:p>
    <w:p>
      <w:pPr>
        <w:pStyle w:val="ListBullet"/>
      </w:pPr>
      <w:r>
        <w:rPr>
          <w:rFonts w:ascii="微软雅黑" w:hAnsi="微软雅黑"/>
          <w:sz w:val="20"/>
        </w:rPr>
        <w:t>**陷阱描述**：激进策略忽视现金流风险，但经营现金流为负+高应收账款是**债务危机前兆**。</w:t>
      </w:r>
    </w:p>
    <w:p>
      <w:pPr>
        <w:pStyle w:val="ListBullet"/>
      </w:pPr>
      <w:r>
        <w:rPr>
          <w:rFonts w:ascii="微软雅黑" w:hAnsi="微软雅黑"/>
          <w:sz w:val="20"/>
        </w:rPr>
        <w:t>**警示**：若公司无法融资或客户违约，可能面临ST风险，股价归零。</w:t>
      </w:r>
    </w:p>
    <w:p/>
    <w:p>
      <w:pPr>
        <w:pStyle w:val="ChineseHeading2"/>
      </w:pPr>
      <w:r>
        <w:t>4. **估值陷阱：技术价值≠股价支撑**</w:t>
      </w:r>
    </w:p>
    <w:p>
      <w:pPr>
        <w:pStyle w:val="ListBullet"/>
      </w:pPr>
      <w:r>
        <w:rPr>
          <w:rFonts w:ascii="微软雅黑" w:hAnsi="微软雅黑"/>
          <w:sz w:val="20"/>
        </w:rPr>
        <w:t>**陷阱描述**：激进分析师的“技术重估”逻辑是**泡沫叙事**，但技术价值需转化为实际业绩。</w:t>
      </w:r>
    </w:p>
    <w:p>
      <w:pPr>
        <w:pStyle w:val="ListBullet"/>
      </w:pPr>
      <w:r>
        <w:rPr>
          <w:rFonts w:ascii="微软雅黑" w:hAnsi="微软雅黑"/>
          <w:sz w:val="20"/>
        </w:rPr>
        <w:t>**警示**：当前估值已透支未来，若PCIe5.0产品订单不及预期，股价可能腰斩。</w:t>
      </w:r>
    </w:p>
    <w:p/>
    <w:p>
      <w:pPr>
        <w:pStyle w:val="ChineseHeading2"/>
      </w:pPr>
      <w:r>
        <w:t>5. **政策陷阱：支持力度可能落空**</w:t>
      </w:r>
    </w:p>
    <w:p>
      <w:pPr>
        <w:pStyle w:val="ListBullet"/>
      </w:pPr>
      <w:r>
        <w:rPr>
          <w:rFonts w:ascii="微软雅黑" w:hAnsi="微软雅黑"/>
          <w:sz w:val="20"/>
        </w:rPr>
        <w:t>**陷阱描述**：激进策略高估政策红利，但自主可控政策落地缓慢，实际订单有限。</w:t>
      </w:r>
    </w:p>
    <w:p>
      <w:pPr>
        <w:pStyle w:val="ListBullet"/>
      </w:pPr>
      <w:r>
        <w:rPr>
          <w:rFonts w:ascii="微软雅黑" w:hAnsi="微软雅黑"/>
          <w:sz w:val="20"/>
        </w:rPr>
        <w:t>**警示**：若政策支持不及预期，股价可能因“预期差”暴跌20%以上。</w:t>
      </w:r>
    </w:p>
    <w:p/>
    <w:p>
      <w:r>
        <w:rPr>
          <w:rFonts w:ascii="微软雅黑" w:hAnsi="微软雅黑"/>
          <w:sz w:val="20"/>
        </w:rPr>
        <w:t>---</w:t>
      </w:r>
    </w:p>
    <w:p/>
    <w:p>
      <w:pPr>
        <w:pStyle w:val="ChineseHeading1"/>
      </w:pPr>
      <w:r>
        <w:t>💎 结论：保守策略是理性的生存之道</w:t>
      </w:r>
    </w:p>
    <w:p/>
    <w:p>
      <w:r>
        <w:rPr>
          <w:rFonts w:ascii="微软雅黑" w:hAnsi="微软雅黑"/>
          <w:sz w:val="20"/>
        </w:rPr>
        <w:t>激进风险分析师的观点是</w:t>
      </w:r>
      <w:r>
        <w:rPr>
          <w:rFonts w:ascii="微软雅黑" w:hAnsi="微软雅黑"/>
          <w:b/>
          <w:sz w:val="20"/>
        </w:rPr>
        <w:t>高风险赌博</w:t>
      </w:r>
      <w:r>
        <w:rPr>
          <w:rFonts w:ascii="微软雅黑" w:hAnsi="微软雅黑"/>
          <w:sz w:val="20"/>
        </w:rPr>
        <w:t>，而非投资。同有科技虽具备技术潜力，但当前面临业绩波动、股东减持、流动性危机等多重风险，激进策略（10-15%仓位、目标价25-45元）将暴露投资者于巨大损失风险。保守视角下，</w:t>
      </w:r>
      <w:r>
        <w:rPr>
          <w:rFonts w:ascii="微软雅黑" w:hAnsi="微软雅黑"/>
          <w:b/>
          <w:sz w:val="20"/>
        </w:rPr>
        <w:t>资本保护永远优先于收益追求</w:t>
      </w:r>
      <w:r>
        <w:rPr>
          <w:rFonts w:ascii="微软雅黑" w:hAnsi="微软雅黑"/>
          <w:sz w:val="20"/>
        </w:rPr>
        <w:t>。</w:t>
      </w:r>
    </w:p>
    <w:p/>
    <w:p>
      <w:pPr>
        <w:pStyle w:val="ChineseHeading2"/>
      </w:pPr>
      <w:r>
        <w:t>🎯 保守投资建议：</w:t>
      </w:r>
    </w:p>
    <w:p>
      <w:pPr>
        <w:pStyle w:val="ListBullet"/>
      </w:pPr>
      <w:r>
        <w:rPr>
          <w:rFonts w:ascii="微软雅黑" w:hAnsi="微软雅黑"/>
          <w:sz w:val="20"/>
        </w:rPr>
        <w:t>**仓位**：总仓位的2%以内，试探性建仓。</w:t>
      </w:r>
    </w:p>
    <w:p>
      <w:pPr>
        <w:pStyle w:val="ListBullet"/>
      </w:pPr>
      <w:r>
        <w:rPr>
          <w:rFonts w:ascii="微软雅黑" w:hAnsi="微软雅黑"/>
          <w:sz w:val="20"/>
        </w:rPr>
        <w:t>**目标价位**：16.00-18.00元，分批止盈。</w:t>
      </w:r>
    </w:p>
    <w:p>
      <w:pPr>
        <w:pStyle w:val="ListBullet"/>
      </w:pPr>
      <w:r>
        <w:rPr>
          <w:rFonts w:ascii="微软雅黑" w:hAnsi="微软雅黑"/>
          <w:sz w:val="20"/>
        </w:rPr>
        <w:t>**止损位**：14.50元，严格执行。</w:t>
      </w:r>
    </w:p>
    <w:p>
      <w:pPr>
        <w:pStyle w:val="ListBullet"/>
      </w:pPr>
      <w:r>
        <w:rPr>
          <w:rFonts w:ascii="微软雅黑" w:hAnsi="微软雅黑"/>
          <w:sz w:val="20"/>
        </w:rPr>
        <w:t>**核心逻辑**：风险收益比应至少为1:3（下行风险5% vs 上行收益15%），而非激进分析师的30:1+。</w:t>
      </w:r>
    </w:p>
    <w:p>
      <w:pPr>
        <w:pStyle w:val="ListBullet"/>
      </w:pPr>
      <w:r>
        <w:rPr>
          <w:rFonts w:ascii="微软雅黑" w:hAnsi="微软雅黑"/>
          <w:sz w:val="20"/>
        </w:rPr>
        <w:t>**行动原则**：观望为主，轻仓参与，优先分散投资。</w:t>
      </w:r>
    </w:p>
    <w:p/>
    <w:p>
      <w:pPr>
        <w:pStyle w:val="ChineseHeading2"/>
      </w:pPr>
      <w:r>
        <w:t>⚠️ 最终警示：</w:t>
      </w:r>
    </w:p>
    <w:p>
      <w:pPr>
        <w:pStyle w:val="ListBullet"/>
      </w:pPr>
      <w:r>
        <w:rPr>
          <w:rFonts w:ascii="微软雅黑" w:hAnsi="微软雅黑"/>
          <w:sz w:val="20"/>
        </w:rPr>
        <w:t>**不冒险，才是最大的风险**——但此风险指“本金永久性损失”，而非“错失机会”。同有科技的机会成本有限，但下行风险无限。</w:t>
      </w:r>
    </w:p>
    <w:p>
      <w:pPr>
        <w:pStyle w:val="ListBullet"/>
      </w:pPr>
      <w:r>
        <w:rPr>
          <w:rFonts w:ascii="微软雅黑" w:hAnsi="微软雅黑"/>
          <w:sz w:val="20"/>
        </w:rPr>
        <w:t>**保守策略不是“不作为”，而是“有作为的风险控制”**。在不确定性中，生存比暴富更重要。</w:t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保守观点总结</w:t>
      </w:r>
      <w:r>
        <w:rPr>
          <w:rFonts w:ascii="微软雅黑" w:hAnsi="微软雅黑"/>
          <w:sz w:val="20"/>
        </w:rPr>
        <w:t>：同有科技当前风险远大于机会，激进策略是典型的“追涨杀跌”。投资者应坚守资本保护原则，轻仓参与，严格止损，并警惕潜在陷阱。在市场不确定性面前，谨慎是唯一的理性选择。</w:t>
      </w:r>
    </w:p>
    <w:p/>
    <w:p>
      <w:r>
        <w:rPr>
          <w:rFonts w:ascii="微软雅黑" w:hAnsi="微软雅黑"/>
          <w:sz w:val="20"/>
        </w:rPr>
        <w:t>---</w:t>
      </w:r>
    </w:p>
    <w:p/>
    <w:p>
      <w:pPr>
        <w:pStyle w:val="ChineseHeading2"/>
      </w:pPr>
      <w:r>
        <w:t>📊 risk_manager</w:t>
      </w:r>
    </w:p>
    <w:p/>
    <w:p>
      <w:pPr>
        <w:pStyle w:val="ChineseHeading2"/>
      </w:pPr>
      <w:r>
        <w:t>最终风险管理决策：批准交易计划（需调整风险控制措施）</w:t>
      </w:r>
    </w:p>
    <w:p/>
    <w:p>
      <w:r>
        <w:rPr>
          <w:rFonts w:ascii="微软雅黑" w:hAnsi="微软雅黑"/>
          <w:sz w:val="20"/>
        </w:rPr>
        <w:t>作为风险管理经理，我基于对同有科技(300302.SZ)的全面分析，综合评估了激进、保守、中性三方风险观点，并审视了交易员计划的风险水平。最终决策如下：</w:t>
      </w:r>
    </w:p>
    <w:p/>
    <w:p>
      <w:r>
        <w:rPr>
          <w:rFonts w:ascii="微软雅黑" w:hAnsi="微软雅黑"/>
          <w:sz w:val="20"/>
        </w:rPr>
        <w:t>---</w:t>
      </w:r>
    </w:p>
    <w:p/>
    <w:p>
      <w:pPr>
        <w:pStyle w:val="ChineseHeading2"/>
      </w:pPr>
      <w:r>
        <w:t>**1. 综合评估三方风险观点的合理性**</w:t>
      </w:r>
    </w:p>
    <w:p>
      <w:pPr>
        <w:pStyle w:val="ListBullet"/>
      </w:pPr>
      <w:r>
        <w:rPr>
          <w:rFonts w:ascii="微软雅黑" w:hAnsi="微软雅黑"/>
          <w:sz w:val="20"/>
        </w:rPr>
        <w:t>**激进风险分析师观点（高风险高回报）**：</w:t>
      </w:r>
    </w:p>
    <w:p>
      <w:pPr>
        <w:pStyle w:val="ListBullet"/>
      </w:pPr>
      <w:r>
        <w:rPr>
          <w:rFonts w:ascii="微软雅黑" w:hAnsi="微软雅黑"/>
          <w:sz w:val="20"/>
        </w:rPr>
        <w:t>**合理性**：部分合理。同有科技在固态存储领域的技术优势（PCIe5.0、RISC-V架构）和AI存储需求爆发潜力（年复合增长率30%）确实存在，且当前估值（PB 6.8倍）相对技术价值被低估。Q2业绩改善（净利润4453万元，环比增长201.74%）也支持技术商业化拐点。</w:t>
      </w:r>
    </w:p>
    <w:p>
      <w:pPr>
        <w:pStyle w:val="ListBullet"/>
      </w:pPr>
      <w:r>
        <w:rPr>
          <w:rFonts w:ascii="微软雅黑" w:hAnsi="微软雅黑"/>
          <w:sz w:val="20"/>
        </w:rPr>
        <w:t>**缺陷**：过度乐观，系统性低估风险。Q4巨额亏损（-2.82亿元）、股东减持（杨建利等持续减持）、流动性危机（经营现金流-9751万元）等风险被轻描淡写。风险收益比30:1+的假设缺乏实证支撑，且激进策略（10-15%仓位）可能放大损失。</w:t>
      </w:r>
    </w:p>
    <w:p/>
    <w:p>
      <w:pPr>
        <w:pStyle w:val="ListBullet"/>
      </w:pPr>
      <w:r>
        <w:rPr>
          <w:rFonts w:ascii="微软雅黑" w:hAnsi="微软雅黑"/>
          <w:sz w:val="20"/>
        </w:rPr>
        <w:t>**保守风险分析师观点（资本保护优先）**：</w:t>
      </w:r>
    </w:p>
    <w:p>
      <w:pPr>
        <w:pStyle w:val="ListBullet"/>
      </w:pPr>
      <w:r>
        <w:rPr>
          <w:rFonts w:ascii="微软雅黑" w:hAnsi="微软雅黑"/>
          <w:sz w:val="20"/>
        </w:rPr>
        <w:t>**合理性**：高度合理。同有科技面临多重风险：业绩波动剧烈（Q4 ROE降至-23.44%）、股东减持传递负面信号（股东户数增加17.4%）、流动性压力（货币资金仅7480万元）、竞争激烈（华为/浪潮垄断80%份额）。这些风险可能导致股价跌至8-10元（下跌47%-34%）。</w:t>
      </w:r>
    </w:p>
    <w:p>
      <w:pPr>
        <w:pStyle w:val="ListBullet"/>
      </w:pPr>
      <w:r>
        <w:rPr>
          <w:rFonts w:ascii="微软雅黑" w:hAnsi="微软雅黑"/>
          <w:sz w:val="20"/>
        </w:rPr>
        <w:t>**缺陷**：过度悲观，忽视积极因素。技术商业化证据（营收增长3.89%）、政策支持（信创采购预算增40%）和AI存储市场潜力被低估。2%仓位和16-18元目标价可能错失技术重估机会。</w:t>
      </w:r>
    </w:p>
    <w:p/>
    <w:p>
      <w:pPr>
        <w:pStyle w:val="ListBullet"/>
      </w:pPr>
      <w:r>
        <w:rPr>
          <w:rFonts w:ascii="微软雅黑" w:hAnsi="微软雅黑"/>
          <w:sz w:val="20"/>
        </w:rPr>
        <w:t>**中性观点（研究经理和交易员计划）**：</w:t>
      </w:r>
    </w:p>
    <w:p>
      <w:pPr>
        <w:pStyle w:val="ListBullet"/>
      </w:pPr>
      <w:r>
        <w:rPr>
          <w:rFonts w:ascii="微软雅黑" w:hAnsi="微软雅黑"/>
          <w:sz w:val="20"/>
        </w:rPr>
        <w:t>**合理性**：最平衡。承认技术优势、AI需求和政策支持等机会，同时通过仓位控制（3-5%）、严格止损（14.50元）和分批建仓管理风险。风险收益比17:1（下行5% vs 上行46%）较为合理。</w:t>
      </w:r>
    </w:p>
    <w:p>
      <w:pPr>
        <w:pStyle w:val="ListBullet"/>
      </w:pPr>
      <w:r>
        <w:rPr>
          <w:rFonts w:ascii="微软雅黑" w:hAnsi="微软雅黑"/>
          <w:sz w:val="20"/>
        </w:rPr>
        <w:t>**改进空间**：需加强动态风险监控（如股东减持预警）和流动性风险对冲。</w:t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结论</w:t>
      </w:r>
      <w:r>
        <w:rPr>
          <w:rFonts w:ascii="微软雅黑" w:hAnsi="微软雅黑"/>
          <w:sz w:val="20"/>
        </w:rPr>
        <w:t>：中性观点最符合风险管理原则，但需吸收激进观点的积极因素（如技术潜力）和保守观点的风险警示（如流动性危机），形成更稳健的策略。</w:t>
      </w:r>
    </w:p>
    <w:p/>
    <w:p>
      <w:r>
        <w:rPr>
          <w:rFonts w:ascii="微软雅黑" w:hAnsi="微软雅黑"/>
          <w:sz w:val="20"/>
        </w:rPr>
        <w:t>---</w:t>
      </w:r>
    </w:p>
    <w:p/>
    <w:p>
      <w:pPr>
        <w:pStyle w:val="ChineseHeading2"/>
      </w:pPr>
      <w:r>
        <w:t>**2. 交易计划风险水平评估**</w:t>
      </w:r>
    </w:p>
    <w:p>
      <w:pPr>
        <w:pStyle w:val="ListBullet"/>
      </w:pPr>
      <w:r>
        <w:rPr>
          <w:rFonts w:ascii="微软雅黑" w:hAnsi="微软雅黑"/>
          <w:sz w:val="20"/>
        </w:rPr>
        <w:t>**风险等级**：**中等风险**。</w:t>
      </w:r>
    </w:p>
    <w:p>
      <w:pPr>
        <w:pStyle w:val="ListBullet"/>
      </w:pPr>
      <w:r>
        <w:rPr>
          <w:rFonts w:ascii="微软雅黑" w:hAnsi="微软雅黑"/>
          <w:sz w:val="20"/>
        </w:rPr>
        <w:t>**上行潜力**：目标18-22元（涨幅19%-46%），驱动因素包括AI存储需求爆发、PCIe5.0订单增长、政策落地。</w:t>
      </w:r>
    </w:p>
    <w:p>
      <w:pPr>
        <w:pStyle w:val="ListBullet"/>
      </w:pPr>
      <w:r>
        <w:rPr>
          <w:rFonts w:ascii="微软雅黑" w:hAnsi="微软雅黑"/>
          <w:sz w:val="20"/>
        </w:rPr>
        <w:t>**下行风险**：止损14.50元（跌幅5%），但潜在最大跌幅可达47%（若跌至8-10元），触发因素包括业绩持续恶化、股东减持加剧、流动性危机。</w:t>
      </w:r>
    </w:p>
    <w:p>
      <w:pPr>
        <w:pStyle w:val="ListBullet"/>
      </w:pPr>
      <w:r>
        <w:rPr>
          <w:rFonts w:ascii="微软雅黑" w:hAnsi="微软雅黑"/>
          <w:sz w:val="20"/>
        </w:rPr>
        <w:t>**风险收益比**：约17:1，优于激进观点（30:1+，但风险高估）和保守观点（1:3，收益低估）。</w:t>
      </w:r>
    </w:p>
    <w:p>
      <w:pPr>
        <w:pStyle w:val="ListBullet"/>
      </w:pPr>
      <w:r>
        <w:rPr>
          <w:rFonts w:ascii="微软雅黑" w:hAnsi="微软雅黑"/>
          <w:sz w:val="20"/>
        </w:rPr>
        <w:t>**关键风险点**：</w:t>
      </w:r>
    </w:p>
    <w:p>
      <w:pPr>
        <w:pStyle w:val="ListBullet"/>
      </w:pPr>
      <w:r>
        <w:rPr>
          <w:rFonts w:ascii="微软雅黑" w:hAnsi="微软雅黑"/>
          <w:sz w:val="20"/>
        </w:rPr>
        <w:t>**业绩波动风险**：Q4亏损2.82亿元显示经营不稳定性，Q3业绩（8月底预告）是关键验证点。</w:t>
      </w:r>
    </w:p>
    <w:p>
      <w:pPr>
        <w:pStyle w:val="ListBullet"/>
      </w:pPr>
      <w:r>
        <w:rPr>
          <w:rFonts w:ascii="微软雅黑" w:hAnsi="微软雅黑"/>
          <w:sz w:val="20"/>
        </w:rPr>
        <w:t>**股东减持风险**：杨建利等减持传递信心不足，若单月减持&gt;1%，可能引发抛压。</w:t>
      </w:r>
    </w:p>
    <w:p>
      <w:pPr>
        <w:pStyle w:val="ListBullet"/>
      </w:pPr>
      <w:r>
        <w:rPr>
          <w:rFonts w:ascii="微软雅黑" w:hAnsi="微软雅黑"/>
          <w:sz w:val="20"/>
        </w:rPr>
        <w:t>**流动性风险**：经营现金流为负，应收账款3.78亿元（占营收107%）回收风险高。</w:t>
      </w:r>
    </w:p>
    <w:p>
      <w:pPr>
        <w:pStyle w:val="ListBullet"/>
      </w:pPr>
      <w:r>
        <w:rPr>
          <w:rFonts w:ascii="微软雅黑" w:hAnsi="微软雅黑"/>
          <w:sz w:val="20"/>
        </w:rPr>
        <w:t>**竞争与政策风险**：华为/浪潮垄断市场，自主可控政策落地可能不及预期。</w:t>
      </w:r>
    </w:p>
    <w:p/>
    <w:p>
      <w:r>
        <w:rPr>
          <w:rFonts w:ascii="微软雅黑" w:hAnsi="微软雅黑"/>
          <w:sz w:val="20"/>
        </w:rPr>
        <w:t>---</w:t>
      </w:r>
    </w:p>
    <w:p/>
    <w:p>
      <w:pPr>
        <w:pStyle w:val="ChineseHeading2"/>
      </w:pPr>
      <w:r>
        <w:t>**3. 具体风险控制措施**</w:t>
      </w:r>
    </w:p>
    <w:p>
      <w:r>
        <w:rPr>
          <w:rFonts w:ascii="微软雅黑" w:hAnsi="微软雅黑"/>
          <w:sz w:val="20"/>
        </w:rPr>
        <w:t>为平衡风险控制和收益追求，制定以下措施（基于交易员计划调整）：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rFonts w:ascii="微软雅黑" w:hAnsi="微软雅黑"/>
                <w:b/>
                <w:sz w:val="18"/>
              </w:rPr>
              <w:t>**风险类型**</w:t>
            </w:r>
          </w:p>
        </w:tc>
        <w:tc>
          <w:tcPr>
            <w:tcW w:type="dxa" w:w="2880"/>
          </w:tcPr>
          <w:p>
            <w:r>
              <w:rPr>
                <w:rFonts w:ascii="微软雅黑" w:hAnsi="微软雅黑"/>
                <w:b/>
                <w:sz w:val="18"/>
              </w:rPr>
              <w:t>**控制措施**</w:t>
            </w:r>
          </w:p>
        </w:tc>
        <w:tc>
          <w:tcPr>
            <w:tcW w:type="dxa" w:w="2880"/>
          </w:tcPr>
          <w:p>
            <w:r>
              <w:rPr>
                <w:rFonts w:ascii="微软雅黑" w:hAnsi="微软雅黑"/>
                <w:b/>
                <w:sz w:val="18"/>
              </w:rPr>
              <w:t>**执行标准**</w:t>
            </w:r>
          </w:p>
        </w:tc>
      </w:tr>
      <w:tr>
        <w:tc>
          <w:tcPr>
            <w:tcW w:type="dxa" w:w="2880"/>
          </w:tcPr>
          <w:p>
            <w:r>
              <w:rPr>
                <w:rFonts w:ascii="微软雅黑" w:hAnsi="微软雅黑"/>
                <w:sz w:val="18"/>
              </w:rPr>
              <w:t>**仓位控制**</w:t>
            </w:r>
          </w:p>
        </w:tc>
        <w:tc>
          <w:tcPr>
            <w:tcW w:type="dxa" w:w="2880"/>
          </w:tcPr>
          <w:p>
            <w:r>
              <w:rPr>
                <w:rFonts w:ascii="微软雅黑" w:hAnsi="微软雅黑"/>
                <w:sz w:val="18"/>
              </w:rPr>
              <w:t>- 初始仓位：总资金3-5%，分3批建仓（15.00元50%、14.90-14.95元30%、14.80-14.85元20%）&lt;br&gt;- 最大仓位：不超过总仓位的8%（原10%）&lt;br&gt;- 单一股票上限：10%</w:t>
            </w:r>
          </w:p>
        </w:tc>
        <w:tc>
          <w:tcPr>
            <w:tcW w:type="dxa" w:w="2880"/>
          </w:tcPr>
          <w:p>
            <w:r>
              <w:rPr>
                <w:rFonts w:ascii="微软雅黑" w:hAnsi="微软雅黑"/>
                <w:sz w:val="18"/>
              </w:rPr>
              <w:t>若股价突破15.50元，加仓至8%需Q3业绩验证</w:t>
            </w:r>
          </w:p>
        </w:tc>
      </w:tr>
      <w:tr>
        <w:tc>
          <w:tcPr>
            <w:tcW w:type="dxa" w:w="2880"/>
          </w:tcPr>
          <w:p>
            <w:r>
              <w:rPr>
                <w:rFonts w:ascii="微软雅黑" w:hAnsi="微软雅黑"/>
                <w:sz w:val="18"/>
              </w:rPr>
              <w:t>**止损设置**</w:t>
            </w:r>
          </w:p>
        </w:tc>
        <w:tc>
          <w:tcPr>
            <w:tcW w:type="dxa" w:w="2880"/>
          </w:tcPr>
          <w:p>
            <w:r>
              <w:rPr>
                <w:rFonts w:ascii="微软雅黑" w:hAnsi="微软雅黑"/>
                <w:sz w:val="18"/>
              </w:rPr>
              <w:t>- 固定止损：14.50元，收盘价跌破即清仓&lt;br&gt;- 动态止损：达18.00元后止损位上移至16.00元；达22.00元后上移至18.00元</w:t>
            </w:r>
          </w:p>
        </w:tc>
        <w:tc>
          <w:tcPr>
            <w:tcW w:type="dxa" w:w="2880"/>
          </w:tcPr>
          <w:p>
            <w:r>
              <w:rPr>
                <w:rFonts w:ascii="微软雅黑" w:hAnsi="微软雅黑"/>
                <w:sz w:val="18"/>
              </w:rPr>
              <w:t>严格执行，不下移止损位</w:t>
            </w:r>
          </w:p>
        </w:tc>
      </w:tr>
      <w:tr>
        <w:tc>
          <w:tcPr>
            <w:tcW w:type="dxa" w:w="2880"/>
          </w:tcPr>
          <w:p>
            <w:r>
              <w:rPr>
                <w:rFonts w:ascii="微软雅黑" w:hAnsi="微软雅黑"/>
                <w:sz w:val="18"/>
              </w:rPr>
              <w:t>**流动性风险对冲**</w:t>
            </w:r>
          </w:p>
        </w:tc>
        <w:tc>
          <w:tcPr>
            <w:tcW w:type="dxa" w:w="2880"/>
          </w:tcPr>
          <w:p>
            <w:r>
              <w:rPr>
                <w:rFonts w:ascii="微软雅黑" w:hAnsi="微软雅黑"/>
                <w:sz w:val="18"/>
              </w:rPr>
              <w:t>- 保留30%机动资金，用于波动加仓或应急&lt;br&gt;- 考虑买入虚值看跌期权（行权价14.00元）对冲极端下跌</w:t>
            </w:r>
          </w:p>
        </w:tc>
        <w:tc>
          <w:tcPr>
            <w:tcW w:type="dxa" w:w="2880"/>
          </w:tcPr>
          <w:p>
            <w:r>
              <w:rPr>
                <w:rFonts w:ascii="微软雅黑" w:hAnsi="微软雅黑"/>
                <w:sz w:val="18"/>
              </w:rPr>
              <w:t>期权成本不超过仓位的2%</w:t>
            </w:r>
          </w:p>
        </w:tc>
      </w:tr>
      <w:tr>
        <w:tc>
          <w:tcPr>
            <w:tcW w:type="dxa" w:w="2880"/>
          </w:tcPr>
          <w:p>
            <w:r>
              <w:rPr>
                <w:rFonts w:ascii="微软雅黑" w:hAnsi="微软雅黑"/>
                <w:sz w:val="18"/>
              </w:rPr>
              <w:t>**分散投资**</w:t>
            </w:r>
          </w:p>
        </w:tc>
        <w:tc>
          <w:tcPr>
            <w:tcW w:type="dxa" w:w="2880"/>
          </w:tcPr>
          <w:p>
            <w:r>
              <w:rPr>
                <w:rFonts w:ascii="微软雅黑" w:hAnsi="微软雅黑"/>
                <w:sz w:val="18"/>
              </w:rPr>
              <w:t>- 配置3-5只不同行业股票（如消费、医疗防御性板块）&lt;br&gt;- 同有科技仓位不超过总权益的8%</w:t>
            </w:r>
          </w:p>
        </w:tc>
        <w:tc>
          <w:tcPr>
            <w:tcW w:type="dxa" w:w="2880"/>
          </w:tcPr>
          <w:p>
            <w:r>
              <w:rPr>
                <w:rFonts w:ascii="微软雅黑" w:hAnsi="微软雅黑"/>
                <w:sz w:val="18"/>
              </w:rPr>
              <w:t>避免集中风险</w:t>
            </w:r>
          </w:p>
        </w:tc>
      </w:tr>
      <w:tr>
        <w:tc>
          <w:tcPr>
            <w:tcW w:type="dxa" w:w="2880"/>
          </w:tcPr>
          <w:p>
            <w:r>
              <w:rPr>
                <w:rFonts w:ascii="微软雅黑" w:hAnsi="微软雅黑"/>
                <w:sz w:val="18"/>
              </w:rPr>
              <w:t>**杠杆限制**</w:t>
            </w:r>
          </w:p>
        </w:tc>
        <w:tc>
          <w:tcPr>
            <w:tcW w:type="dxa" w:w="2880"/>
          </w:tcPr>
          <w:p>
            <w:r>
              <w:rPr>
                <w:rFonts w:ascii="微软雅黑" w:hAnsi="微软雅黑"/>
                <w:sz w:val="18"/>
              </w:rPr>
              <w:t>- 禁止融资和衍生品交易&lt;br&gt;- 单日交易限制：买入不超过计划仓量的30%</w:t>
            </w:r>
          </w:p>
        </w:tc>
        <w:tc>
          <w:tcPr>
            <w:tcW w:type="dxa" w:w="2880"/>
          </w:tcPr>
          <w:p>
            <w:r>
              <w:rPr>
                <w:rFonts w:ascii="微软雅黑" w:hAnsi="微软雅黑"/>
                <w:sz w:val="18"/>
              </w:rPr>
              <w:t>控制风险敞口</w:t>
            </w:r>
          </w:p>
        </w:tc>
      </w:tr>
    </w:tbl>
    <w:p/>
    <w:p/>
    <w:p>
      <w:r>
        <w:rPr>
          <w:rFonts w:ascii="微软雅黑" w:hAnsi="微软雅黑"/>
          <w:sz w:val="20"/>
        </w:rPr>
        <w:t>---</w:t>
      </w:r>
    </w:p>
    <w:p/>
    <w:p>
      <w:pPr>
        <w:pStyle w:val="ChineseHeading2"/>
      </w:pPr>
      <w:r>
        <w:t>**4. 最终交易执行决策**</w:t>
      </w:r>
    </w:p>
    <w:p>
      <w:pPr>
        <w:pStyle w:val="ListBullet"/>
      </w:pPr>
      <w:r>
        <w:rPr>
          <w:rFonts w:ascii="微软雅黑" w:hAnsi="微软雅黑"/>
          <w:sz w:val="20"/>
        </w:rPr>
        <w:t>**决策**：**批准交易计划，但需调整风险控制措施**。</w:t>
      </w:r>
    </w:p>
    <w:p>
      <w:pPr>
        <w:pStyle w:val="ListBullet"/>
      </w:pPr>
      <w:r>
        <w:rPr>
          <w:rFonts w:ascii="微软雅黑" w:hAnsi="微软雅黑"/>
          <w:sz w:val="20"/>
        </w:rPr>
        <w:t>**理由**：</w:t>
      </w:r>
    </w:p>
    <w:p>
      <w:r>
        <w:rPr>
          <w:rFonts w:ascii="微软雅黑" w:hAnsi="微软雅黑"/>
          <w:sz w:val="20"/>
        </w:rPr>
        <w:t xml:space="preserve">1. </w:t>
      </w:r>
      <w:r>
        <w:rPr>
          <w:rFonts w:ascii="微软雅黑" w:hAnsi="微软雅黑"/>
          <w:b/>
          <w:sz w:val="20"/>
        </w:rPr>
        <w:t>机会与风险平衡</w:t>
      </w:r>
      <w:r>
        <w:rPr>
          <w:rFonts w:ascii="微软雅黑" w:hAnsi="微软雅黑"/>
          <w:sz w:val="20"/>
        </w:rPr>
        <w:t>：同有科技的技术壁垒（PCIe5.0、自主可控）和AI存储需求爆发提供上行潜力，而严格止损和仓位控制可管理下行风险。</w:t>
      </w:r>
    </w:p>
    <w:p>
      <w:r>
        <w:rPr>
          <w:rFonts w:ascii="微软雅黑" w:hAnsi="微软雅黑"/>
          <w:sz w:val="20"/>
        </w:rPr>
        <w:t xml:space="preserve">2. </w:t>
      </w:r>
      <w:r>
        <w:rPr>
          <w:rFonts w:ascii="微软雅黑" w:hAnsi="微软雅黑"/>
          <w:b/>
          <w:sz w:val="20"/>
        </w:rPr>
        <w:t>市场时机</w:t>
      </w:r>
      <w:r>
        <w:rPr>
          <w:rFonts w:ascii="微软雅黑" w:hAnsi="微软雅黑"/>
          <w:sz w:val="20"/>
        </w:rPr>
        <w:t>：当前股价15.09元接近技术支撑位（14.80-15.00元），具备左侧布局价值，但需等待Q3业绩验证。</w:t>
      </w:r>
    </w:p>
    <w:p>
      <w:r>
        <w:rPr>
          <w:rFonts w:ascii="微软雅黑" w:hAnsi="微软雅黑"/>
          <w:sz w:val="20"/>
        </w:rPr>
        <w:t xml:space="preserve">3. </w:t>
      </w:r>
      <w:r>
        <w:rPr>
          <w:rFonts w:ascii="微软雅黑" w:hAnsi="微软雅黑"/>
          <w:b/>
          <w:sz w:val="20"/>
        </w:rPr>
        <w:t>风险收益比优化</w:t>
      </w:r>
      <w:r>
        <w:rPr>
          <w:rFonts w:ascii="微软雅黑" w:hAnsi="微软雅黑"/>
          <w:sz w:val="20"/>
        </w:rPr>
        <w:t>：调整后仓位（3-5%→最大8%）和动态止损提升策略稳健性，风险收益比仍达15:1以上。</w:t>
      </w:r>
    </w:p>
    <w:p>
      <w:pPr>
        <w:pStyle w:val="ListBullet"/>
      </w:pPr>
      <w:r>
        <w:rPr>
          <w:rFonts w:ascii="微软雅黑" w:hAnsi="微软雅黑"/>
          <w:sz w:val="20"/>
        </w:rPr>
        <w:t>**执行条件**：</w:t>
      </w:r>
    </w:p>
    <w:p>
      <w:pPr>
        <w:pStyle w:val="ListBullet"/>
      </w:pPr>
      <w:r>
        <w:rPr>
          <w:rFonts w:ascii="微软雅黑" w:hAnsi="微软雅黑"/>
          <w:sz w:val="20"/>
        </w:rPr>
        <w:t>仅在股价回调至14.80-15.00元区间建仓。</w:t>
      </w:r>
    </w:p>
    <w:p>
      <w:pPr>
        <w:pStyle w:val="ListBullet"/>
      </w:pPr>
      <w:r>
        <w:rPr>
          <w:rFonts w:ascii="微软雅黑" w:hAnsi="微软雅黑"/>
          <w:sz w:val="20"/>
        </w:rPr>
        <w:t>Q3业绩预告（8月底）需净利润&gt;3000万元且毛利率&gt;40%，否则减仓至2%。</w:t>
      </w:r>
    </w:p>
    <w:p>
      <w:pPr>
        <w:pStyle w:val="ListBullet"/>
      </w:pPr>
      <w:r>
        <w:rPr>
          <w:rFonts w:ascii="微软雅黑" w:hAnsi="微软雅黑"/>
          <w:sz w:val="20"/>
        </w:rPr>
        <w:t>股东减持单月&gt;0.5%时，暂停建仓并评估。</w:t>
      </w:r>
    </w:p>
    <w:p/>
    <w:p>
      <w:r>
        <w:rPr>
          <w:rFonts w:ascii="微软雅黑" w:hAnsi="微软雅黑"/>
          <w:sz w:val="20"/>
        </w:rPr>
        <w:t>---</w:t>
      </w:r>
    </w:p>
    <w:p/>
    <w:p>
      <w:pPr>
        <w:pStyle w:val="ChineseHeading2"/>
      </w:pPr>
      <w:r>
        <w:t>**5. 风险监控和应急预案**</w:t>
      </w:r>
    </w:p>
    <w:p>
      <w:r>
        <w:rPr>
          <w:rFonts w:ascii="微软雅黑" w:hAnsi="微软雅黑"/>
          <w:sz w:val="20"/>
        </w:rPr>
        <w:t xml:space="preserve">#### </w:t>
      </w:r>
      <w:r>
        <w:rPr>
          <w:rFonts w:ascii="微软雅黑" w:hAnsi="微软雅黑"/>
          <w:b/>
          <w:sz w:val="20"/>
        </w:rPr>
        <w:t>关键监控指标</w:t>
      </w:r>
      <w:r>
        <w:rPr>
          <w:rFonts w:ascii="微软雅黑" w:hAnsi="微软雅黑"/>
          <w:sz w:val="20"/>
        </w:rPr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rFonts w:ascii="微软雅黑" w:hAnsi="微软雅黑"/>
                <w:b/>
                <w:sz w:val="18"/>
              </w:rPr>
              <w:t>**监控维度**</w:t>
            </w:r>
          </w:p>
        </w:tc>
        <w:tc>
          <w:tcPr>
            <w:tcW w:type="dxa" w:w="2160"/>
          </w:tcPr>
          <w:p>
            <w:r>
              <w:rPr>
                <w:rFonts w:ascii="微软雅黑" w:hAnsi="微软雅黑"/>
                <w:b/>
                <w:sz w:val="18"/>
              </w:rPr>
              <w:t>**具体指标**</w:t>
            </w:r>
          </w:p>
        </w:tc>
        <w:tc>
          <w:tcPr>
            <w:tcW w:type="dxa" w:w="2160"/>
          </w:tcPr>
          <w:p>
            <w:r>
              <w:rPr>
                <w:rFonts w:ascii="微软雅黑" w:hAnsi="微软雅黑"/>
                <w:b/>
                <w:sz w:val="18"/>
              </w:rPr>
              <w:t>**预警阈值**</w:t>
            </w:r>
          </w:p>
        </w:tc>
        <w:tc>
          <w:tcPr>
            <w:tcW w:type="dxa" w:w="2160"/>
          </w:tcPr>
          <w:p>
            <w:r>
              <w:rPr>
                <w:rFonts w:ascii="微软雅黑" w:hAnsi="微软雅黑"/>
                <w:b/>
                <w:sz w:val="18"/>
              </w:rPr>
              <w:t>**行动要求**</w:t>
            </w:r>
          </w:p>
        </w:tc>
      </w:tr>
      <w:tr>
        <w:tc>
          <w:tcPr>
            <w:tcW w:type="dxa" w:w="2160"/>
          </w:tcPr>
          <w:p>
            <w:r>
              <w:rPr>
                <w:rFonts w:ascii="微软雅黑" w:hAnsi="微软雅黑"/>
                <w:sz w:val="18"/>
              </w:rPr>
              <w:t>**业绩监控**</w:t>
            </w:r>
          </w:p>
        </w:tc>
        <w:tc>
          <w:tcPr>
            <w:tcW w:type="dxa" w:w="2160"/>
          </w:tcPr>
          <w:p>
            <w:r>
              <w:rPr>
                <w:rFonts w:ascii="微软雅黑" w:hAnsi="微软雅黑"/>
                <w:sz w:val="18"/>
              </w:rPr>
              <w:t>Q3净利润、毛利率、经营现金流</w:t>
            </w:r>
          </w:p>
        </w:tc>
        <w:tc>
          <w:tcPr>
            <w:tcW w:type="dxa" w:w="2160"/>
          </w:tcPr>
          <w:p>
            <w:r>
              <w:rPr>
                <w:rFonts w:ascii="微软雅黑" w:hAnsi="微软雅黑"/>
                <w:sz w:val="18"/>
              </w:rPr>
              <w:t>净利润&lt;3000万元或毛利率&lt;40%</w:t>
            </w:r>
          </w:p>
        </w:tc>
        <w:tc>
          <w:tcPr>
            <w:tcW w:type="dxa" w:w="2160"/>
          </w:tcPr>
          <w:p>
            <w:r>
              <w:rPr>
                <w:rFonts w:ascii="微软雅黑" w:hAnsi="微软雅黑"/>
                <w:sz w:val="18"/>
              </w:rPr>
              <w:t>减仓至初始仓量的50%</w:t>
            </w:r>
          </w:p>
        </w:tc>
      </w:tr>
      <w:tr>
        <w:tc>
          <w:tcPr>
            <w:tcW w:type="dxa" w:w="2160"/>
          </w:tcPr>
          <w:p>
            <w:r>
              <w:rPr>
                <w:rFonts w:ascii="微软雅黑" w:hAnsi="微软雅黑"/>
                <w:sz w:val="18"/>
              </w:rPr>
              <w:t>**股东动向**</w:t>
            </w:r>
          </w:p>
        </w:tc>
        <w:tc>
          <w:tcPr>
            <w:tcW w:type="dxa" w:w="2160"/>
          </w:tcPr>
          <w:p>
            <w:r>
              <w:rPr>
                <w:rFonts w:ascii="微软雅黑" w:hAnsi="微软雅黑"/>
                <w:sz w:val="18"/>
              </w:rPr>
              <w:t>重要股东减持公告、股东户数变化</w:t>
            </w:r>
          </w:p>
        </w:tc>
        <w:tc>
          <w:tcPr>
            <w:tcW w:type="dxa" w:w="2160"/>
          </w:tcPr>
          <w:p>
            <w:r>
              <w:rPr>
                <w:rFonts w:ascii="微软雅黑" w:hAnsi="微软雅黑"/>
                <w:sz w:val="18"/>
              </w:rPr>
              <w:t>单月减持&gt;0.5%或股东月增幅&gt;5%</w:t>
            </w:r>
          </w:p>
        </w:tc>
        <w:tc>
          <w:tcPr>
            <w:tcW w:type="dxa" w:w="2160"/>
          </w:tcPr>
          <w:p>
            <w:r>
              <w:rPr>
                <w:rFonts w:ascii="微软雅黑" w:hAnsi="微软雅黑"/>
                <w:sz w:val="18"/>
              </w:rPr>
              <w:t>暂停建仓，评估减持影响</w:t>
            </w:r>
          </w:p>
        </w:tc>
      </w:tr>
      <w:tr>
        <w:tc>
          <w:tcPr>
            <w:tcW w:type="dxa" w:w="2160"/>
          </w:tcPr>
          <w:p>
            <w:r>
              <w:rPr>
                <w:rFonts w:ascii="微软雅黑" w:hAnsi="微软雅黑"/>
                <w:sz w:val="18"/>
              </w:rPr>
              <w:t>**技术进展**</w:t>
            </w:r>
          </w:p>
        </w:tc>
        <w:tc>
          <w:tcPr>
            <w:tcW w:type="dxa" w:w="2160"/>
          </w:tcPr>
          <w:p>
            <w:r>
              <w:rPr>
                <w:rFonts w:ascii="微软雅黑" w:hAnsi="微软雅黑"/>
                <w:sz w:val="18"/>
              </w:rPr>
              <w:t>PCIe5.0订单量、全国巡展转化率、客户反馈</w:t>
            </w:r>
          </w:p>
        </w:tc>
        <w:tc>
          <w:tcPr>
            <w:tcW w:type="dxa" w:w="2160"/>
          </w:tcPr>
          <w:p>
            <w:r>
              <w:rPr>
                <w:rFonts w:ascii="微软雅黑" w:hAnsi="微软雅黑"/>
                <w:sz w:val="18"/>
              </w:rPr>
              <w:t>订单环比增长&lt;20%</w:t>
            </w:r>
          </w:p>
        </w:tc>
        <w:tc>
          <w:tcPr>
            <w:tcW w:type="dxa" w:w="2160"/>
          </w:tcPr>
          <w:p>
            <w:r>
              <w:rPr>
                <w:rFonts w:ascii="微软雅黑" w:hAnsi="微软雅黑"/>
                <w:sz w:val="18"/>
              </w:rPr>
              <w:t>减仓至初始仓量的30%</w:t>
            </w:r>
          </w:p>
        </w:tc>
      </w:tr>
      <w:tr>
        <w:tc>
          <w:tcPr>
            <w:tcW w:type="dxa" w:w="2160"/>
          </w:tcPr>
          <w:p>
            <w:r>
              <w:rPr>
                <w:rFonts w:ascii="微软雅黑" w:hAnsi="微软雅黑"/>
                <w:sz w:val="18"/>
              </w:rPr>
              <w:t>**政策变化**</w:t>
            </w:r>
          </w:p>
        </w:tc>
        <w:tc>
          <w:tcPr>
            <w:tcW w:type="dxa" w:w="2160"/>
          </w:tcPr>
          <w:p>
            <w:r>
              <w:rPr>
                <w:rFonts w:ascii="微软雅黑" w:hAnsi="微软雅黑"/>
                <w:sz w:val="18"/>
              </w:rPr>
              <w:t>自主可控政策细则、信创目录更新</w:t>
            </w:r>
          </w:p>
        </w:tc>
        <w:tc>
          <w:tcPr>
            <w:tcW w:type="dxa" w:w="2160"/>
          </w:tcPr>
          <w:p>
            <w:r>
              <w:rPr>
                <w:rFonts w:ascii="微软雅黑" w:hAnsi="微软雅黑"/>
                <w:sz w:val="18"/>
              </w:rPr>
              <w:t>政策落地延迟&gt;3个月</w:t>
            </w:r>
          </w:p>
        </w:tc>
        <w:tc>
          <w:tcPr>
            <w:tcW w:type="dxa" w:w="2160"/>
          </w:tcPr>
          <w:p>
            <w:r>
              <w:rPr>
                <w:rFonts w:ascii="微软雅黑" w:hAnsi="微软雅黑"/>
                <w:sz w:val="18"/>
              </w:rPr>
              <w:t>减仓50%</w:t>
            </w:r>
          </w:p>
        </w:tc>
      </w:tr>
      <w:tr>
        <w:tc>
          <w:tcPr>
            <w:tcW w:type="dxa" w:w="2160"/>
          </w:tcPr>
          <w:p>
            <w:r>
              <w:rPr>
                <w:rFonts w:ascii="微软雅黑" w:hAnsi="微软雅黑"/>
                <w:sz w:val="18"/>
              </w:rPr>
              <w:t>**资金流向**</w:t>
            </w:r>
          </w:p>
        </w:tc>
        <w:tc>
          <w:tcPr>
            <w:tcW w:type="dxa" w:w="2160"/>
          </w:tcPr>
          <w:p>
            <w:r>
              <w:rPr>
                <w:rFonts w:ascii="微软雅黑" w:hAnsi="微软雅黑"/>
                <w:sz w:val="18"/>
              </w:rPr>
              <w:t>主力资金净流入、成交量变化、北向资金持股</w:t>
            </w:r>
          </w:p>
        </w:tc>
        <w:tc>
          <w:tcPr>
            <w:tcW w:type="dxa" w:w="2160"/>
          </w:tcPr>
          <w:p>
            <w:r>
              <w:rPr>
                <w:rFonts w:ascii="微软雅黑" w:hAnsi="微软雅黑"/>
                <w:sz w:val="18"/>
              </w:rPr>
              <w:t>连续3日主力净流出&gt;5000万元</w:t>
            </w:r>
          </w:p>
        </w:tc>
        <w:tc>
          <w:tcPr>
            <w:tcW w:type="dxa" w:w="2160"/>
          </w:tcPr>
          <w:p>
            <w:r>
              <w:rPr>
                <w:rFonts w:ascii="微软雅黑" w:hAnsi="微软雅黑"/>
                <w:sz w:val="18"/>
              </w:rPr>
              <w:t>减仓至初始仓量的40%</w:t>
            </w:r>
          </w:p>
        </w:tc>
      </w:tr>
    </w:tbl>
    <w:p/>
    <w:p/>
    <w:p>
      <w:r>
        <w:rPr>
          <w:rFonts w:ascii="微软雅黑" w:hAnsi="微软雅黑"/>
          <w:sz w:val="20"/>
        </w:rPr>
        <w:t xml:space="preserve">#### </w:t>
      </w:r>
      <w:r>
        <w:rPr>
          <w:rFonts w:ascii="微软雅黑" w:hAnsi="微软雅黑"/>
          <w:b/>
          <w:sz w:val="20"/>
        </w:rPr>
        <w:t>应急预案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**破位止损预案**：</w:t>
      </w:r>
    </w:p>
    <w:p>
      <w:pPr>
        <w:pStyle w:val="ListBullet"/>
      </w:pPr>
      <w:r>
        <w:rPr>
          <w:rFonts w:ascii="微软雅黑" w:hAnsi="微软雅黑"/>
          <w:sz w:val="20"/>
        </w:rPr>
        <w:t>**触发条件**：股价收盘跌破14.50元。</w:t>
      </w:r>
    </w:p>
    <w:p>
      <w:pPr>
        <w:pStyle w:val="ListBullet"/>
      </w:pPr>
      <w:r>
        <w:rPr>
          <w:rFonts w:ascii="微软雅黑" w:hAnsi="微软雅黑"/>
          <w:sz w:val="20"/>
        </w:rPr>
        <w:t>**执行措施**：次日开盘价全部卖出，损失控制在5%以内。</w:t>
      </w:r>
    </w:p>
    <w:p>
      <w:pPr>
        <w:pStyle w:val="ListBullet"/>
      </w:pPr>
      <w:r>
        <w:rPr>
          <w:rFonts w:ascii="微软雅黑" w:hAnsi="微软雅黑"/>
          <w:sz w:val="20"/>
        </w:rPr>
        <w:t>**后续行动**：分析破位原因（如业绩恶化），1个月内不重新介入。</w:t>
      </w:r>
    </w:p>
    <w:p/>
    <w:p>
      <w:pPr>
        <w:pStyle w:val="ListBullet"/>
      </w:pPr>
      <w:r>
        <w:rPr>
          <w:rFonts w:ascii="微软雅黑" w:hAnsi="微软雅黑"/>
          <w:sz w:val="20"/>
        </w:rPr>
        <w:t>**业绩不及预期预案**：</w:t>
      </w:r>
    </w:p>
    <w:p>
      <w:pPr>
        <w:pStyle w:val="ListBullet"/>
      </w:pPr>
      <w:r>
        <w:rPr>
          <w:rFonts w:ascii="微软雅黑" w:hAnsi="微软雅黑"/>
          <w:sz w:val="20"/>
        </w:rPr>
        <w:t>**触发条件**：Q3净利润&lt;3000万元或经营现金流未改善。</w:t>
      </w:r>
    </w:p>
    <w:p>
      <w:pPr>
        <w:pStyle w:val="ListBullet"/>
      </w:pPr>
      <w:r>
        <w:rPr>
          <w:rFonts w:ascii="微软雅黑" w:hAnsi="微软雅黑"/>
          <w:sz w:val="20"/>
        </w:rPr>
        <w:t>**执行措施**：减仓至初始仓量的50%，保留部分仓位博反弹。</w:t>
      </w:r>
    </w:p>
    <w:p>
      <w:pPr>
        <w:pStyle w:val="ListBullet"/>
      </w:pPr>
      <w:r>
        <w:rPr>
          <w:rFonts w:ascii="微软雅黑" w:hAnsi="微软雅黑"/>
          <w:sz w:val="20"/>
        </w:rPr>
        <w:t>**后续行动**：等待Q4业绩验证，若持续恶化则清仓。</w:t>
      </w:r>
    </w:p>
    <w:p/>
    <w:p>
      <w:pPr>
        <w:pStyle w:val="ListBullet"/>
      </w:pPr>
      <w:r>
        <w:rPr>
          <w:rFonts w:ascii="微软雅黑" w:hAnsi="微软雅黑"/>
          <w:sz w:val="20"/>
        </w:rPr>
        <w:t>**股东减持加剧预案**：</w:t>
      </w:r>
    </w:p>
    <w:p>
      <w:pPr>
        <w:pStyle w:val="ListBullet"/>
      </w:pPr>
      <w:r>
        <w:rPr>
          <w:rFonts w:ascii="微软雅黑" w:hAnsi="微软雅黑"/>
          <w:sz w:val="20"/>
        </w:rPr>
        <w:t>**触发条件**：单月减持&gt;1%或核心股东新增减持。</w:t>
      </w:r>
    </w:p>
    <w:p>
      <w:pPr>
        <w:pStyle w:val="ListBullet"/>
      </w:pPr>
      <w:r>
        <w:rPr>
          <w:rFonts w:ascii="微软雅黑" w:hAnsi="微软雅黑"/>
          <w:sz w:val="20"/>
        </w:rPr>
        <w:t>**执行措施**：减仓至初始仓量的30%，避免流动性危机。</w:t>
      </w:r>
    </w:p>
    <w:p>
      <w:pPr>
        <w:pStyle w:val="ListBullet"/>
      </w:pPr>
      <w:r>
        <w:rPr>
          <w:rFonts w:ascii="微软雅黑" w:hAnsi="微软雅黑"/>
          <w:sz w:val="20"/>
        </w:rPr>
        <w:t>**后续行动**：减持完成后，若股价企稳可重新加仓。</w:t>
      </w:r>
    </w:p>
    <w:p/>
    <w:p>
      <w:pPr>
        <w:pStyle w:val="ListBullet"/>
      </w:pPr>
      <w:r>
        <w:rPr>
          <w:rFonts w:ascii="微软雅黑" w:hAnsi="微软雅黑"/>
          <w:sz w:val="20"/>
        </w:rPr>
        <w:t>**系统性风险预案**：</w:t>
      </w:r>
    </w:p>
    <w:p>
      <w:pPr>
        <w:pStyle w:val="ListBullet"/>
      </w:pPr>
      <w:r>
        <w:rPr>
          <w:rFonts w:ascii="微软雅黑" w:hAnsi="微软雅黑"/>
          <w:sz w:val="20"/>
        </w:rPr>
        <w:t>**触发条件**：市场单日跌幅&gt;5%或行业政策突变。</w:t>
      </w:r>
    </w:p>
    <w:p>
      <w:pPr>
        <w:pStyle w:val="ListBullet"/>
      </w:pPr>
      <w:r>
        <w:rPr>
          <w:rFonts w:ascii="微软雅黑" w:hAnsi="微软雅黑"/>
          <w:sz w:val="20"/>
        </w:rPr>
        <w:t>**执行措施**：减仓至初始仓量的50%，保留现金。</w:t>
      </w:r>
    </w:p>
    <w:p>
      <w:pPr>
        <w:pStyle w:val="ListBullet"/>
      </w:pPr>
      <w:r>
        <w:rPr>
          <w:rFonts w:ascii="微软雅黑" w:hAnsi="微软雅黑"/>
          <w:sz w:val="20"/>
        </w:rPr>
        <w:t>**后续行动**：市场企稳后，优先配置防御性资产。</w:t>
      </w:r>
    </w:p>
    <w:p/>
    <w:p>
      <w:pPr>
        <w:pStyle w:val="ListBullet"/>
      </w:pPr>
      <w:r>
        <w:rPr>
          <w:rFonts w:ascii="微软雅黑" w:hAnsi="微软雅黑"/>
          <w:sz w:val="20"/>
        </w:rPr>
        <w:t>**技术失败预案**：</w:t>
      </w:r>
    </w:p>
    <w:p>
      <w:pPr>
        <w:pStyle w:val="ListBullet"/>
      </w:pPr>
      <w:r>
        <w:rPr>
          <w:rFonts w:ascii="微软雅黑" w:hAnsi="微软雅黑"/>
          <w:sz w:val="20"/>
        </w:rPr>
        <w:t>**触发条件**：PCIe5.0订单连续两个月低于预期。</w:t>
      </w:r>
    </w:p>
    <w:p>
      <w:pPr>
        <w:pStyle w:val="ListBullet"/>
      </w:pPr>
      <w:r>
        <w:rPr>
          <w:rFonts w:ascii="微软雅黑" w:hAnsi="微软雅黑"/>
          <w:sz w:val="20"/>
        </w:rPr>
        <w:t>**执行措施**：减仓至初始仓量的20%，评估技术竞争力。</w:t>
      </w:r>
    </w:p>
    <w:p>
      <w:pPr>
        <w:pStyle w:val="ListBullet"/>
      </w:pPr>
      <w:r>
        <w:rPr>
          <w:rFonts w:ascii="微软雅黑" w:hAnsi="微软雅黑"/>
          <w:sz w:val="20"/>
        </w:rPr>
        <w:t>**后续行动**：若技术突破失败，清仓离场。</w:t>
      </w:r>
    </w:p>
    <w:p/>
    <w:p>
      <w:r>
        <w:rPr>
          <w:rFonts w:ascii="微软雅黑" w:hAnsi="微软雅黑"/>
          <w:sz w:val="20"/>
        </w:rPr>
        <w:t>---</w:t>
      </w:r>
    </w:p>
    <w:p/>
    <w:p>
      <w:pPr>
        <w:pStyle w:val="ChineseHeading2"/>
      </w:pPr>
      <w:r>
        <w:t>**总结与建议**</w:t>
      </w:r>
    </w:p>
    <w:p>
      <w:pPr>
        <w:pStyle w:val="ListBullet"/>
      </w:pPr>
      <w:r>
        <w:rPr>
          <w:rFonts w:ascii="微软雅黑" w:hAnsi="微软雅黑"/>
          <w:sz w:val="20"/>
        </w:rPr>
        <w:t>**核心逻辑**：同有科技的技术优势和AI存储潜力提供上行空间，但业绩波动和流动性风险需严格管理。批准交易计划，但通过调整仓位（3-5%→最大8%）、动态止损和严格监控控制风险。</w:t>
      </w:r>
    </w:p>
    <w:p>
      <w:pPr>
        <w:pStyle w:val="ListBullet"/>
      </w:pPr>
      <w:r>
        <w:rPr>
          <w:rFonts w:ascii="微软雅黑" w:hAnsi="微软雅黑"/>
          <w:sz w:val="20"/>
        </w:rPr>
        <w:t>**风险提示**：股票投资有风险，入市需谨慎。本决策基于公开信息，投资者应结合自身风险承受能力执行。</w:t>
      </w:r>
    </w:p>
    <w:p>
      <w:pPr>
        <w:pStyle w:val="ListBullet"/>
      </w:pPr>
      <w:r>
        <w:rPr>
          <w:rFonts w:ascii="微软雅黑" w:hAnsi="微软雅黑"/>
          <w:sz w:val="20"/>
        </w:rPr>
        <w:t>**执行时间表**：建仓期（1-2周）→ 持有期（1-3个月，监控Q3业绩）→ 退出期（达目标或止损触发）。</w:t>
      </w:r>
    </w:p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最终决策</w:t>
      </w:r>
      <w:r>
        <w:rPr>
          <w:rFonts w:ascii="微软雅黑" w:hAnsi="微软雅黑"/>
          <w:sz w:val="20"/>
        </w:rPr>
        <w:t>：在风险可控的前提下，谨慎参与同有科技投资，重点关注Q3业绩和技术商业化进展。</w:t>
      </w:r>
    </w:p>
    <w:p/>
    <w:p>
      <w:r>
        <w:rPr>
          <w:rFonts w:ascii="微软雅黑" w:hAnsi="微软雅黑"/>
          <w:sz w:val="20"/>
        </w:rPr>
        <w:t>---</w:t>
      </w:r>
    </w:p>
    <w:p/>
    <w:p>
      <w:r>
        <w:rPr>
          <w:rFonts w:ascii="微软雅黑" w:hAnsi="微软雅黑"/>
          <w:sz w:val="20"/>
        </w:rPr>
        <w:t>---</w:t>
      </w:r>
    </w:p>
    <w:p/>
    <w:p>
      <w:r>
        <w:rPr>
          <w:rFonts w:ascii="微软雅黑" w:hAnsi="微软雅黑"/>
          <w:sz w:val="20"/>
        </w:rPr>
        <w:t>*报告生成时间: 2025-08-05 13:47:11*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微软雅黑" w:hAnsi="微软雅黑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ineseTitle">
    <w:name w:val="Chinese Title"/>
    <w:pPr>
      <w:spacing w:after="240"/>
      <w:jc w:val="center"/>
    </w:pPr>
    <w:rPr>
      <w:rFonts w:ascii="微软雅黑" w:hAnsi="微软雅黑"/>
      <w:b/>
      <w:color w:val="000000"/>
      <w:sz w:val="36"/>
    </w:rPr>
  </w:style>
  <w:style w:type="paragraph" w:customStyle="1" w:styleId="ChineseHeading1">
    <w:name w:val="Chinese Heading 1"/>
    <w:pPr>
      <w:spacing w:before="240" w:after="120"/>
    </w:pPr>
    <w:rPr>
      <w:rFonts w:ascii="微软雅黑" w:hAnsi="微软雅黑"/>
      <w:b/>
      <w:color w:val="000000"/>
      <w:sz w:val="28"/>
    </w:rPr>
  </w:style>
  <w:style w:type="paragraph" w:customStyle="1" w:styleId="ChineseHeading2">
    <w:name w:val="Chinese Heading 2"/>
    <w:pPr>
      <w:spacing w:before="160" w:after="80"/>
    </w:pPr>
    <w:rPr>
      <w:rFonts w:ascii="微软雅黑" w:hAnsi="微软雅黑"/>
      <w:b/>
      <w:color w:val="000000"/>
      <w:sz w:val="24"/>
    </w:rPr>
  </w:style>
  <w:style w:type="paragraph" w:customStyle="1" w:styleId="ChineseCode">
    <w:name w:val="Chinese Code"/>
    <w:pPr>
      <w:spacing w:before="120" w:after="120"/>
      <w:ind w:left="720"/>
    </w:pPr>
    <w:rPr>
      <w:rFonts w:ascii="Consolas" w:hAnsi="Consolas"/>
      <w:color w:val="000000"/>
      <w:sz w:val="18"/>
    </w:rPr>
  </w:style>
  <w:style w:type="paragraph" w:customStyle="1" w:styleId="ChineseQuote">
    <w:name w:val="Chinese Quote"/>
    <w:pPr>
      <w:spacing w:after="120"/>
      <w:ind w:left="720"/>
    </w:pPr>
    <w:rPr>
      <w:rFonts w:ascii="微软雅黑" w:hAnsi="微软雅黑"/>
      <w:i/>
      <w:color w:val="646464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