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0" w:after="500"/>
        <w:jc w:val="center"/>
        <w:rPr>
          <w:rFonts w:ascii="微软雅黑" w:hAnsi="微软雅黑" w:eastAsia="微软雅黑" w:cs="宋体;SimSun"/>
          <w:b/>
          <w:color w:val="000000"/>
          <w:sz w:val="27"/>
          <w:szCs w:val="44"/>
        </w:rPr>
      </w:pPr>
      <w:r>
        <w:rPr>
          <w:rFonts w:ascii="微软雅黑" w:hAnsi="微软雅黑" w:cs="宋体;SimSun" w:eastAsia="微软雅黑"/>
          <w:b/>
          <w:color w:val="000000"/>
          <w:sz w:val="27"/>
          <w:szCs w:val="44"/>
        </w:rPr>
        <w:t>供应链管理—绿色供应链管理是企业可持续发展的必然</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绿色能源、绿色食品、绿色经济……绿色已然成为时下社会上最热门的点击词。近日，</w:t>
      </w:r>
      <w:r>
        <w:rPr>
          <w:rFonts w:eastAsia="微软雅黑" w:cs="宋体;SimSun" w:ascii="微软雅黑" w:hAnsi="微软雅黑"/>
          <w:color w:val="000000"/>
          <w:sz w:val="27"/>
          <w:szCs w:val="32"/>
        </w:rPr>
        <w:t>B2B</w:t>
      </w:r>
      <w:r>
        <w:rPr>
          <w:rFonts w:ascii="微软雅黑" w:hAnsi="微软雅黑" w:cs="宋体;SimSun" w:eastAsia="微软雅黑"/>
          <w:color w:val="000000"/>
          <w:sz w:val="27"/>
          <w:szCs w:val="32"/>
        </w:rPr>
        <w:t>电子商务方案供应商</w:t>
      </w:r>
      <w:r>
        <w:rPr>
          <w:rFonts w:eastAsia="微软雅黑" w:cs="宋体;SimSun" w:ascii="微软雅黑" w:hAnsi="微软雅黑"/>
          <w:color w:val="000000"/>
          <w:sz w:val="27"/>
          <w:szCs w:val="32"/>
        </w:rPr>
        <w:t>GXS</w:t>
      </w:r>
      <w:r>
        <w:rPr>
          <w:rFonts w:ascii="微软雅黑" w:hAnsi="微软雅黑" w:cs="宋体;SimSun" w:eastAsia="微软雅黑"/>
          <w:color w:val="000000"/>
          <w:sz w:val="27"/>
          <w:szCs w:val="32"/>
        </w:rPr>
        <w:t>和全球供应链协会在上海联合发布了首个中国供应链调查报告研究结果，预示着供应链也在走向绿色化时代。该调查在</w:t>
      </w:r>
      <w:r>
        <w:rPr>
          <w:rFonts w:eastAsia="微软雅黑" w:cs="宋体;SimSun" w:ascii="微软雅黑" w:hAnsi="微软雅黑"/>
          <w:color w:val="000000"/>
          <w:sz w:val="27"/>
          <w:szCs w:val="32"/>
        </w:rPr>
        <w:t>2009</w:t>
      </w:r>
      <w:r>
        <w:rPr>
          <w:rFonts w:ascii="微软雅黑" w:hAnsi="微软雅黑" w:cs="宋体;SimSun" w:eastAsia="微软雅黑"/>
          <w:color w:val="000000"/>
          <w:sz w:val="27"/>
          <w:szCs w:val="32"/>
        </w:rPr>
        <w:t>年的第四季度进行，在</w:t>
      </w:r>
      <w:r>
        <w:rPr>
          <w:rFonts w:eastAsia="微软雅黑" w:cs="宋体;SimSun" w:ascii="微软雅黑" w:hAnsi="微软雅黑"/>
          <w:color w:val="000000"/>
          <w:sz w:val="27"/>
          <w:szCs w:val="32"/>
        </w:rPr>
        <w:t>145</w:t>
      </w:r>
      <w:r>
        <w:rPr>
          <w:rFonts w:ascii="微软雅黑" w:hAnsi="微软雅黑" w:cs="宋体;SimSun" w:eastAsia="微软雅黑"/>
          <w:color w:val="000000"/>
          <w:sz w:val="27"/>
          <w:szCs w:val="32"/>
        </w:rPr>
        <w:t>位受访者中，</w:t>
      </w:r>
      <w:r>
        <w:rPr>
          <w:rFonts w:eastAsia="微软雅黑" w:cs="宋体;SimSun" w:ascii="微软雅黑" w:hAnsi="微软雅黑"/>
          <w:color w:val="000000"/>
          <w:sz w:val="27"/>
          <w:szCs w:val="32"/>
        </w:rPr>
        <w:t>57%</w:t>
      </w:r>
      <w:r>
        <w:rPr>
          <w:rFonts w:ascii="微软雅黑" w:hAnsi="微软雅黑" w:cs="宋体;SimSun" w:eastAsia="微软雅黑"/>
          <w:color w:val="000000"/>
          <w:sz w:val="27"/>
          <w:szCs w:val="32"/>
        </w:rPr>
        <w:t>的受访者来自物流、电器、食品和饮料、服装和纺织、工业设备和高科技领域的供应链管理人员、采购人员、物流与运输管理人员，约有近五分之一的受访者是总经理或</w:t>
      </w:r>
      <w:r>
        <w:rPr>
          <w:rFonts w:eastAsia="微软雅黑" w:cs="宋体;SimSun" w:ascii="微软雅黑" w:hAnsi="微软雅黑"/>
          <w:color w:val="000000"/>
          <w:sz w:val="27"/>
          <w:szCs w:val="32"/>
        </w:rPr>
        <w:t>CEO</w:t>
      </w:r>
      <w:r>
        <w:rPr>
          <w:rFonts w:ascii="微软雅黑" w:hAnsi="微软雅黑" w:cs="宋体;SimSun" w:eastAsia="微软雅黑"/>
          <w:color w:val="000000"/>
          <w:sz w:val="27"/>
          <w:szCs w:val="32"/>
        </w:rPr>
        <w:t>。此次中国绿色供应链调查有力地证明了中国企业认识到了绿色供应链的价值，并且开始利用绿色供应链管理来节约企业的成本和提高企业的效率。</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一、绿色供应链管理的概念：</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供应链（</w:t>
      </w:r>
      <w:r>
        <w:rPr>
          <w:rFonts w:eastAsia="微软雅黑" w:cs="宋体;SimSun" w:ascii="微软雅黑" w:hAnsi="微软雅黑"/>
          <w:color w:val="000000"/>
          <w:sz w:val="27"/>
          <w:szCs w:val="32"/>
        </w:rPr>
        <w:t>Supply Chain</w:t>
      </w:r>
      <w:r>
        <w:rPr>
          <w:rFonts w:ascii="微软雅黑" w:hAnsi="微软雅黑" w:cs="宋体;SimSun" w:eastAsia="微软雅黑"/>
          <w:color w:val="000000"/>
          <w:sz w:val="27"/>
          <w:szCs w:val="32"/>
        </w:rPr>
        <w:t>）是指商品从原材料采购到制造结束并进入市场的供应过程中所组成的“链”，企业从原材料及零部件采购、运输、加工制造、分销直至将商品最终送到顾客手中的这一过程被看成是一个环环相扣的链条，称之为供应链。简单的说，供应链就是围绕核心企业，以满足顾客需求为目的，形成的在社会经济活动中的一个网状结构。它不仅是连接供应商到用户的物流链，信息链，资金链，而且还是一条增值链。物料在供应链上因加工，包装，运输等过程而增加其价值，给企业带来相关收益。我们认为供应链管理就是对从原材料的获得，产品制造到最终消费在顾客手中的整个过程中的物流、资金流和信息流，包括售后服务和资金回收以及物料回收整个过程的计划、组织、协调、控制和领导。供应链管理思想是在从重视局部管理到强调系统管理的过程中逐步形成的。传统的供应链概念局限于企业内部，注重企业自身资源的充分利用。随着对供应和需求管理研究的开展，供应链被扩展到企业与供应商之间，并进一步加强了与渠道、客户之间的联系，形成了涵盖从供应商到生产企业，再到最终用户，包含信息流、物流、商流、资金流的复杂动态系统。</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 xml:space="preserve">绿色供应链在中国还是一个新鲜的话题，目前理论界对绿色供应链管理还缺乏系统的研究，还没有国际标准作为一把标尺来界定绿色供应链。 绿色供应链主要是利用信息化手段使供应链交易、流程实现电子化，运用电子商务的手段连接供应商、交易伙伴、物流、银行、保险等外部商业合作伙伴，在此基础上交易过程实现电子化、信息化，可以达到从纸张节省到能源节省。电子化不仅可以节省人力，还能降低供应链错误而达到整个运营效率的提升，合理调配商品实际库存，降低缺货几率，使整个供应链系统处于最流畅的运作中，节省运营成本，获得高投资回报。 </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全球供应链协会创立者兼执行董事</w:t>
      </w:r>
      <w:r>
        <w:rPr>
          <w:rFonts w:eastAsia="微软雅黑" w:cs="宋体;SimSun" w:ascii="微软雅黑" w:hAnsi="微软雅黑"/>
          <w:color w:val="000000"/>
          <w:sz w:val="27"/>
          <w:szCs w:val="32"/>
        </w:rPr>
        <w:t>Max Henry</w:t>
      </w:r>
      <w:r>
        <w:rPr>
          <w:rFonts w:ascii="微软雅黑" w:hAnsi="微软雅黑" w:cs="宋体;SimSun" w:eastAsia="微软雅黑"/>
          <w:color w:val="000000"/>
          <w:sz w:val="27"/>
          <w:szCs w:val="32"/>
        </w:rPr>
        <w:t xml:space="preserve">进一步阐述，绿色供应链涉及不同层面、领域，包括企业内部和企业外部。就内部而言，在研发的时候是否注意绿色环保的概念，生产过程需要确保产线绿色；企业外部则要依赖供应商、采购来源是否绿色环保，还有物流运输。不同层次的供应链环节需要一个整体的配合才称得上绿色。 </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笔者认为，绿色供应链是一种在整个供应链中综合考虑环境影响和资源效率的现代管理模式</w:t>
      </w: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主要以绿色制造理论和供应链管理技术为基础，从产品寿命周期出发，对整个供应链进行绿色设计，涉及供应商、制造商、分销商、零售商和物流商等企业和最终用户，通过链中各企业内部部门和各企业之间的紧密合作，使得产品从原料采购、产品制造、分销、运输、仓储、消费到回收处理的整个供应链管理过程中，对环境影响的副作用尽可能小，资源效率尽可能高，最终实现经济效益和社会效益的协调优化。</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 xml:space="preserve">二、绿色供应链的主要内容 </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 xml:space="preserve">绿色供应链的内容涉及到供应链的各个环节，其主要内容有绿色采购、绿色制造、绿色销售、绿色消费、绿色回收以及绿色物流。 </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w:t>
      </w:r>
      <w:r>
        <w:rPr>
          <w:rFonts w:ascii="微软雅黑" w:hAnsi="微软雅黑" w:cs="宋体;SimSun" w:eastAsia="微软雅黑"/>
          <w:color w:val="000000"/>
          <w:sz w:val="27"/>
          <w:szCs w:val="32"/>
        </w:rPr>
        <w:t>）绿色采购是指根据绿色制造的要求，一方面生产企业应选择能够提供对环境友好的原材料的供应商，来提供环保的材料作为原料，另一方面企业在采购行为中应充分考虑环境因素，实现资源的循环利用，尽量降低原材料的使用和减少废弃物的产生，实现采购过程的绿色化。应</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2</w:t>
      </w:r>
      <w:r>
        <w:rPr>
          <w:rFonts w:ascii="微软雅黑" w:hAnsi="微软雅黑" w:cs="宋体;SimSun" w:eastAsia="微软雅黑"/>
          <w:color w:val="000000"/>
          <w:sz w:val="27"/>
          <w:szCs w:val="32"/>
        </w:rPr>
        <w:t>）绿色制造包含绿色设计和绿色生产。绿色设计是一种全新的设计理念，又称为生态设计、环境设计、生命周期设计。是在产品全部生命周期内，着重考虑产品的环境属性，包括节能性、可拆卸性、寿命长、可回收性、可维护性和可重复利用性等。绿色生产要求比常规生产方法能显着节约能源和资源，同时，在生产过程中，最大限度地避免或减少对人体伤害和环境污染，例如：减少辐射、噪音、有害气体及液体等对人体的伤害和对环境的污染。</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3</w:t>
      </w:r>
      <w:r>
        <w:rPr>
          <w:rFonts w:ascii="微软雅黑" w:hAnsi="微软雅黑" w:cs="宋体;SimSun" w:eastAsia="微软雅黑"/>
          <w:color w:val="000000"/>
          <w:sz w:val="27"/>
          <w:szCs w:val="32"/>
        </w:rPr>
        <w:t>）绿色销售是指企业在销售过程中充分满足消费需求、争取适度利润和发展水平的同时，能够确保消费者的安全和健康，遵循在商品的售前、售中、售后服务过程中注重环境保护的资源节约的原则。</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4</w:t>
      </w:r>
      <w:r>
        <w:rPr>
          <w:rFonts w:ascii="微软雅黑" w:hAnsi="微软雅黑" w:cs="宋体;SimSun" w:eastAsia="微软雅黑"/>
          <w:color w:val="000000"/>
          <w:sz w:val="27"/>
          <w:szCs w:val="32"/>
        </w:rPr>
        <w:t>）绿色消费主要有三层含义：一是倡导消费者在消费时选择未被污染或有助于公众健康的绿色产品；二是在消费过程中注重对垃圾的处置，避免环境污染；三是引导消费者转变消费观念，崇尚自然、追求健康，在追求生活舒适的同时，节约资源和能源，实现可持续消费。</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5</w:t>
      </w:r>
      <w:r>
        <w:rPr>
          <w:rFonts w:ascii="微软雅黑" w:hAnsi="微软雅黑" w:cs="宋体;SimSun" w:eastAsia="微软雅黑"/>
          <w:color w:val="000000"/>
          <w:sz w:val="27"/>
          <w:szCs w:val="32"/>
        </w:rPr>
        <w:t xml:space="preserve">）绿色回收就是考虑产品、零部件及包装等的回收处理成本与回收价值，对各方案进行分析和评价，确定出最佳回收处理方案。 </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6</w:t>
      </w:r>
      <w:r>
        <w:rPr>
          <w:rFonts w:ascii="微软雅黑" w:hAnsi="微软雅黑" w:cs="宋体;SimSun" w:eastAsia="微软雅黑"/>
          <w:color w:val="000000"/>
          <w:sz w:val="27"/>
          <w:szCs w:val="32"/>
        </w:rPr>
        <w:t>）绿色物流是指在整个物流活动的过程中，尽量减少有害物质的产生，如：降低废气排放量和噪声污染、避免化学液体等商品的泄漏对土壤和水源的污染等，尽可能减少物流对环境造成的危害，实现对物流环境的净化，并且使物流资源得到最充分的利用，如：降低能耗、提高效率等。绿色供应链的物流过程包括前向物流和逆向物流。</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 xml:space="preserve">三、中国绿色供应链的现状分析 </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近几年来，绿色供应链的概念逐渐也在办内得到越来越多的重视，许多企业也在开始引入绿色供应链的管理，但总体上来说，国内的绿色供应链还处在起步阶段，还远远没有成为中国企业的自觉行为。绿色供应链在中国的发展还远远不够，主要体现在以下几个方面：</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（一）理论研究不足。</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微软雅黑" w:eastAsia="微软雅黑"/>
          <w:color w:val="000000"/>
          <w:sz w:val="27"/>
          <w:szCs w:val="32"/>
        </w:rPr>
        <w:t>“</w:t>
      </w:r>
      <w:r>
        <w:rPr>
          <w:rFonts w:ascii="微软雅黑" w:hAnsi="微软雅黑" w:cs="宋体;SimSun" w:eastAsia="微软雅黑"/>
          <w:color w:val="000000"/>
          <w:sz w:val="27"/>
          <w:szCs w:val="32"/>
        </w:rPr>
        <w:t>绿色供应链”的概念最早是由美国密歇根州立大学的制造研究协会在</w:t>
      </w:r>
      <w:r>
        <w:rPr>
          <w:rFonts w:eastAsia="微软雅黑" w:cs="宋体;SimSun" w:ascii="微软雅黑" w:hAnsi="微软雅黑"/>
          <w:color w:val="000000"/>
          <w:sz w:val="27"/>
          <w:szCs w:val="32"/>
        </w:rPr>
        <w:t>1996</w:t>
      </w:r>
      <w:r>
        <w:rPr>
          <w:rFonts w:ascii="微软雅黑" w:hAnsi="微软雅黑" w:cs="宋体;SimSun" w:eastAsia="微软雅黑"/>
          <w:color w:val="000000"/>
          <w:sz w:val="27"/>
          <w:szCs w:val="32"/>
        </w:rPr>
        <w:t>年首次提出的，国外对此的理论研究已经有了近</w:t>
      </w:r>
      <w:r>
        <w:rPr>
          <w:rFonts w:eastAsia="微软雅黑" w:cs="宋体;SimSun" w:ascii="微软雅黑" w:hAnsi="微软雅黑"/>
          <w:color w:val="000000"/>
          <w:sz w:val="27"/>
          <w:szCs w:val="32"/>
        </w:rPr>
        <w:t>20</w:t>
      </w:r>
      <w:r>
        <w:rPr>
          <w:rFonts w:ascii="微软雅黑" w:hAnsi="微软雅黑" w:cs="宋体;SimSun" w:eastAsia="微软雅黑"/>
          <w:color w:val="000000"/>
          <w:sz w:val="27"/>
          <w:szCs w:val="32"/>
        </w:rPr>
        <w:t>年</w:t>
      </w: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目前大家所谓的绿色供应链，大都指进入</w:t>
      </w:r>
      <w:r>
        <w:rPr>
          <w:rFonts w:eastAsia="微软雅黑" w:cs="宋体;SimSun" w:ascii="微软雅黑" w:hAnsi="微软雅黑"/>
          <w:color w:val="000000"/>
          <w:sz w:val="27"/>
          <w:szCs w:val="32"/>
        </w:rPr>
        <w:t>21</w:t>
      </w:r>
      <w:r>
        <w:rPr>
          <w:rFonts w:ascii="微软雅黑" w:hAnsi="微软雅黑" w:cs="宋体;SimSun" w:eastAsia="微软雅黑"/>
          <w:color w:val="000000"/>
          <w:sz w:val="27"/>
          <w:szCs w:val="32"/>
        </w:rPr>
        <w:t>世纪后，欧盟所倡议绿色产品所造成的供应链效应。在我国</w:t>
      </w: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近年来在绿色制造及相关问题方面也进行了大量的研究</w:t>
      </w:r>
      <w:r>
        <w:rPr>
          <w:rFonts w:eastAsia="微软雅黑" w:cs="宋体;SimSun" w:ascii="微软雅黑" w:hAnsi="微软雅黑"/>
          <w:color w:val="000000"/>
          <w:sz w:val="27"/>
          <w:szCs w:val="32"/>
        </w:rPr>
        <w:t xml:space="preserve">, </w:t>
      </w:r>
      <w:r>
        <w:rPr>
          <w:rFonts w:ascii="微软雅黑" w:hAnsi="微软雅黑" w:cs="宋体;SimSun" w:eastAsia="微软雅黑"/>
          <w:color w:val="000000"/>
          <w:sz w:val="27"/>
          <w:szCs w:val="32"/>
        </w:rPr>
        <w:t>国家自然科学基金和国家</w:t>
      </w:r>
      <w:r>
        <w:rPr>
          <w:rFonts w:eastAsia="微软雅黑" w:cs="宋体;SimSun" w:ascii="微软雅黑" w:hAnsi="微软雅黑"/>
          <w:color w:val="000000"/>
          <w:sz w:val="27"/>
          <w:szCs w:val="32"/>
        </w:rPr>
        <w:t>863CIMS</w:t>
      </w:r>
      <w:r>
        <w:rPr>
          <w:rFonts w:ascii="微软雅黑" w:hAnsi="微软雅黑" w:cs="宋体;SimSun" w:eastAsia="微软雅黑"/>
          <w:color w:val="000000"/>
          <w:sz w:val="27"/>
          <w:szCs w:val="32"/>
        </w:rPr>
        <w:t>主题均支持了一定数量的绿色制造方面的研究课题</w:t>
      </w:r>
      <w:r>
        <w:rPr>
          <w:rFonts w:eastAsia="微软雅黑" w:cs="宋体;SimSun" w:ascii="微软雅黑" w:hAnsi="微软雅黑"/>
          <w:color w:val="000000"/>
          <w:sz w:val="27"/>
          <w:szCs w:val="32"/>
        </w:rPr>
        <w:t xml:space="preserve">, </w:t>
      </w:r>
      <w:r>
        <w:rPr>
          <w:rFonts w:ascii="微软雅黑" w:hAnsi="微软雅黑" w:cs="宋体;SimSun" w:eastAsia="微软雅黑"/>
          <w:color w:val="000000"/>
          <w:sz w:val="27"/>
          <w:szCs w:val="32"/>
        </w:rPr>
        <w:t>已取得了不少研究成果。绿色供应链作为绿色制造的重要组成部分</w:t>
      </w:r>
      <w:r>
        <w:rPr>
          <w:rFonts w:eastAsia="微软雅黑" w:cs="宋体;SimSun" w:ascii="微软雅黑" w:hAnsi="微软雅黑"/>
          <w:color w:val="000000"/>
          <w:sz w:val="27"/>
          <w:szCs w:val="32"/>
        </w:rPr>
        <w:t xml:space="preserve">, </w:t>
      </w:r>
      <w:r>
        <w:rPr>
          <w:rFonts w:ascii="微软雅黑" w:hAnsi="微软雅黑" w:cs="宋体;SimSun" w:eastAsia="微软雅黑"/>
          <w:color w:val="000000"/>
          <w:sz w:val="27"/>
          <w:szCs w:val="32"/>
        </w:rPr>
        <w:t>在我国的一些大学也做了一些研究工作</w:t>
      </w:r>
      <w:r>
        <w:rPr>
          <w:rFonts w:eastAsia="微软雅黑" w:cs="宋体;SimSun" w:ascii="微软雅黑" w:hAnsi="微软雅黑"/>
          <w:color w:val="000000"/>
          <w:sz w:val="27"/>
          <w:szCs w:val="32"/>
        </w:rPr>
        <w:t xml:space="preserve">, </w:t>
      </w:r>
      <w:r>
        <w:rPr>
          <w:rFonts w:ascii="微软雅黑" w:hAnsi="微软雅黑" w:cs="宋体;SimSun" w:eastAsia="微软雅黑"/>
          <w:color w:val="000000"/>
          <w:sz w:val="27"/>
          <w:szCs w:val="32"/>
        </w:rPr>
        <w:t>但目前的研究还仅仅集中在概念和理论上。同时，我国的绿色供应链的理论研究的应用性差，大多数学者只是将绿色供应链作为一个纯理论性的东西来研究，而较少关注它的应用性，没有更多从企业管理的角度来研究给企业提供整套的应用方案，也导致了绿色供应链理论的闭塞。即使在纯理论方面进行的研究也不够，国内关于绿色供应链的专着少之又少，专题的研究项目也不多，学校里开设的相关课程更是少得可怜。这些都制约了绿色供应链在中国的发展。</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二</w:t>
      </w: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国家政策对绿色供应链方面的支持不够，特别是在立法方面严重滞后。</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各国政府尤其是一些发达国家相继制定了一些与环境有关的贸易政策，各国消费者也都表现出对环保产品更多的关注</w:t>
      </w:r>
      <w:r>
        <w:rPr>
          <w:rFonts w:eastAsia="微软雅黑" w:cs="宋体;SimSun" w:ascii="微软雅黑" w:hAnsi="微软雅黑"/>
          <w:color w:val="000000"/>
          <w:sz w:val="27"/>
          <w:szCs w:val="32"/>
        </w:rPr>
        <w:t xml:space="preserve">, </w:t>
      </w:r>
      <w:r>
        <w:rPr>
          <w:rFonts w:ascii="微软雅黑" w:hAnsi="微软雅黑" w:cs="宋体;SimSun" w:eastAsia="微软雅黑"/>
          <w:color w:val="000000"/>
          <w:sz w:val="27"/>
          <w:szCs w:val="32"/>
        </w:rPr>
        <w:t>企业正受到来自各方面的环保压力。许多国家从立法上强制企业考虑发展中的环境国素，在这方面最严格的就是欧盟。欧盟于</w:t>
      </w:r>
      <w:r>
        <w:rPr>
          <w:rFonts w:eastAsia="微软雅黑" w:cs="宋体;SimSun" w:ascii="微软雅黑" w:hAnsi="微软雅黑"/>
          <w:color w:val="000000"/>
          <w:sz w:val="27"/>
          <w:szCs w:val="32"/>
        </w:rPr>
        <w:t>2002</w:t>
      </w:r>
      <w:r>
        <w:rPr>
          <w:rFonts w:ascii="微软雅黑" w:hAnsi="微软雅黑" w:cs="宋体;SimSun" w:eastAsia="微软雅黑"/>
          <w:color w:val="000000"/>
          <w:sz w:val="27"/>
          <w:szCs w:val="32"/>
        </w:rPr>
        <w:t>年</w:t>
      </w:r>
      <w:r>
        <w:rPr>
          <w:rFonts w:eastAsia="微软雅黑" w:cs="宋体;SimSun" w:ascii="微软雅黑" w:hAnsi="微软雅黑"/>
          <w:color w:val="000000"/>
          <w:sz w:val="27"/>
          <w:szCs w:val="32"/>
        </w:rPr>
        <w:t>11</w:t>
      </w:r>
      <w:r>
        <w:rPr>
          <w:rFonts w:ascii="微软雅黑" w:hAnsi="微软雅黑" w:cs="宋体;SimSun" w:eastAsia="微软雅黑"/>
          <w:color w:val="000000"/>
          <w:sz w:val="27"/>
          <w:szCs w:val="32"/>
        </w:rPr>
        <w:t>月通过</w:t>
      </w:r>
      <w:r>
        <w:rPr>
          <w:rFonts w:eastAsia="微软雅黑" w:cs="宋体;SimSun" w:ascii="微软雅黑" w:hAnsi="微软雅黑"/>
          <w:color w:val="000000"/>
          <w:sz w:val="27"/>
          <w:szCs w:val="32"/>
        </w:rPr>
        <w:t>WEEE</w:t>
      </w:r>
      <w:r>
        <w:rPr>
          <w:rFonts w:ascii="微软雅黑" w:hAnsi="微软雅黑" w:cs="宋体;SimSun" w:eastAsia="微软雅黑"/>
          <w:color w:val="000000"/>
          <w:sz w:val="27"/>
          <w:szCs w:val="32"/>
        </w:rPr>
        <w:t>及</w:t>
      </w:r>
      <w:r>
        <w:rPr>
          <w:rFonts w:eastAsia="微软雅黑" w:cs="宋体;SimSun" w:ascii="微软雅黑" w:hAnsi="微软雅黑"/>
          <w:color w:val="000000"/>
          <w:sz w:val="27"/>
          <w:szCs w:val="32"/>
        </w:rPr>
        <w:t>RoHS</w:t>
      </w:r>
      <w:r>
        <w:rPr>
          <w:rFonts w:ascii="微软雅黑" w:hAnsi="微软雅黑" w:cs="宋体;SimSun" w:eastAsia="微软雅黑"/>
          <w:color w:val="000000"/>
          <w:sz w:val="27"/>
          <w:szCs w:val="32"/>
        </w:rPr>
        <w:t>指令，并于</w:t>
      </w:r>
      <w:r>
        <w:rPr>
          <w:rFonts w:eastAsia="微软雅黑" w:cs="宋体;SimSun" w:ascii="微软雅黑" w:hAnsi="微软雅黑"/>
          <w:color w:val="000000"/>
          <w:sz w:val="27"/>
          <w:szCs w:val="32"/>
        </w:rPr>
        <w:t>2003</w:t>
      </w:r>
      <w:r>
        <w:rPr>
          <w:rFonts w:ascii="微软雅黑" w:hAnsi="微软雅黑" w:cs="宋体;SimSun" w:eastAsia="微软雅黑"/>
          <w:color w:val="000000"/>
          <w:sz w:val="27"/>
          <w:szCs w:val="32"/>
        </w:rPr>
        <w:t>年</w:t>
      </w:r>
      <w:r>
        <w:rPr>
          <w:rFonts w:eastAsia="微软雅黑" w:cs="宋体;SimSun" w:ascii="微软雅黑" w:hAnsi="微软雅黑"/>
          <w:color w:val="000000"/>
          <w:sz w:val="27"/>
          <w:szCs w:val="32"/>
        </w:rPr>
        <w:t>2</w:t>
      </w:r>
      <w:r>
        <w:rPr>
          <w:rFonts w:ascii="微软雅黑" w:hAnsi="微软雅黑" w:cs="宋体;SimSun" w:eastAsia="微软雅黑"/>
          <w:color w:val="000000"/>
          <w:sz w:val="27"/>
          <w:szCs w:val="32"/>
        </w:rPr>
        <w:t>月</w:t>
      </w:r>
      <w:r>
        <w:rPr>
          <w:rFonts w:eastAsia="微软雅黑" w:cs="宋体;SimSun" w:ascii="微软雅黑" w:hAnsi="微软雅黑"/>
          <w:color w:val="000000"/>
          <w:sz w:val="27"/>
          <w:szCs w:val="32"/>
        </w:rPr>
        <w:t>13</w:t>
      </w:r>
      <w:r>
        <w:rPr>
          <w:rFonts w:ascii="微软雅黑" w:hAnsi="微软雅黑" w:cs="宋体;SimSun" w:eastAsia="微软雅黑"/>
          <w:color w:val="000000"/>
          <w:sz w:val="27"/>
          <w:szCs w:val="32"/>
        </w:rPr>
        <w:t>日正式公告</w:t>
      </w:r>
      <w:r>
        <w:rPr>
          <w:rFonts w:eastAsia="微软雅黑" w:cs="宋体;SimSun" w:ascii="微软雅黑" w:hAnsi="微软雅黑"/>
          <w:color w:val="000000"/>
          <w:sz w:val="27"/>
          <w:szCs w:val="32"/>
        </w:rPr>
        <w:t>10</w:t>
      </w:r>
      <w:r>
        <w:rPr>
          <w:rFonts w:ascii="微软雅黑" w:hAnsi="微软雅黑" w:cs="宋体;SimSun" w:eastAsia="微软雅黑"/>
          <w:color w:val="000000"/>
          <w:sz w:val="27"/>
          <w:szCs w:val="32"/>
        </w:rPr>
        <w:t>大类电机电子设备之回收标准，并要求</w:t>
      </w:r>
      <w:r>
        <w:rPr>
          <w:rFonts w:eastAsia="微软雅黑" w:cs="宋体;SimSun" w:ascii="微软雅黑" w:hAnsi="微软雅黑"/>
          <w:color w:val="000000"/>
          <w:sz w:val="27"/>
          <w:szCs w:val="32"/>
        </w:rPr>
        <w:t>2006</w:t>
      </w:r>
      <w:r>
        <w:rPr>
          <w:rFonts w:ascii="微软雅黑" w:hAnsi="微软雅黑" w:cs="宋体;SimSun" w:eastAsia="微软雅黑"/>
          <w:color w:val="000000"/>
          <w:sz w:val="27"/>
          <w:szCs w:val="32"/>
        </w:rPr>
        <w:t>年</w:t>
      </w:r>
      <w:r>
        <w:rPr>
          <w:rFonts w:eastAsia="微软雅黑" w:cs="宋体;SimSun" w:ascii="微软雅黑" w:hAnsi="微软雅黑"/>
          <w:color w:val="000000"/>
          <w:sz w:val="27"/>
          <w:szCs w:val="32"/>
        </w:rPr>
        <w:t>7</w:t>
      </w:r>
      <w:r>
        <w:rPr>
          <w:rFonts w:ascii="微软雅黑" w:hAnsi="微软雅黑" w:cs="宋体;SimSun" w:eastAsia="微软雅黑"/>
          <w:color w:val="000000"/>
          <w:sz w:val="27"/>
          <w:szCs w:val="32"/>
        </w:rPr>
        <w:t>月</w:t>
      </w:r>
      <w:r>
        <w:rPr>
          <w:rFonts w:eastAsia="微软雅黑" w:cs="宋体;SimSun" w:ascii="微软雅黑" w:hAnsi="微软雅黑"/>
          <w:color w:val="000000"/>
          <w:sz w:val="27"/>
          <w:szCs w:val="32"/>
        </w:rPr>
        <w:t xml:space="preserve">1 </w:t>
      </w:r>
      <w:r>
        <w:rPr>
          <w:rFonts w:ascii="微软雅黑" w:hAnsi="微软雅黑" w:cs="宋体;SimSun" w:eastAsia="微软雅黑"/>
          <w:color w:val="000000"/>
          <w:sz w:val="27"/>
          <w:szCs w:val="32"/>
        </w:rPr>
        <w:t>日</w:t>
      </w:r>
      <w:r>
        <w:rPr>
          <w:rFonts w:eastAsia="微软雅黑" w:cs="宋体;SimSun" w:ascii="微软雅黑" w:hAnsi="微软雅黑"/>
          <w:color w:val="000000"/>
          <w:sz w:val="27"/>
          <w:szCs w:val="32"/>
        </w:rPr>
        <w:t>10</w:t>
      </w:r>
      <w:r>
        <w:rPr>
          <w:rFonts w:ascii="微软雅黑" w:hAnsi="微软雅黑" w:cs="宋体;SimSun" w:eastAsia="微软雅黑"/>
          <w:color w:val="000000"/>
          <w:sz w:val="27"/>
          <w:szCs w:val="32"/>
        </w:rPr>
        <w:t>大类电机电子设备中不得含有铅、镉、汞、六价铬、溴化 耐燃剂等六种物质。随着指令的正式公布，各项电机电子产品中含有上述六种禁用物质及其化合物的电子产品均必须使用替代材质来代替被管制的材质，而此一指标性规定，已演变成全球性环保要求。而目前所谓的绿色供应链，也因此特指欧盟所倡议绿色产品所造成的供应链效应。美国制定了一系列法规，如</w:t>
      </w:r>
      <w:r>
        <w:rPr>
          <w:rFonts w:eastAsia="微软雅黑" w:cs="宋体;SimSun" w:ascii="微软雅黑" w:hAnsi="微软雅黑"/>
          <w:color w:val="000000"/>
          <w:sz w:val="27"/>
          <w:szCs w:val="32"/>
        </w:rPr>
        <w:t>CAA(the Clean Air Act</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1967</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1970</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1977</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1990)</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CWA(the Clean Water Act</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1972</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1977</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1981</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1987)</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RCRA(the Resource Conservation and Recovery Act</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1976</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1984)</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CERCLA(the Comprehensive Environmental Response</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Compensation</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and Liability Act</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1980)</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TSCA(the Toxic Substances Act</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1976)</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SARA(the Super fund Amendments and Reauthorization Act</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CERCLA</w:t>
      </w:r>
      <w:r>
        <w:rPr>
          <w:rFonts w:ascii="微软雅黑" w:hAnsi="微软雅黑" w:cs="宋体;SimSun" w:eastAsia="微软雅黑"/>
          <w:color w:val="000000"/>
          <w:sz w:val="27"/>
          <w:szCs w:val="32"/>
        </w:rPr>
        <w:t>的修正法，</w:t>
      </w:r>
      <w:r>
        <w:rPr>
          <w:rFonts w:eastAsia="微软雅黑" w:cs="宋体;SimSun" w:ascii="微软雅黑" w:hAnsi="微软雅黑"/>
          <w:color w:val="000000"/>
          <w:sz w:val="27"/>
          <w:szCs w:val="32"/>
        </w:rPr>
        <w:t>1986)</w:t>
      </w:r>
      <w:r>
        <w:rPr>
          <w:rFonts w:ascii="微软雅黑" w:hAnsi="微软雅黑" w:cs="宋体;SimSun" w:eastAsia="微软雅黑"/>
          <w:color w:val="000000"/>
          <w:sz w:val="27"/>
          <w:szCs w:val="32"/>
        </w:rPr>
        <w:t>和</w:t>
      </w:r>
      <w:r>
        <w:rPr>
          <w:rFonts w:eastAsia="微软雅黑" w:cs="宋体;SimSun" w:ascii="微软雅黑" w:hAnsi="微软雅黑"/>
          <w:color w:val="000000"/>
          <w:sz w:val="27"/>
          <w:szCs w:val="32"/>
        </w:rPr>
        <w:t>EPCRA(the Emergency Planning and Community</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1986)</w:t>
      </w:r>
      <w:r>
        <w:rPr>
          <w:rFonts w:ascii="微软雅黑" w:hAnsi="微软雅黑" w:cs="宋体;SimSun" w:eastAsia="微软雅黑"/>
          <w:color w:val="000000"/>
          <w:sz w:val="27"/>
          <w:szCs w:val="32"/>
        </w:rPr>
        <w:t>。</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企业在实施绿色供应链管理时会要考虑公众、法律及环境标准的压力。这就要求国家层面在政策导向、激励机制以及法律强制方面引导企业更加重视绿色发展，从而转变旧的经济增长模式，保持国民经济健康快速的发展。虽然这些年一直在推动经济模式的转变，一直在强调不能以牺牲环境为代价来发展经济，但是总体来说，我国还处在粗放型的发展阶段。有计算显示，</w:t>
      </w:r>
      <w:r>
        <w:rPr>
          <w:rFonts w:eastAsia="微软雅黑" w:cs="宋体;SimSun" w:ascii="微软雅黑" w:hAnsi="微软雅黑"/>
          <w:color w:val="000000"/>
          <w:sz w:val="27"/>
          <w:szCs w:val="32"/>
        </w:rPr>
        <w:t>2003</w:t>
      </w:r>
      <w:r>
        <w:rPr>
          <w:rFonts w:ascii="微软雅黑" w:hAnsi="微软雅黑" w:cs="宋体;SimSun" w:eastAsia="微软雅黑"/>
          <w:color w:val="000000"/>
          <w:sz w:val="27"/>
          <w:szCs w:val="32"/>
        </w:rPr>
        <w:t>年中国环境污染和生态破坏造成的经济损失，占当年</w:t>
      </w:r>
      <w:r>
        <w:rPr>
          <w:rFonts w:eastAsia="微软雅黑" w:cs="宋体;SimSun" w:ascii="微软雅黑" w:hAnsi="微软雅黑"/>
          <w:color w:val="000000"/>
          <w:sz w:val="27"/>
          <w:szCs w:val="32"/>
        </w:rPr>
        <w:t>GDP</w:t>
      </w:r>
      <w:r>
        <w:rPr>
          <w:rFonts w:ascii="微软雅黑" w:hAnsi="微软雅黑" w:cs="宋体;SimSun" w:eastAsia="微软雅黑"/>
          <w:color w:val="000000"/>
          <w:sz w:val="27"/>
          <w:szCs w:val="32"/>
        </w:rPr>
        <w:t>的</w:t>
      </w:r>
      <w:r>
        <w:rPr>
          <w:rFonts w:eastAsia="微软雅黑" w:cs="宋体;SimSun" w:ascii="微软雅黑" w:hAnsi="微软雅黑"/>
          <w:color w:val="000000"/>
          <w:sz w:val="27"/>
          <w:szCs w:val="32"/>
        </w:rPr>
        <w:t>15%</w:t>
      </w:r>
      <w:r>
        <w:rPr>
          <w:rFonts w:ascii="微软雅黑" w:hAnsi="微软雅黑" w:cs="宋体;SimSun" w:eastAsia="微软雅黑"/>
          <w:color w:val="000000"/>
          <w:sz w:val="27"/>
          <w:szCs w:val="32"/>
        </w:rPr>
        <w:t>。在资源方面，我国人均水资源只有世界平均水平的</w:t>
      </w:r>
      <w:r>
        <w:rPr>
          <w:rFonts w:eastAsia="微软雅黑" w:cs="宋体;SimSun" w:ascii="微软雅黑" w:hAnsi="微软雅黑"/>
          <w:color w:val="000000"/>
          <w:sz w:val="27"/>
          <w:szCs w:val="32"/>
        </w:rPr>
        <w:t>1/4</w:t>
      </w:r>
      <w:r>
        <w:rPr>
          <w:rFonts w:ascii="微软雅黑" w:hAnsi="微软雅黑" w:cs="宋体;SimSun" w:eastAsia="微软雅黑"/>
          <w:color w:val="000000"/>
          <w:sz w:val="27"/>
          <w:szCs w:val="32"/>
        </w:rPr>
        <w:t>，人均森林占有面积是世界人均面积的</w:t>
      </w:r>
      <w:r>
        <w:rPr>
          <w:rFonts w:eastAsia="微软雅黑" w:cs="宋体;SimSun" w:ascii="微软雅黑" w:hAnsi="微软雅黑"/>
          <w:color w:val="000000"/>
          <w:sz w:val="27"/>
          <w:szCs w:val="32"/>
        </w:rPr>
        <w:t>1/5</w:t>
      </w:r>
      <w:r>
        <w:rPr>
          <w:rFonts w:ascii="微软雅黑" w:hAnsi="微软雅黑" w:cs="宋体;SimSun" w:eastAsia="微软雅黑"/>
          <w:color w:val="000000"/>
          <w:sz w:val="27"/>
          <w:szCs w:val="32"/>
        </w:rPr>
        <w:t>，但资源的利用率却很低，如：每万元</w:t>
      </w:r>
      <w:r>
        <w:rPr>
          <w:rFonts w:eastAsia="微软雅黑" w:cs="宋体;SimSun" w:ascii="微软雅黑" w:hAnsi="微软雅黑"/>
          <w:color w:val="000000"/>
          <w:sz w:val="27"/>
          <w:szCs w:val="32"/>
        </w:rPr>
        <w:t>GDP</w:t>
      </w:r>
      <w:r>
        <w:rPr>
          <w:rFonts w:ascii="微软雅黑" w:hAnsi="微软雅黑" w:cs="宋体;SimSun" w:eastAsia="微软雅黑"/>
          <w:color w:val="000000"/>
          <w:sz w:val="27"/>
          <w:szCs w:val="32"/>
        </w:rPr>
        <w:t>用水量是世界平均水平的</w:t>
      </w:r>
      <w:r>
        <w:rPr>
          <w:rFonts w:eastAsia="微软雅黑" w:cs="宋体;SimSun" w:ascii="微软雅黑" w:hAnsi="微软雅黑"/>
          <w:color w:val="000000"/>
          <w:sz w:val="27"/>
          <w:szCs w:val="32"/>
        </w:rPr>
        <w:t>4</w:t>
      </w:r>
      <w:r>
        <w:rPr>
          <w:rFonts w:ascii="微软雅黑" w:hAnsi="微软雅黑" w:cs="宋体;SimSun" w:eastAsia="微软雅黑"/>
          <w:color w:val="000000"/>
          <w:sz w:val="27"/>
          <w:szCs w:val="32"/>
        </w:rPr>
        <w:t>倍，木材利用率比世界平均水平低</w:t>
      </w:r>
      <w:r>
        <w:rPr>
          <w:rFonts w:eastAsia="微软雅黑" w:cs="宋体;SimSun" w:ascii="微软雅黑" w:hAnsi="微软雅黑"/>
          <w:color w:val="000000"/>
          <w:sz w:val="27"/>
          <w:szCs w:val="32"/>
        </w:rPr>
        <w:t>20%</w:t>
      </w:r>
      <w:r>
        <w:rPr>
          <w:rFonts w:ascii="微软雅黑" w:hAnsi="微软雅黑" w:cs="宋体;SimSun" w:eastAsia="微软雅黑"/>
          <w:color w:val="000000"/>
          <w:sz w:val="27"/>
          <w:szCs w:val="32"/>
        </w:rPr>
        <w:t>。中国本土的制造企业，大都只是处于组装和制造环节，投入巨大却产出不高。管理基础薄弱、管理次序混乱、管理机制僵化、组织结构刚性、生产活动封闭、资源浪费严重等等诸多问题，导致中国制造业的经济效益并不好，市场竞争能力相对低下。但本土的制造企业，大都只是处于组装和制造环节，投入巨大却产出不高。管理基础薄弱、管理次序混乱、管理机制僵化、组织结构刚性、生产活动封闭、资源浪费严重等等诸多问题，导致中国制造业的经济效益并不好，市场竞争能力相对低下。这些都需要我们在政策的制定及立法层面更加关注对环境问题的重视。</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三</w:t>
      </w: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国内企业的绿色供应链管理意识差，实施的主动性不足。</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目前，国外的很多企业已经意识到绿色供应链的重要性，如通用汽车、福特、惠普、宝洁、耐克等许多企业就积极研究和实施了绿色供应链的管理模式，其中，通用汽车还被美国环保局（</w:t>
      </w:r>
      <w:r>
        <w:rPr>
          <w:rFonts w:eastAsia="微软雅黑" w:cs="宋体;SimSun" w:ascii="微软雅黑" w:hAnsi="微软雅黑"/>
          <w:color w:val="000000"/>
          <w:sz w:val="27"/>
          <w:szCs w:val="32"/>
        </w:rPr>
        <w:t>US-EPA</w:t>
      </w:r>
      <w:r>
        <w:rPr>
          <w:rFonts w:ascii="微软雅黑" w:hAnsi="微软雅黑" w:cs="宋体;SimSun" w:eastAsia="微软雅黑"/>
          <w:color w:val="000000"/>
          <w:sz w:val="27"/>
          <w:szCs w:val="32"/>
        </w:rPr>
        <w:t>）认定为实施绿色供应链管理的标兵企业。</w:t>
      </w:r>
      <w:r>
        <w:rPr>
          <w:rFonts w:eastAsia="微软雅黑" w:cs="宋体;SimSun" w:ascii="微软雅黑" w:hAnsi="微软雅黑"/>
          <w:color w:val="000000"/>
          <w:sz w:val="27"/>
          <w:szCs w:val="32"/>
        </w:rPr>
        <w:t>2009</w:t>
      </w:r>
      <w:r>
        <w:rPr>
          <w:rFonts w:ascii="微软雅黑" w:hAnsi="微软雅黑" w:cs="宋体;SimSun" w:eastAsia="微软雅黑"/>
          <w:color w:val="000000"/>
          <w:sz w:val="27"/>
          <w:szCs w:val="32"/>
        </w:rPr>
        <w:t>，沃尔玛（</w:t>
      </w:r>
      <w:r>
        <w:rPr>
          <w:rFonts w:eastAsia="微软雅黑" w:cs="宋体;SimSun" w:ascii="微软雅黑" w:hAnsi="微软雅黑"/>
          <w:color w:val="000000"/>
          <w:sz w:val="27"/>
          <w:szCs w:val="32"/>
        </w:rPr>
        <w:t>Wal-Mart</w:t>
      </w:r>
      <w:r>
        <w:rPr>
          <w:rFonts w:ascii="微软雅黑" w:hAnsi="微软雅黑" w:cs="宋体;SimSun" w:eastAsia="微软雅黑"/>
          <w:color w:val="000000"/>
          <w:sz w:val="27"/>
          <w:szCs w:val="32"/>
        </w:rPr>
        <w:t>）发起了一个雄心勃勃的计划，帮助供应商们追踪他们使用能源和材料的情况以及碳排放水平。如今，沃尔玛的做法已经正式成为各大跨国企业效仿的一种趋势。美国联邦政府的“采购总管”——美国总务管理局（</w:t>
      </w:r>
      <w:r>
        <w:rPr>
          <w:rFonts w:eastAsia="微软雅黑" w:cs="宋体;SimSun" w:ascii="微软雅黑" w:hAnsi="微软雅黑"/>
          <w:color w:val="000000"/>
          <w:sz w:val="27"/>
          <w:szCs w:val="32"/>
        </w:rPr>
        <w:t>The General Services Administration</w:t>
      </w:r>
      <w:r>
        <w:rPr>
          <w:rFonts w:ascii="微软雅黑" w:hAnsi="微软雅黑" w:cs="宋体;SimSun" w:eastAsia="微软雅黑"/>
          <w:color w:val="000000"/>
          <w:sz w:val="27"/>
          <w:szCs w:val="32"/>
        </w:rPr>
        <w:t>）最近也要求其</w:t>
      </w:r>
      <w:r>
        <w:rPr>
          <w:rFonts w:eastAsia="微软雅黑" w:cs="宋体;SimSun" w:ascii="微软雅黑" w:hAnsi="微软雅黑"/>
          <w:color w:val="000000"/>
          <w:sz w:val="27"/>
          <w:szCs w:val="32"/>
        </w:rPr>
        <w:t>60</w:t>
      </w:r>
      <w:r>
        <w:rPr>
          <w:rFonts w:ascii="微软雅黑" w:hAnsi="微软雅黑" w:cs="宋体;SimSun" w:eastAsia="微软雅黑"/>
          <w:color w:val="000000"/>
          <w:sz w:val="27"/>
          <w:szCs w:val="32"/>
        </w:rPr>
        <w:t>万家供应商开始提供温室气体排放记录。</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对于绿色供应链管理的理解通常需要建立在对供应链管理的理解之上。早在</w:t>
      </w:r>
      <w:r>
        <w:rPr>
          <w:rFonts w:eastAsia="微软雅黑" w:cs="宋体;SimSun" w:ascii="微软雅黑" w:hAnsi="微软雅黑"/>
          <w:color w:val="000000"/>
          <w:sz w:val="27"/>
          <w:szCs w:val="32"/>
        </w:rPr>
        <w:t>2001</w:t>
      </w:r>
      <w:r>
        <w:rPr>
          <w:rFonts w:ascii="微软雅黑" w:hAnsi="微软雅黑" w:cs="宋体;SimSun" w:eastAsia="微软雅黑"/>
          <w:color w:val="000000"/>
          <w:sz w:val="27"/>
          <w:szCs w:val="32"/>
        </w:rPr>
        <w:t>年我国人世之前，中国物品编码中心为了了解全国企业供应链管理整体水平，对我国企业的供应链管理相关情况做了问卷调查。</w:t>
      </w:r>
      <w:r>
        <w:rPr>
          <w:rFonts w:eastAsia="微软雅黑" w:cs="宋体;SimSun" w:ascii="微软雅黑" w:hAnsi="微软雅黑"/>
          <w:color w:val="000000"/>
          <w:sz w:val="27"/>
          <w:szCs w:val="32"/>
        </w:rPr>
        <w:t>2004</w:t>
      </w:r>
      <w:r>
        <w:rPr>
          <w:rFonts w:ascii="微软雅黑" w:hAnsi="微软雅黑" w:cs="宋体;SimSun" w:eastAsia="微软雅黑"/>
          <w:color w:val="000000"/>
          <w:sz w:val="27"/>
          <w:szCs w:val="32"/>
        </w:rPr>
        <w:t>年</w:t>
      </w:r>
      <w:r>
        <w:rPr>
          <w:rFonts w:eastAsia="微软雅黑" w:cs="宋体;SimSun" w:ascii="微软雅黑" w:hAnsi="微软雅黑"/>
          <w:color w:val="000000"/>
          <w:sz w:val="27"/>
          <w:szCs w:val="32"/>
        </w:rPr>
        <w:t>2</w:t>
      </w:r>
      <w:r>
        <w:rPr>
          <w:rFonts w:ascii="微软雅黑" w:hAnsi="微软雅黑" w:cs="宋体;SimSun" w:eastAsia="微软雅黑"/>
          <w:color w:val="000000"/>
          <w:sz w:val="27"/>
          <w:szCs w:val="32"/>
        </w:rPr>
        <w:t>月中国物流与采购联合会对我国制造企业的供应链管理情况又做了问卷调查。而我国现有的情况表明，我国企业供应链管理存在如我国企业界还没有形成真正意义上的供应链、我国企业关于供应链管理的计算机软件应用普及率较低、当前我国第三方物流服务商的服务水平较低等问题。</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与“供应链管理”相比，我国企业对“绿色供应链管理”的概念和理论更为陌生，因此，无论是理论还是实践，都处于刚刚起步阶段。我国通过</w:t>
      </w:r>
      <w:r>
        <w:rPr>
          <w:rFonts w:eastAsia="微软雅黑" w:cs="宋体;SimSun" w:ascii="微软雅黑" w:hAnsi="微软雅黑"/>
          <w:color w:val="000000"/>
          <w:sz w:val="27"/>
          <w:szCs w:val="32"/>
        </w:rPr>
        <w:t>ISO4000</w:t>
      </w:r>
      <w:r>
        <w:rPr>
          <w:rFonts w:ascii="微软雅黑" w:hAnsi="微软雅黑" w:cs="宋体;SimSun" w:eastAsia="微软雅黑"/>
          <w:color w:val="000000"/>
          <w:sz w:val="27"/>
          <w:szCs w:val="32"/>
        </w:rPr>
        <w:t>环境管理体系认证的企业只有</w:t>
      </w:r>
      <w:r>
        <w:rPr>
          <w:rFonts w:eastAsia="微软雅黑" w:cs="宋体;SimSun" w:ascii="微软雅黑" w:hAnsi="微软雅黑"/>
          <w:color w:val="000000"/>
          <w:sz w:val="27"/>
          <w:szCs w:val="32"/>
        </w:rPr>
        <w:t>5000</w:t>
      </w:r>
      <w:r>
        <w:rPr>
          <w:rFonts w:ascii="微软雅黑" w:hAnsi="微软雅黑" w:cs="宋体;SimSun" w:eastAsia="微软雅黑"/>
          <w:color w:val="000000"/>
          <w:sz w:val="27"/>
          <w:szCs w:val="32"/>
        </w:rPr>
        <w:t>多家，占全国企业总数的</w:t>
      </w:r>
      <w:r>
        <w:rPr>
          <w:rFonts w:eastAsia="微软雅黑" w:cs="宋体;SimSun" w:ascii="微软雅黑" w:hAnsi="微软雅黑"/>
          <w:color w:val="000000"/>
          <w:sz w:val="27"/>
          <w:szCs w:val="32"/>
        </w:rPr>
        <w:t>1%</w:t>
      </w:r>
      <w:r>
        <w:rPr>
          <w:rFonts w:ascii="微软雅黑" w:hAnsi="微软雅黑" w:cs="宋体;SimSun" w:eastAsia="微软雅黑"/>
          <w:color w:val="000000"/>
          <w:sz w:val="27"/>
          <w:szCs w:val="32"/>
        </w:rPr>
        <w:t>不到。在供应链管理方面缺乏“绿色”意识而暴露出的问题也很多。</w:t>
      </w:r>
      <w:r>
        <w:rPr>
          <w:rFonts w:eastAsia="微软雅黑" w:cs="宋体;SimSun" w:ascii="微软雅黑" w:hAnsi="微软雅黑"/>
          <w:color w:val="000000"/>
          <w:sz w:val="27"/>
          <w:szCs w:val="32"/>
        </w:rPr>
        <w:t>2005</w:t>
      </w:r>
      <w:r>
        <w:rPr>
          <w:rFonts w:ascii="微软雅黑" w:hAnsi="微软雅黑" w:cs="宋体;SimSun" w:eastAsia="微软雅黑"/>
          <w:color w:val="000000"/>
          <w:sz w:val="27"/>
          <w:szCs w:val="32"/>
        </w:rPr>
        <w:t>年上半年，出现了涉及亨氏（中国）和肯德基等大型企业在内的“苏丹红”事件，引发了人们对绿色供应链的思考；上海华元公司由于对其发酵粉供应商缺乏严格控制，导致多种膨化食品铝严重超标。在纺织行业中，上游企业——原料商、面料商、印染制造商、辅料商等很少有积极申请生态纺织品认证的：在中国</w:t>
      </w:r>
      <w:r>
        <w:rPr>
          <w:rFonts w:eastAsia="微软雅黑" w:cs="宋体;SimSun" w:ascii="微软雅黑" w:hAnsi="微软雅黑"/>
          <w:color w:val="000000"/>
          <w:sz w:val="27"/>
          <w:szCs w:val="32"/>
        </w:rPr>
        <w:t>7</w:t>
      </w:r>
      <w:r>
        <w:rPr>
          <w:rFonts w:ascii="微软雅黑" w:hAnsi="微软雅黑" w:cs="宋体;SimSun" w:eastAsia="微软雅黑"/>
          <w:color w:val="000000"/>
          <w:sz w:val="27"/>
          <w:szCs w:val="32"/>
        </w:rPr>
        <w:t>万多家服装企业中，也只有知名品牌“杉杉”、“波司登”、“铜牛”等</w:t>
      </w:r>
      <w:r>
        <w:rPr>
          <w:rFonts w:eastAsia="微软雅黑" w:cs="宋体;SimSun" w:ascii="微软雅黑" w:hAnsi="微软雅黑"/>
          <w:color w:val="000000"/>
          <w:sz w:val="27"/>
          <w:szCs w:val="32"/>
        </w:rPr>
        <w:t>18</w:t>
      </w:r>
      <w:r>
        <w:rPr>
          <w:rFonts w:ascii="微软雅黑" w:hAnsi="微软雅黑" w:cs="宋体;SimSun" w:eastAsia="微软雅黑"/>
          <w:color w:val="000000"/>
          <w:sz w:val="27"/>
          <w:szCs w:val="32"/>
        </w:rPr>
        <w:t>家企业</w:t>
      </w:r>
      <w:r>
        <w:rPr>
          <w:rFonts w:eastAsia="微软雅黑" w:cs="宋体;SimSun" w:ascii="微软雅黑" w:hAnsi="微软雅黑"/>
          <w:color w:val="000000"/>
          <w:sz w:val="27"/>
          <w:szCs w:val="32"/>
        </w:rPr>
        <w:t>24</w:t>
      </w:r>
      <w:r>
        <w:rPr>
          <w:rFonts w:ascii="微软雅黑" w:hAnsi="微软雅黑" w:cs="宋体;SimSun" w:eastAsia="微软雅黑"/>
          <w:color w:val="000000"/>
          <w:sz w:val="27"/>
          <w:szCs w:val="32"/>
        </w:rPr>
        <w:t>种产品获得绿色认证。这反映出中国纺织品服装企业面对席卷世界的绿色消费浪潮缺乏敏锐性，对于生态纺织品的标准和概念还处于被动接受状态，还没有意识到环保的重要性和紧迫性。</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（四）中国的绿色供应链的发展受到了很多的制约</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绿色供应链管理之所以在我国企业中发展缓慢，主要受到了企业内部环境和外部环境两方面的制约。</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在企业内部，主要是两个方面：一个是成本和收益的困扰。企业实施绿色供应链管理可能投入的成本包括人力成本、资产成本、信息成本以及物流成本，并且供应链上其它成员企业也必须为实现绿色供应链付出一定成本。这些成本的投入是否能为企业带来预期的收益，是很多企业首先要考虑的问题。另一个是供应链其它成员企业关系的维持与环境管理的冲突。与一般供应链管理相比，由于在绿色供应链管理中引入了环境管理，所以绿色供应链企业之间对信息集成与共享的要求进一步提高，如原材料产地、供应商信息、产品成份等重要商业信息都将为供应链上成员企业所共享，因此，企业必须考虑到道德风险和企业安全。如何使供应链上的各企业以有效的方式共享环境信息是必须要解决的问题。由于以上两方面的原因，再加上对于绿色供应链管理概念和理论的不熟悉，多数企业在确立企业战略之初就排除了绿色管理这一指导思想。</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在企业外部，主要是三个方面：一是供应链实施绿色管理思想没有得到普及。从政府部门方面看，大多数政府部门仍然关注供应链末端环境治理工作，不能积极引导企业实施绿色供应链管理。从企业经营者方面看，由于缺乏相关法规和跟踪监督管理，企业环境污染引起的经济成本远小于实施绿色管理引起的管理成本，因此阻碍了企业开展绿色供应链管理。从消费者方面看，消费者片面追求产品是否绿色、是否安全，而对于企业供应链的物流环节是否绿色并没有足够的重视，因此不能给予企业足够的压力和动力去改变自身供应链上存在的环境问题。二是我国在企业物流方面法律制度不完善。企业物流活动引起的环境污染形成巨大的社会成本，而相关法律、法规的制定能够将这些成本内部化，从而推动企业采取环保措施。很多重要的法律、法规在我国仍然缺失，相当一部分法律、法规执行不力，如沱江污染事故造成的损失数以亿计，对肇事企业的罚款只有</w:t>
      </w:r>
      <w:r>
        <w:rPr>
          <w:rFonts w:eastAsia="微软雅黑" w:cs="宋体;SimSun" w:ascii="微软雅黑" w:hAnsi="微软雅黑"/>
          <w:color w:val="000000"/>
          <w:sz w:val="27"/>
          <w:szCs w:val="32"/>
        </w:rPr>
        <w:t>100</w:t>
      </w:r>
      <w:r>
        <w:rPr>
          <w:rFonts w:ascii="微软雅黑" w:hAnsi="微软雅黑" w:cs="宋体;SimSun" w:eastAsia="微软雅黑"/>
          <w:color w:val="000000"/>
          <w:sz w:val="27"/>
          <w:szCs w:val="32"/>
        </w:rPr>
        <w:t>万元，刑法规定了重大环境污染事故罪，全国闪污染环境被追究刑事责任者却寥寥无几，从而带来的后果是“违法成本低、守法成本高”。三是我国暂时没有形成成熟的物流标准。目前我国各地Ⅸ各部门都有自己的标准，缺乏统一标准，有些方面虽然有国家标准，但由于缺乏有效的监督管理而没有得以普及应用。而我国对于物流活动环保方面的标准就更为缺乏，致使我国企业至今没能形成绿色管理的观念。我国自</w:t>
      </w:r>
      <w:r>
        <w:rPr>
          <w:rFonts w:eastAsia="微软雅黑" w:cs="宋体;SimSun" w:ascii="微软雅黑" w:hAnsi="微软雅黑"/>
          <w:color w:val="000000"/>
          <w:sz w:val="27"/>
          <w:szCs w:val="32"/>
        </w:rPr>
        <w:t>1998</w:t>
      </w:r>
      <w:r>
        <w:rPr>
          <w:rFonts w:ascii="微软雅黑" w:hAnsi="微软雅黑" w:cs="宋体;SimSun" w:eastAsia="微软雅黑"/>
          <w:color w:val="000000"/>
          <w:sz w:val="27"/>
          <w:szCs w:val="32"/>
        </w:rPr>
        <w:t>年导人</w:t>
      </w:r>
      <w:r>
        <w:rPr>
          <w:rFonts w:eastAsia="微软雅黑" w:cs="宋体;SimSun" w:ascii="微软雅黑" w:hAnsi="微软雅黑"/>
          <w:color w:val="000000"/>
          <w:sz w:val="27"/>
          <w:szCs w:val="32"/>
        </w:rPr>
        <w:t>Is014000</w:t>
      </w:r>
      <w:r>
        <w:rPr>
          <w:rFonts w:ascii="微软雅黑" w:hAnsi="微软雅黑" w:cs="宋体;SimSun" w:eastAsia="微软雅黑"/>
          <w:color w:val="000000"/>
          <w:sz w:val="27"/>
          <w:szCs w:val="32"/>
        </w:rPr>
        <w:t>环境管理体系系列标准认证制度后，只有近百家企业通过了环境管理体系认证，而对于该系列标准的实施，与西方一些发达国家相比，我们也存在较大的距离。综上所述，认知程度低、电子信息技术应用水平低、第三方物流发展水平低是制约企业构建绿色供应链管理系统的三个闪素；此外，企业内部环境和外部环境中还存在着制约绿色供应链管理发展的诸多问题。</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 xml:space="preserve">（五）中国企业绿色供应链电子化的程度不尽如人意。推行绿色供应链管理，必然需要结合电子商务。而在绿色供应链中，电子商务解决方案可以帮助企业流程走向自动化，基于交易电子化进而达成供应链流程的绿化，其作用更是举足轻重。从电子化预测、订单周期设定、物流发运跟踪到供应链库存可视化，整个流程的电子化有效地简化了供应链流程，降低人工参与的程度，这意味着降低人工错误，进而降低数据的出错。供应链电子化直接打通供销通道，直接缩短了供应链的响应周期，优化库存和物流掀起的联动效应，体现在降低平均库存水平、降低花销、降低纸张使用、降低运成本等方面，为企业带来巨大的价值。 </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但从国内现状来看，中国企业供应链电子化的程度不尽如人意。中国供应链调查报告研究结果显示将近半数（</w:t>
      </w:r>
      <w:r>
        <w:rPr>
          <w:rFonts w:eastAsia="微软雅黑" w:cs="宋体;SimSun" w:ascii="微软雅黑" w:hAnsi="微软雅黑"/>
          <w:color w:val="000000"/>
          <w:sz w:val="27"/>
          <w:szCs w:val="32"/>
        </w:rPr>
        <w:t>49%</w:t>
      </w:r>
      <w:r>
        <w:rPr>
          <w:rFonts w:ascii="微软雅黑" w:hAnsi="微软雅黑" w:cs="宋体;SimSun" w:eastAsia="微软雅黑"/>
          <w:color w:val="000000"/>
          <w:sz w:val="27"/>
          <w:szCs w:val="32"/>
        </w:rPr>
        <w:t>）的受访企业几乎不使用电子工具来支持供应链运作。</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四、关于提高我国绿色供应链管理水平的建议</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要加快中国企业的绿色供应链管理的推行，应从以下几个方面着手：</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（一）</w:t>
      </w:r>
      <w:r>
        <w:rPr>
          <w:rFonts w:eastAsia="微软雅黑" w:cs="宋体;SimSun" w:ascii="微软雅黑" w:hAnsi="微软雅黑"/>
          <w:color w:val="000000"/>
          <w:sz w:val="27"/>
          <w:szCs w:val="32"/>
        </w:rPr>
        <w:tab/>
      </w:r>
      <w:r>
        <w:rPr>
          <w:rFonts w:ascii="微软雅黑" w:hAnsi="微软雅黑" w:cs="宋体;SimSun" w:eastAsia="微软雅黑"/>
          <w:color w:val="000000"/>
          <w:sz w:val="27"/>
          <w:szCs w:val="32"/>
        </w:rPr>
        <w:t>加大国内对于绿色供应链的理论研究</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要在理论研究上有新突破。理论研究是一个行业快速发展的排头兵。没有先进理论的指引，行业发展就面临迷失方向的危险。加强绿色供应链管理理论研究，要善于从企业的微观实际出发，针对市场主体经营管理的战术方略，避免宏观理论和微观应用的脱节。同时要在指导实践上有新突破。此外，因为目前绿色供应链管理理论在企业中缺乏认知度，因此就需要更多物流研究人员去反复论证和撰文宣传，帮助企业领导人理解绿色供应链管理概念和相关理论，帮助企业分析实施绿色供应链管理的成本和收益，这对于企业突破传统桎梏来说至关重要。同时通过搭建一个有利于加强绿色供应链管理理论研究的平台，促进研究成果的宣传和推广。加强公司研究部门与监管研究部门、学术研究部门之间的沟通和交流，提高研究工作的效率，扩大绿色供应链管理理论研究的影响。</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（二）</w:t>
      </w:r>
      <w:r>
        <w:rPr>
          <w:rFonts w:eastAsia="微软雅黑" w:cs="宋体;SimSun" w:ascii="微软雅黑" w:hAnsi="微软雅黑"/>
          <w:color w:val="000000"/>
          <w:sz w:val="27"/>
          <w:szCs w:val="32"/>
        </w:rPr>
        <w:tab/>
      </w:r>
      <w:r>
        <w:rPr>
          <w:rFonts w:ascii="微软雅黑" w:hAnsi="微软雅黑" w:cs="宋体;SimSun" w:eastAsia="微软雅黑"/>
          <w:color w:val="000000"/>
          <w:sz w:val="27"/>
          <w:szCs w:val="32"/>
        </w:rPr>
        <w:t>完善中国的政策及法律，强力推动绿色供应链管理</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企业供应链管理思想的革命需要政府部门的宏观调控、监督指导和政策、资金上的扶持。政府要从经济发展规划以及政策制定层面引导国内绿色供应链依照三个阶段发展，一是从主要着重于风险管理，即废物管理和污染管理逐渐发展到污染防治阶段，着重于如何减少材料的使用，最少化废物和提高效率。最后再进入第三个阶段即人们已考虑生命周期管理和工业生态学，即最大化利润和保证环境质量的管理，焦点是过程和产</w:t>
      </w:r>
      <w:r>
        <w:rPr>
          <w:rFonts w:ascii="微软雅黑" w:hAnsi="微软雅黑" w:cs="仿宋_GB2312;微软雅黑" w:eastAsia="微软雅黑"/>
          <w:color w:val="000000"/>
          <w:sz w:val="27"/>
          <w:szCs w:val="32"/>
        </w:rPr>
        <w:t>品</w:t>
      </w:r>
      <w:r>
        <w:rPr>
          <w:rFonts w:ascii="微软雅黑" w:hAnsi="微软雅黑" w:cs="宋体;SimSun" w:eastAsia="微软雅黑"/>
          <w:color w:val="000000"/>
          <w:sz w:val="27"/>
          <w:szCs w:val="32"/>
        </w:rPr>
        <w:t>生命周期的环境影响。同时根据目前由于缺乏相关法规和跟踪监督管理，致使企业环境污染引起的企业经济成本大大小于实施绿色管理带来的管理成本，因此阻碍了企业绿色供应链管理的实施和普及的特点。从立法的角度进一步采取更加严格的法律措施，增强企业界的危机意识，强制其采取绿色行动，从而促使整个社会实行绿色供应链管理生产</w:t>
      </w:r>
      <w:r>
        <w:rPr>
          <w:rFonts w:ascii="微软雅黑" w:hAnsi="微软雅黑" w:cs="仿宋_GB2312;微软雅黑" w:eastAsia="微软雅黑"/>
          <w:color w:val="000000"/>
          <w:sz w:val="27"/>
          <w:szCs w:val="32"/>
        </w:rPr>
        <w:t>和消费，从整体上降低我国企业和整个社会的内外部成本，促进一种良好的生</w:t>
      </w:r>
      <w:r>
        <w:rPr>
          <w:rFonts w:ascii="微软雅黑" w:hAnsi="微软雅黑" w:cs="宋体;SimSun" w:eastAsia="微软雅黑"/>
          <w:color w:val="000000"/>
          <w:sz w:val="27"/>
          <w:szCs w:val="32"/>
        </w:rPr>
        <w:t>产</w:t>
      </w:r>
      <w:r>
        <w:rPr>
          <w:rFonts w:ascii="微软雅黑" w:hAnsi="微软雅黑" w:cs="仿宋_GB2312;微软雅黑" w:eastAsia="微软雅黑"/>
          <w:color w:val="000000"/>
          <w:sz w:val="27"/>
          <w:szCs w:val="32"/>
        </w:rPr>
        <w:t>和消费循环，也在经济模式上促进我国传统</w:t>
      </w:r>
      <w:r>
        <w:rPr>
          <w:rFonts w:ascii="微软雅黑" w:hAnsi="微软雅黑" w:cs="宋体;SimSun" w:eastAsia="微软雅黑"/>
          <w:color w:val="000000"/>
          <w:sz w:val="27"/>
          <w:szCs w:val="32"/>
        </w:rPr>
        <w:t>制</w:t>
      </w:r>
      <w:r>
        <w:rPr>
          <w:rFonts w:ascii="微软雅黑" w:hAnsi="微软雅黑" w:cs="仿宋_GB2312;微软雅黑" w:eastAsia="微软雅黑"/>
          <w:color w:val="000000"/>
          <w:sz w:val="27"/>
          <w:szCs w:val="32"/>
        </w:rPr>
        <w:t>造业向绿色</w:t>
      </w:r>
      <w:r>
        <w:rPr>
          <w:rFonts w:ascii="微软雅黑" w:hAnsi="微软雅黑" w:cs="宋体;SimSun" w:eastAsia="微软雅黑"/>
          <w:color w:val="000000"/>
          <w:sz w:val="27"/>
          <w:szCs w:val="32"/>
        </w:rPr>
        <w:t>制</w:t>
      </w:r>
      <w:r>
        <w:rPr>
          <w:rFonts w:ascii="微软雅黑" w:hAnsi="微软雅黑" w:cs="仿宋_GB2312;微软雅黑" w:eastAsia="微软雅黑"/>
          <w:color w:val="000000"/>
          <w:sz w:val="27"/>
          <w:szCs w:val="32"/>
        </w:rPr>
        <w:t>造业的转变。此外，政府应当按照国际通行做法，研究制定既符合我国特色和自身利益也符合国际</w:t>
      </w:r>
      <w:r>
        <w:rPr>
          <w:rFonts w:ascii="微软雅黑" w:hAnsi="微软雅黑" w:cs="宋体;SimSun" w:eastAsia="微软雅黑"/>
          <w:color w:val="000000"/>
          <w:sz w:val="27"/>
          <w:szCs w:val="32"/>
        </w:rPr>
        <w:t>惯例的中国绿色标准</w:t>
      </w:r>
      <w:r>
        <w:rPr>
          <w:rFonts w:ascii="微软雅黑" w:hAnsi="微软雅黑" w:cs="仿宋_GB2312;微软雅黑" w:eastAsia="微软雅黑"/>
          <w:color w:val="000000"/>
          <w:sz w:val="27"/>
          <w:szCs w:val="32"/>
        </w:rPr>
        <w:t>，从而有效建立起自己的绿色防</w:t>
      </w:r>
      <w:r>
        <w:rPr>
          <w:rFonts w:ascii="微软雅黑" w:hAnsi="微软雅黑" w:cs="宋体;SimSun" w:eastAsia="微软雅黑"/>
          <w:color w:val="000000"/>
          <w:sz w:val="27"/>
          <w:szCs w:val="32"/>
        </w:rPr>
        <w:t>线</w:t>
      </w:r>
      <w:r>
        <w:rPr>
          <w:rFonts w:ascii="微软雅黑" w:hAnsi="微软雅黑" w:cs="仿宋_GB2312;微软雅黑" w:eastAsia="微软雅黑"/>
          <w:color w:val="000000"/>
          <w:sz w:val="27"/>
          <w:szCs w:val="32"/>
        </w:rPr>
        <w:t>。</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（三）重视宣传力量的运用</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现代社会中，消费者对企业的接受与认可不仅仅取决于企业的产</w:t>
      </w:r>
      <w:r>
        <w:rPr>
          <w:rFonts w:ascii="微软雅黑" w:hAnsi="微软雅黑" w:cs="仿宋_GB2312;微软雅黑" w:eastAsia="微软雅黑"/>
          <w:color w:val="000000"/>
          <w:sz w:val="27"/>
          <w:szCs w:val="32"/>
        </w:rPr>
        <w:t>品与服务，更看重企业的声誉和责任感。宣传企业的责任感，提高企业绿色形象是提高企业声誉，增加企业品牌价值的有利保障。绿色供应链管理是企业作</w:t>
      </w:r>
      <w:r>
        <w:rPr>
          <w:rFonts w:ascii="微软雅黑" w:hAnsi="微软雅黑" w:cs="宋体;SimSun" w:eastAsia="微软雅黑"/>
          <w:color w:val="000000"/>
          <w:sz w:val="27"/>
          <w:szCs w:val="32"/>
        </w:rPr>
        <w:t>为</w:t>
      </w:r>
      <w:r>
        <w:rPr>
          <w:rFonts w:ascii="微软雅黑" w:hAnsi="微软雅黑" w:cs="仿宋_GB2312;微软雅黑" w:eastAsia="微软雅黑"/>
          <w:color w:val="000000"/>
          <w:sz w:val="27"/>
          <w:szCs w:val="32"/>
        </w:rPr>
        <w:t>解决人类环境和资源两大难题的现代企业发展模式。宣传好企业的绿色供应链管理，对企业的声誉、形象和发展起着重要作用。目前在我国国内的大多数企业没有这种绿色供应链管理生</w:t>
      </w:r>
      <w:r>
        <w:rPr>
          <w:rFonts w:ascii="微软雅黑" w:hAnsi="微软雅黑" w:cs="宋体;SimSun" w:eastAsia="微软雅黑"/>
          <w:color w:val="000000"/>
          <w:sz w:val="27"/>
          <w:szCs w:val="32"/>
        </w:rPr>
        <w:t>产</w:t>
      </w:r>
      <w:r>
        <w:rPr>
          <w:rFonts w:ascii="微软雅黑" w:hAnsi="微软雅黑" w:cs="仿宋_GB2312;微软雅黑" w:eastAsia="微软雅黑"/>
          <w:color w:val="000000"/>
          <w:sz w:val="27"/>
          <w:szCs w:val="32"/>
        </w:rPr>
        <w:t>的战略意识，对环保部门和国家的法律法规只是一种迫不得已的执行心态，对绿色生</w:t>
      </w:r>
      <w:r>
        <w:rPr>
          <w:rFonts w:ascii="微软雅黑" w:hAnsi="微软雅黑" w:cs="宋体;SimSun" w:eastAsia="微软雅黑"/>
          <w:color w:val="000000"/>
          <w:sz w:val="27"/>
          <w:szCs w:val="32"/>
        </w:rPr>
        <w:t>产没有一种主动性和责任感。因此在国内实施绿色供应链管理将是一项很艰巨的工程，需要我们加强相关的宣传，使企业了解市场竞争的残酷和有关的经验教训，将会加速我国绿色供应链管理战略的实施进程。对提高我国产</w:t>
      </w:r>
      <w:r>
        <w:rPr>
          <w:rFonts w:ascii="微软雅黑" w:hAnsi="微软雅黑" w:cs="仿宋_GB2312;微软雅黑" w:eastAsia="微软雅黑"/>
          <w:color w:val="000000"/>
          <w:sz w:val="27"/>
          <w:szCs w:val="32"/>
        </w:rPr>
        <w:t>品在世界经济中的竞争力，</w:t>
      </w:r>
      <w:r>
        <w:rPr>
          <w:rFonts w:ascii="微软雅黑" w:hAnsi="微软雅黑" w:cs="宋体;SimSun" w:eastAsia="微软雅黑"/>
          <w:color w:val="000000"/>
          <w:sz w:val="27"/>
          <w:szCs w:val="32"/>
        </w:rPr>
        <w:t xml:space="preserve"> 实现经济、社会和环境的“叁赢”，具有重要的现实意义。</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（四）进一步推进企业变革</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绿色供应链管理的实施取决于企业领导人的决断力和创新能力，而目前大多数企业领导人对其概念和原理并不了解，因此，企业管理思想质的突破应该首先从企业领导人观念的改变开始。这就需要企业领导人提高学习能力和个人素质，了解新理论和业突破传统桎梏来说至关重要。世界趋势，更新观念。同时企业管理人员要研究国内外相关理论和学习其它企业成功经验。比如一些具体的行业案例，尽管它处于特定的行业，具有自身特点，但是就每个成功企业所实施的绿色供应链管理本身来说，一些具有普遍性的策略和措施值得我们借鉴。此外，企业应主动与供应商及其它合作伙伴在环保方面进行经常性的合作与交流，如供应商会议、环境论坛、供应商培训等，通过这些活动的开展，增进绿色供应链下相关企业之间的理解和合作。最后，我国企业应该积极开展物流外包业务，应用第三方物流服务，并与之建立长期的战略伙伴关系，整合优化供应链，做好实施绿色供应链管理的基础工作。</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（五）进一步提高中国企业绿色供应链电子化的程度</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推行供应链管理，必然需要结合电子商务。而在绿色供应链中，电子商务解决方案可以帮助企业流程走向自动化，基于交易电子化进而达成供应链流程的绿化，其作用更是举足轻重。所以，中国要研究从电子化预测、订单周期设定、物流发运跟踪到供应链库存可视化的整个电子化流程，来有地简化供应链流程，降低人工参与的程度，降低人工错误，进而降低数据的出错。大办推行供应链的电子化将直接打通供销通道，直接缩短供应链的响应周期，优化库存和物流掀起的联动效应，体现在降低平均库存水平、降低花销、降低纸张使用、降低运营成本等方面，为企业带来巨大的价值。</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五、结论</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面对人类社会的环境问题和资源问题，以及国际上风起云涌的绿色供应链的浪潮，我国企业发展绿色供应链管理已势在必行。绿色供应链管理是一种在整个供应链中综合考虑环境影响和资源效率的现代管理模式，它以绿色制造理论和供应链管理技术为基础，从产品寿命周期出发，对整个供应链进行绿色设计，以达到对环境影响的副作用尽可能小，资源效率尽可能高，最终实现经济效益和社会效益的协调优化的目的。它的实现有利于企业提高效益，适应国际竞争环境，并在竞争中获得优势。目前我国大部分企业还没有意识到实施绿色供应链管理的重要性，但已经呈现出发展的势头，并且拥有广泛的发展前景。</w:t>
      </w:r>
    </w:p>
    <w:p>
      <w:pPr>
        <w:pStyle w:val="Normal"/>
        <w:spacing w:lineRule="auto" w:line="288" w:before="0" w:after="500"/>
        <w:ind w:firstLine="540" w:right="0"/>
        <w:rPr>
          <w:rFonts w:ascii="微软雅黑" w:hAnsi="微软雅黑" w:eastAsia="微软雅黑" w:cs="宋体;SimSun"/>
          <w:color w:val="000000"/>
          <w:sz w:val="27"/>
          <w:szCs w:val="32"/>
        </w:rPr>
      </w:pPr>
      <w:r>
        <w:rPr>
          <w:rFonts w:ascii="微软雅黑" w:hAnsi="微软雅黑" w:cs="宋体;SimSun" w:eastAsia="微软雅黑"/>
          <w:color w:val="000000"/>
          <w:sz w:val="27"/>
          <w:szCs w:val="32"/>
        </w:rPr>
        <w:t>参考文献：</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1.</w:t>
      </w:r>
      <w:r>
        <w:rPr>
          <w:rFonts w:ascii="微软雅黑" w:hAnsi="微软雅黑" w:cs="宋体;SimSun" w:eastAsia="微软雅黑"/>
          <w:color w:val="000000"/>
          <w:sz w:val="27"/>
          <w:szCs w:val="32"/>
        </w:rPr>
        <w:t>厉无畏：产业发展的趋势分析与理性思考，中国工业经济，</w:t>
      </w:r>
      <w:r>
        <w:rPr>
          <w:rFonts w:eastAsia="微软雅黑" w:cs="宋体;SimSun" w:ascii="微软雅黑" w:hAnsi="微软雅黑"/>
          <w:color w:val="000000"/>
          <w:sz w:val="27"/>
          <w:szCs w:val="32"/>
        </w:rPr>
        <w:t>2002</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4</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2.</w:t>
      </w:r>
      <w:r>
        <w:rPr>
          <w:rFonts w:ascii="微软雅黑" w:hAnsi="微软雅黑" w:cs="宋体;SimSun" w:eastAsia="微软雅黑"/>
          <w:color w:val="000000"/>
          <w:sz w:val="27"/>
          <w:szCs w:val="32"/>
        </w:rPr>
        <w:t>武春友：绿色供应链管理与企业可持续发展，中国软科学，</w:t>
      </w:r>
      <w:r>
        <w:rPr>
          <w:rFonts w:eastAsia="微软雅黑" w:cs="宋体;SimSun" w:ascii="微软雅黑" w:hAnsi="微软雅黑"/>
          <w:color w:val="000000"/>
          <w:sz w:val="27"/>
          <w:szCs w:val="32"/>
        </w:rPr>
        <w:t>2001</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3</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3.</w:t>
      </w:r>
      <w:r>
        <w:rPr>
          <w:rFonts w:ascii="微软雅黑" w:hAnsi="微软雅黑" w:cs="宋体;SimSun" w:eastAsia="微软雅黑"/>
          <w:color w:val="000000"/>
          <w:sz w:val="27"/>
          <w:szCs w:val="32"/>
        </w:rPr>
        <w:t>王翰林：环境问题</w:t>
      </w: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入世后的外贸焦点，人民网，</w:t>
      </w:r>
      <w:r>
        <w:rPr>
          <w:rFonts w:eastAsia="微软雅黑" w:cs="宋体;SimSun" w:ascii="微软雅黑" w:hAnsi="微软雅黑"/>
          <w:color w:val="000000"/>
          <w:sz w:val="27"/>
          <w:szCs w:val="32"/>
        </w:rPr>
        <w:t>2001</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11,12</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4.</w:t>
      </w:r>
      <w:r>
        <w:rPr>
          <w:rFonts w:ascii="微软雅黑" w:hAnsi="微软雅黑" w:cs="宋体;SimSun" w:eastAsia="微软雅黑"/>
          <w:color w:val="000000"/>
          <w:sz w:val="27"/>
          <w:szCs w:val="32"/>
        </w:rPr>
        <w:t>李果仁：我国应对绿色壁垒的战略建议，中国环保产业，</w:t>
      </w:r>
      <w:r>
        <w:rPr>
          <w:rFonts w:eastAsia="微软雅黑" w:cs="宋体;SimSun" w:ascii="微软雅黑" w:hAnsi="微软雅黑"/>
          <w:color w:val="000000"/>
          <w:sz w:val="27"/>
          <w:szCs w:val="32"/>
        </w:rPr>
        <w:t>2002</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7</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5.</w:t>
      </w:r>
      <w:r>
        <w:rPr>
          <w:rFonts w:ascii="微软雅黑" w:hAnsi="微软雅黑" w:cs="宋体;SimSun" w:eastAsia="微软雅黑"/>
          <w:color w:val="000000"/>
          <w:sz w:val="27"/>
          <w:szCs w:val="32"/>
        </w:rPr>
        <w:t>郑迎飞：国外企业绿色供应链管理及其对我国的启示，外国经济与管理，</w:t>
      </w:r>
      <w:r>
        <w:rPr>
          <w:rFonts w:eastAsia="微软雅黑" w:cs="宋体;SimSun" w:ascii="微软雅黑" w:hAnsi="微软雅黑"/>
          <w:color w:val="000000"/>
          <w:sz w:val="27"/>
          <w:szCs w:val="32"/>
        </w:rPr>
        <w:t>2001</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12</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6.</w:t>
      </w:r>
      <w:r>
        <w:rPr>
          <w:rFonts w:ascii="微软雅黑" w:hAnsi="微软雅黑" w:cs="宋体;SimSun" w:eastAsia="微软雅黑"/>
          <w:color w:val="000000"/>
          <w:sz w:val="27"/>
          <w:szCs w:val="32"/>
        </w:rPr>
        <w:t>郑迎飞：绿色供应链管理，决策借鉴，</w:t>
      </w:r>
      <w:r>
        <w:rPr>
          <w:rFonts w:eastAsia="微软雅黑" w:cs="宋体;SimSun" w:ascii="微软雅黑" w:hAnsi="微软雅黑"/>
          <w:color w:val="000000"/>
          <w:sz w:val="27"/>
          <w:szCs w:val="32"/>
        </w:rPr>
        <w:t>2002</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6</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7.</w:t>
      </w:r>
      <w:r>
        <w:rPr>
          <w:rFonts w:ascii="微软雅黑" w:hAnsi="微软雅黑" w:cs="宋体;SimSun" w:eastAsia="微软雅黑"/>
          <w:color w:val="000000"/>
          <w:sz w:val="27"/>
          <w:szCs w:val="32"/>
        </w:rPr>
        <w:t>李连成：环境保护和现代企业绿色供应链，现代物流，</w:t>
      </w:r>
      <w:r>
        <w:rPr>
          <w:rFonts w:eastAsia="微软雅黑" w:cs="宋体;SimSun" w:ascii="微软雅黑" w:hAnsi="微软雅黑"/>
          <w:color w:val="000000"/>
          <w:sz w:val="27"/>
          <w:szCs w:val="32"/>
        </w:rPr>
        <w:t>2003</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4</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8.</w:t>
      </w:r>
      <w:r>
        <w:rPr>
          <w:rFonts w:ascii="微软雅黑" w:hAnsi="微软雅黑" w:cs="宋体;SimSun" w:eastAsia="微软雅黑"/>
          <w:color w:val="000000"/>
          <w:sz w:val="27"/>
          <w:szCs w:val="32"/>
        </w:rPr>
        <w:t>张余华：可持续发展的新理念，科技与管理，</w:t>
      </w:r>
      <w:r>
        <w:rPr>
          <w:rFonts w:eastAsia="微软雅黑" w:cs="宋体;SimSun" w:ascii="微软雅黑" w:hAnsi="微软雅黑"/>
          <w:color w:val="000000"/>
          <w:sz w:val="27"/>
          <w:szCs w:val="32"/>
        </w:rPr>
        <w:t>2002</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4</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9.</w:t>
      </w:r>
      <w:r>
        <w:rPr>
          <w:rFonts w:ascii="微软雅黑" w:hAnsi="微软雅黑" w:cs="宋体;SimSun" w:eastAsia="微软雅黑"/>
          <w:color w:val="000000"/>
          <w:sz w:val="27"/>
          <w:szCs w:val="32"/>
        </w:rPr>
        <w:t>王雁等：基于</w:t>
      </w:r>
      <w:r>
        <w:rPr>
          <w:rFonts w:eastAsia="微软雅黑" w:cs="宋体;SimSun" w:ascii="微软雅黑" w:hAnsi="微软雅黑"/>
          <w:color w:val="000000"/>
          <w:sz w:val="27"/>
          <w:szCs w:val="32"/>
        </w:rPr>
        <w:t>INTERNET</w:t>
      </w:r>
      <w:r>
        <w:rPr>
          <w:rFonts w:ascii="微软雅黑" w:hAnsi="微软雅黑" w:cs="宋体;SimSun" w:eastAsia="微软雅黑"/>
          <w:color w:val="000000"/>
          <w:sz w:val="27"/>
          <w:szCs w:val="32"/>
        </w:rPr>
        <w:t>的绿色供链，机械科学与艺术，</w:t>
      </w:r>
      <w:r>
        <w:rPr>
          <w:rFonts w:eastAsia="微软雅黑" w:cs="宋体;SimSun" w:ascii="微软雅黑" w:hAnsi="微软雅黑"/>
          <w:color w:val="000000"/>
          <w:sz w:val="27"/>
          <w:szCs w:val="32"/>
        </w:rPr>
        <w:t>2003</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 xml:space="preserve">9 </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10.</w:t>
      </w:r>
      <w:r>
        <w:rPr>
          <w:rFonts w:ascii="微软雅黑" w:hAnsi="微软雅黑" w:cs="宋体;SimSun" w:eastAsia="微软雅黑"/>
          <w:color w:val="000000"/>
          <w:sz w:val="27"/>
          <w:szCs w:val="32"/>
        </w:rPr>
        <w:t>代颖：绿色供应链管理—现代企业的可持续发展模式，经济体制改，</w:t>
      </w:r>
      <w:r>
        <w:rPr>
          <w:rFonts w:eastAsia="微软雅黑" w:cs="宋体;SimSun" w:ascii="微软雅黑" w:hAnsi="微软雅黑"/>
          <w:color w:val="000000"/>
          <w:sz w:val="27"/>
          <w:szCs w:val="32"/>
        </w:rPr>
        <w:t>2003</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11.</w:t>
      </w:r>
      <w:r>
        <w:rPr>
          <w:rFonts w:ascii="微软雅黑" w:hAnsi="微软雅黑" w:cs="宋体;SimSun" w:eastAsia="微软雅黑"/>
          <w:color w:val="000000"/>
          <w:sz w:val="27"/>
          <w:szCs w:val="32"/>
        </w:rPr>
        <w:t>李向东：建立绿色供应链中的协调关系，软科学，</w:t>
      </w:r>
      <w:r>
        <w:rPr>
          <w:rFonts w:eastAsia="微软雅黑" w:cs="宋体;SimSun" w:ascii="微软雅黑" w:hAnsi="微软雅黑"/>
          <w:color w:val="000000"/>
          <w:sz w:val="27"/>
          <w:szCs w:val="32"/>
        </w:rPr>
        <w:t>2001</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4</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12.</w:t>
      </w:r>
      <w:r>
        <w:rPr>
          <w:rFonts w:ascii="微软雅黑" w:hAnsi="微软雅黑" w:cs="宋体;SimSun" w:eastAsia="微软雅黑"/>
          <w:color w:val="000000"/>
          <w:sz w:val="27"/>
          <w:szCs w:val="32"/>
        </w:rPr>
        <w:t>吴迪冲：关于绿色供应链的研究，现代生产与管理技术，</w:t>
      </w:r>
      <w:r>
        <w:rPr>
          <w:rFonts w:eastAsia="微软雅黑" w:cs="宋体;SimSun" w:ascii="微软雅黑" w:hAnsi="微软雅黑"/>
          <w:color w:val="000000"/>
          <w:sz w:val="27"/>
          <w:szCs w:val="32"/>
        </w:rPr>
        <w:t>2002</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2</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13.</w:t>
      </w:r>
      <w:r>
        <w:rPr>
          <w:rFonts w:ascii="微软雅黑" w:hAnsi="微软雅黑" w:cs="宋体;SimSun" w:eastAsia="微软雅黑"/>
          <w:color w:val="000000"/>
          <w:sz w:val="27"/>
          <w:szCs w:val="32"/>
        </w:rPr>
        <w:t>申俊喜：绿色贸易壁垒与企业绿色经营策略，现代经济探讨，</w:t>
      </w:r>
      <w:r>
        <w:rPr>
          <w:rFonts w:eastAsia="微软雅黑" w:cs="宋体;SimSun" w:ascii="微软雅黑" w:hAnsi="微软雅黑"/>
          <w:color w:val="000000"/>
          <w:sz w:val="27"/>
          <w:szCs w:val="32"/>
        </w:rPr>
        <w:t>2003</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3</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14.</w:t>
      </w:r>
      <w:r>
        <w:rPr>
          <w:rFonts w:ascii="微软雅黑" w:hAnsi="微软雅黑" w:cs="宋体;SimSun" w:eastAsia="微软雅黑"/>
          <w:color w:val="000000"/>
          <w:sz w:val="27"/>
          <w:szCs w:val="32"/>
        </w:rPr>
        <w:t>王洪刚：绿色供应链管理及实施策略，天津大学学报</w:t>
      </w: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社科版</w:t>
      </w:r>
      <w:r>
        <w:rPr>
          <w:rFonts w:eastAsia="微软雅黑" w:cs="宋体;SimSun" w:ascii="微软雅黑" w:hAnsi="微软雅黑"/>
          <w:color w:val="000000"/>
          <w:sz w:val="27"/>
          <w:szCs w:val="32"/>
        </w:rPr>
        <w:t>)</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2002</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6</w:t>
      </w:r>
    </w:p>
    <w:p>
      <w:pPr>
        <w:pStyle w:val="Normal"/>
        <w:spacing w:lineRule="auto" w:line="288" w:before="0" w:after="500"/>
        <w:ind w:firstLine="540" w:right="0"/>
        <w:rPr>
          <w:rFonts w:ascii="微软雅黑" w:hAnsi="微软雅黑" w:eastAsia="微软雅黑" w:cs="宋体;SimSun"/>
          <w:color w:val="000000"/>
          <w:sz w:val="27"/>
          <w:szCs w:val="32"/>
        </w:rPr>
      </w:pPr>
      <w:r>
        <w:rPr>
          <w:rFonts w:eastAsia="微软雅黑" w:cs="宋体;SimSun" w:ascii="微软雅黑" w:hAnsi="微软雅黑"/>
          <w:color w:val="000000"/>
          <w:sz w:val="27"/>
          <w:szCs w:val="32"/>
        </w:rPr>
        <w:t>15.Douglas J.Thomas</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Paul M.Griffin</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Coordinated supplychain management</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European journal of Operational Research 94.1-15</w:t>
      </w:r>
      <w:r>
        <w:rPr>
          <w:rFonts w:ascii="微软雅黑" w:hAnsi="微软雅黑" w:cs="宋体;SimSun" w:eastAsia="微软雅黑"/>
          <w:color w:val="000000"/>
          <w:sz w:val="27"/>
          <w:szCs w:val="32"/>
        </w:rPr>
        <w:t>，</w:t>
      </w:r>
      <w:r>
        <w:rPr>
          <w:rFonts w:eastAsia="微软雅黑" w:cs="宋体;SimSun" w:ascii="微软雅黑" w:hAnsi="微软雅黑"/>
          <w:color w:val="000000"/>
          <w:sz w:val="27"/>
          <w:szCs w:val="32"/>
        </w:rPr>
        <w:t>1996</w:t>
      </w:r>
      <w:r>
        <w:rPr>
          <w:rFonts w:ascii="微软雅黑" w:hAnsi="微软雅黑" w:cs="宋体;SimSun" w:eastAsia="微软雅黑"/>
          <w:color w:val="000000"/>
          <w:sz w:val="27"/>
          <w:szCs w:val="32"/>
        </w:rPr>
        <w:t>　　</w:t>
      </w:r>
    </w:p>
    <w:sectPr>
      <w:headerReference w:type="default" r:id="rId2"/>
      <w:footerReference w:type="default" r:id="rId3"/>
      <w:type w:val="nextPage"/>
      <w:pgSz w:w="14173" w:h="16838"/>
      <w:pgMar w:left="1588" w:right="1588" w:gutter="0" w:header="851" w:top="1418" w:footer="992"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微软雅黑">
    <w:charset w:val="86"/>
    <w:family w:val="swiss"/>
    <w:pitch w:val="variable"/>
  </w:font>
  <w:font w:name="Wingdings">
    <w:charset w:val="02"/>
    <w:family w:val="auto"/>
    <w:pitch w:val="variable"/>
  </w:font>
  <w:font w:name="Liberation Sans">
    <w:altName w:val="Arial"/>
    <w:charset w:val="86"/>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lang w:val="zh-CN"/>
      </w:rPr>
      <w:t xml:space="preserve"> </w:t>
    </w:r>
    <w:r>
      <w:rPr>
        <w:b/>
        <w:sz w:val="24"/>
        <w:szCs w:val="24"/>
      </w:rPr>
      <w:fldChar w:fldCharType="begin"/>
    </w:r>
    <w:r>
      <w:rPr>
        <w:sz w:val="24"/>
        <w:b/>
        <w:szCs w:val="24"/>
      </w:rPr>
      <w:instrText xml:space="preserve"> PAGE </w:instrText>
    </w:r>
    <w:r>
      <w:rPr>
        <w:sz w:val="24"/>
        <w:b/>
        <w:szCs w:val="24"/>
      </w:rPr>
      <w:fldChar w:fldCharType="separate"/>
    </w:r>
    <w:r>
      <w:rPr>
        <w:sz w:val="24"/>
        <w:b/>
        <w:szCs w:val="24"/>
      </w:rPr>
      <w:t>10</w:t>
    </w:r>
    <w:r>
      <w:rPr>
        <w:sz w:val="24"/>
        <w:b/>
        <w:szCs w:val="24"/>
      </w:rPr>
      <w:fldChar w:fldCharType="end"/>
    </w:r>
    <w:r>
      <w:rPr>
        <w:rFonts w:eastAsia="Times New Roman"/>
        <w:lang w:val="zh-CN"/>
      </w:rPr>
      <w:t xml:space="preserve"> </w:t>
    </w:r>
    <w:r>
      <w:rPr>
        <w:lang w:val="zh-CN"/>
      </w:rPr>
      <w:t xml:space="preserve">/ </w:t>
    </w:r>
    <w:r>
      <w:rPr>
        <w:b/>
        <w:sz w:val="24"/>
        <w:szCs w:val="24"/>
      </w:rPr>
      <w:fldChar w:fldCharType="begin"/>
    </w:r>
    <w:r>
      <w:rPr>
        <w:sz w:val="24"/>
        <w:b/>
        <w:szCs w:val="24"/>
      </w:rPr>
      <w:instrText xml:space="preserve"> NUMPAGES \* ARABIC </w:instrText>
    </w:r>
    <w:r>
      <w:rPr>
        <w:sz w:val="24"/>
        <w:b/>
        <w:szCs w:val="24"/>
      </w:rPr>
      <w:fldChar w:fldCharType="separate"/>
    </w:r>
    <w:r>
      <w:rPr>
        <w:sz w:val="24"/>
        <w:b/>
        <w:szCs w:val="24"/>
      </w:rPr>
      <w:t>10</w:t>
    </w:r>
    <w:r>
      <w:rPr>
        <w:sz w:val="24"/>
        <w:b/>
        <w:szCs w:val="24"/>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161616"/>
      <w:kern w:val="2"/>
      <w:sz w:val="21"/>
      <w:szCs w:val="24"/>
      <w:lang w:val="en-US" w:eastAsia="zh-CN" w:bidi="ar-SA"/>
    </w:rPr>
  </w:style>
  <w:style w:type="paragraph" w:styleId="Heading1">
    <w:name w:val="heading 1"/>
    <w:basedOn w:val="Normal"/>
    <w:next w:val="Normal"/>
    <w:qFormat/>
    <w:pPr>
      <w:numPr>
        <w:ilvl w:val="0"/>
        <w:numId w:val="1"/>
      </w:numPr>
      <w:spacing w:lineRule="auto" w:line="288" w:before="0" w:after="500"/>
      <w:jc w:val="left"/>
      <w:outlineLvl w:val="0"/>
    </w:pPr>
    <w:rPr>
      <w:rFonts w:ascii="微软雅黑" w:hAnsi="微软雅黑" w:eastAsia="微软雅黑" w:cs="微软雅黑"/>
      <w:b/>
      <w:bCs/>
      <w:sz w:val="30"/>
      <w:szCs w:val="44"/>
    </w:rPr>
  </w:style>
  <w:style w:type="paragraph" w:styleId="Heading2">
    <w:name w:val="heading 2"/>
    <w:basedOn w:val="Normal"/>
    <w:next w:val="BodyText"/>
    <w:qFormat/>
    <w:pPr>
      <w:numPr>
        <w:ilvl w:val="1"/>
        <w:numId w:val="1"/>
      </w:numPr>
      <w:spacing w:lineRule="auto" w:line="288" w:before="0" w:after="500"/>
      <w:jc w:val="left"/>
      <w:outlineLvl w:val="1"/>
    </w:pPr>
    <w:rPr>
      <w:rFonts w:ascii="微软雅黑" w:hAnsi="微软雅黑" w:eastAsia="微软雅黑" w:cs="宋体;SimSun"/>
      <w:b/>
      <w:bCs/>
      <w:sz w:val="27"/>
    </w:rPr>
  </w:style>
  <w:style w:type="paragraph" w:styleId="Heading3">
    <w:name w:val="heading 3"/>
    <w:basedOn w:val="Normal"/>
    <w:next w:val="Normal"/>
    <w:qFormat/>
    <w:pPr>
      <w:numPr>
        <w:ilvl w:val="2"/>
        <w:numId w:val="1"/>
      </w:numPr>
      <w:spacing w:lineRule="auto" w:line="288" w:before="0" w:after="500"/>
      <w:jc w:val="left"/>
      <w:outlineLvl w:val="2"/>
    </w:pPr>
    <w:rPr>
      <w:rFonts w:ascii="微软雅黑" w:hAnsi="微软雅黑" w:eastAsia="微软雅黑" w:cs="微软雅黑"/>
      <w:b/>
      <w:bCs/>
      <w:sz w:val="27"/>
      <w:szCs w:val="32"/>
    </w:rPr>
  </w:style>
  <w:style w:type="character" w:styleId="WW8Num1z0">
    <w:name w:val="WW8Num1z0"/>
    <w:qFormat/>
    <w:rPr>
      <w:rFonts w:ascii="Wingdings" w:hAnsi="Wingdings" w:eastAsia="宋体;SimSun" w:cs="Times New Roman"/>
      <w:spacing w:val="0"/>
      <w:w w:val="100"/>
      <w:kern w:val="2"/>
      <w:position w:val="0"/>
      <w:sz w:val="27"/>
      <w:sz w:val="27"/>
      <w:vertAlign w:val="baseline"/>
    </w:rPr>
  </w:style>
  <w:style w:type="character" w:styleId="WW8Num1z1">
    <w:name w:val="WW8Num1z1"/>
    <w:qFormat/>
    <w:rPr>
      <w:rFonts w:ascii="Wingdings" w:hAnsi="Wingdings" w:cs="Wingdings"/>
      <w:spacing w:val="0"/>
      <w:w w:val="100"/>
      <w:kern w:val="2"/>
      <w:position w:val="0"/>
      <w:sz w:val="27"/>
      <w:sz w:val="27"/>
      <w:vertAlign w:val="baseline"/>
    </w:rPr>
  </w:style>
  <w:style w:type="character" w:styleId="WW8Num2z0">
    <w:name w:val="WW8Num2z0"/>
    <w:qFormat/>
    <w:rPr>
      <w:spacing w:val="0"/>
      <w:w w:val="100"/>
      <w:kern w:val="2"/>
      <w:position w:val="0"/>
      <w:sz w:val="27"/>
      <w:sz w:val="27"/>
      <w:vertAlign w:val="baseline"/>
    </w:rPr>
  </w:style>
  <w:style w:type="character" w:styleId="WW8Num2z3">
    <w:name w:val="WW8Num2z3"/>
    <w:qFormat/>
    <w:rPr>
      <w:spacing w:val="0"/>
      <w:w w:val="100"/>
      <w:kern w:val="2"/>
      <w:position w:val="0"/>
      <w:sz w:val="27"/>
      <w:sz w:val="27"/>
      <w:vertAlign w:val="baseline"/>
    </w:rPr>
  </w:style>
  <w:style w:type="character" w:styleId="WW8Num3z0">
    <w:name w:val="WW8Num3z0"/>
    <w:qFormat/>
    <w:rPr>
      <w:spacing w:val="0"/>
      <w:w w:val="100"/>
      <w:kern w:val="2"/>
      <w:position w:val="0"/>
      <w:sz w:val="27"/>
      <w:sz w:val="27"/>
      <w:vertAlign w:val="baseline"/>
    </w:rPr>
  </w:style>
  <w:style w:type="character" w:styleId="WW8Num3z1">
    <w:name w:val="WW8Num3z1"/>
    <w:qFormat/>
    <w:rPr>
      <w:spacing w:val="0"/>
      <w:w w:val="100"/>
      <w:kern w:val="2"/>
      <w:position w:val="0"/>
      <w:sz w:val="27"/>
      <w:sz w:val="27"/>
      <w:vertAlign w:val="baseline"/>
    </w:rPr>
  </w:style>
  <w:style w:type="character" w:styleId="WW8Num4z0">
    <w:name w:val="WW8Num4z0"/>
    <w:qFormat/>
    <w:rPr>
      <w:spacing w:val="0"/>
      <w:w w:val="100"/>
      <w:kern w:val="2"/>
      <w:position w:val="0"/>
      <w:sz w:val="27"/>
      <w:sz w:val="27"/>
      <w:vertAlign w:val="baseline"/>
    </w:rPr>
  </w:style>
  <w:style w:type="character" w:styleId="WW8Num4z1">
    <w:name w:val="WW8Num4z1"/>
    <w:qFormat/>
    <w:rPr>
      <w:spacing w:val="0"/>
      <w:w w:val="100"/>
      <w:kern w:val="2"/>
      <w:position w:val="0"/>
      <w:sz w:val="27"/>
      <w:sz w:val="27"/>
      <w:vertAlign w:val="baseline"/>
    </w:rPr>
  </w:style>
  <w:style w:type="character" w:styleId="WW8Num5z0">
    <w:name w:val="WW8Num5z0"/>
    <w:qFormat/>
    <w:rPr>
      <w:spacing w:val="0"/>
      <w:w w:val="100"/>
      <w:kern w:val="2"/>
      <w:position w:val="0"/>
      <w:sz w:val="27"/>
      <w:sz w:val="27"/>
      <w:vertAlign w:val="baseline"/>
    </w:rPr>
  </w:style>
  <w:style w:type="character" w:styleId="WW8Num5z1">
    <w:name w:val="WW8Num5z1"/>
    <w:qFormat/>
    <w:rPr>
      <w:spacing w:val="0"/>
      <w:w w:val="100"/>
      <w:kern w:val="2"/>
      <w:position w:val="0"/>
      <w:sz w:val="27"/>
      <w:sz w:val="27"/>
      <w:vertAlign w:val="baseline"/>
    </w:rPr>
  </w:style>
  <w:style w:type="character" w:styleId="WW8Num6z0">
    <w:name w:val="WW8Num6z0"/>
    <w:qFormat/>
    <w:rPr>
      <w:spacing w:val="0"/>
      <w:w w:val="100"/>
      <w:kern w:val="2"/>
      <w:position w:val="0"/>
      <w:sz w:val="27"/>
      <w:sz w:val="27"/>
      <w:vertAlign w:val="baseline"/>
    </w:rPr>
  </w:style>
  <w:style w:type="character" w:styleId="WW8Num6z1">
    <w:name w:val="WW8Num6z1"/>
    <w:qFormat/>
    <w:rPr>
      <w:spacing w:val="0"/>
      <w:w w:val="100"/>
      <w:kern w:val="2"/>
      <w:position w:val="0"/>
      <w:sz w:val="27"/>
      <w:sz w:val="27"/>
      <w:vertAlign w:val="baseline"/>
    </w:rPr>
  </w:style>
  <w:style w:type="character" w:styleId="WW8Num7z0">
    <w:name w:val="WW8Num7z0"/>
    <w:qFormat/>
    <w:rPr>
      <w:spacing w:val="0"/>
      <w:w w:val="100"/>
      <w:kern w:val="2"/>
      <w:position w:val="0"/>
      <w:sz w:val="27"/>
      <w:sz w:val="27"/>
      <w:vertAlign w:val="baseline"/>
    </w:rPr>
  </w:style>
  <w:style w:type="character" w:styleId="WW8Num7z1">
    <w:name w:val="WW8Num7z1"/>
    <w:qFormat/>
    <w:rPr>
      <w:spacing w:val="0"/>
      <w:w w:val="100"/>
      <w:kern w:val="2"/>
      <w:position w:val="0"/>
      <w:sz w:val="27"/>
      <w:sz w:val="27"/>
      <w:vertAlign w:val="baseline"/>
    </w:rPr>
  </w:style>
  <w:style w:type="character" w:styleId="WW8Num8z0">
    <w:name w:val="WW8Num8z0"/>
    <w:qFormat/>
    <w:rPr>
      <w:spacing w:val="0"/>
      <w:w w:val="100"/>
      <w:kern w:val="2"/>
      <w:position w:val="0"/>
      <w:sz w:val="27"/>
      <w:sz w:val="27"/>
      <w:vertAlign w:val="baseline"/>
    </w:rPr>
  </w:style>
  <w:style w:type="character" w:styleId="WW8Num8z1">
    <w:name w:val="WW8Num8z1"/>
    <w:qFormat/>
    <w:rPr>
      <w:spacing w:val="0"/>
      <w:w w:val="100"/>
      <w:kern w:val="2"/>
      <w:position w:val="0"/>
      <w:sz w:val="27"/>
      <w:sz w:val="27"/>
      <w:vertAlign w:val="baseline"/>
    </w:rPr>
  </w:style>
  <w:style w:type="character" w:styleId="Style11">
    <w:name w:val="默认段落字体"/>
    <w:qFormat/>
    <w:rPr/>
  </w:style>
  <w:style w:type="character" w:styleId="Hyperlink">
    <w:name w:val="Hyperlink"/>
    <w:rPr>
      <w:strike w:val="false"/>
      <w:dstrike w:val="false"/>
      <w:color w:val="136EC2"/>
      <w:u w:val="single"/>
    </w:rPr>
  </w:style>
  <w:style w:type="character" w:styleId="textediteditable-title">
    <w:name w:val="text_edit editable-title"/>
    <w:basedOn w:val="Style11"/>
    <w:qFormat/>
    <w:rPr/>
  </w:style>
  <w:style w:type="character" w:styleId="headline-content2">
    <w:name w:val="headline-content2"/>
    <w:basedOn w:val="Style11"/>
    <w:qFormat/>
    <w:rPr/>
  </w:style>
  <w:style w:type="character" w:styleId="Style12">
    <w:name w:val="页脚 字符"/>
    <w:qFormat/>
    <w:rPr>
      <w:kern w:val="2"/>
      <w:sz w:val="18"/>
      <w:szCs w:val="18"/>
    </w:rPr>
  </w:style>
  <w:style w:type="character" w:styleId="Strong">
    <w:name w:val="Strong"/>
    <w:qFormat/>
    <w:rPr>
      <w:b/>
      <w:bCs/>
    </w:rPr>
  </w:style>
  <w:style w:type="character" w:styleId="1">
    <w:name w:val="标题 1 字符"/>
    <w:qFormat/>
    <w:rPr>
      <w:rFonts w:ascii="微软雅黑" w:hAnsi="微软雅黑" w:eastAsia="微软雅黑" w:cs="微软雅黑"/>
      <w:b/>
      <w:bCs/>
      <w:color w:val="161616"/>
      <w:kern w:val="2"/>
      <w:sz w:val="30"/>
      <w:szCs w:val="44"/>
    </w:rPr>
  </w:style>
  <w:style w:type="paragraph" w:styleId="Style13">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索引"/>
    <w:basedOn w:val="Normal"/>
    <w:qFormat/>
    <w:pPr>
      <w:suppressLineNumbers/>
    </w:pPr>
    <w:rPr>
      <w:rFonts w:cs="Arial"/>
    </w:rPr>
  </w:style>
  <w:style w:type="paragraph" w:styleId="Style15">
    <w:name w:val="普通(网站)"/>
    <w:basedOn w:val="Normal"/>
    <w:qFormat/>
    <w:pPr>
      <w:widowControl/>
      <w:spacing w:before="280" w:after="280"/>
      <w:jc w:val="left"/>
    </w:pPr>
    <w:rPr>
      <w:rFonts w:ascii="宋体;SimSun" w:hAnsi="宋体;SimSun" w:cs="宋体;SimSun"/>
      <w:kern w:val="0"/>
      <w:sz w:val="24"/>
    </w:rPr>
  </w:style>
  <w:style w:type="paragraph" w:styleId="Style16">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newtext">
    <w:name w:val="newtext"/>
    <w:basedOn w:val="Normal"/>
    <w:qFormat/>
    <w:pPr>
      <w:widowControl/>
      <w:spacing w:before="280" w:after="280"/>
      <w:jc w:val="left"/>
    </w:pPr>
    <w:rPr>
      <w:rFonts w:ascii="宋体;SimSun" w:hAnsi="宋体;SimSun" w:cs="宋体;SimSun"/>
      <w:kern w:val="0"/>
      <w:sz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2022-10-21T12:05:00Z</dcterms:created>
  <dc:creator>微软用户</dc:creator>
  <dc:description/>
  <cp:keywords/>
  <dc:language>zh-CN</dc:language>
  <cp:lastModifiedBy>Windows 用户</cp:lastModifiedBy>
  <dcterms:modified xsi:type="dcterms:W3CDTF">2022-10-21T12:05:00Z</dcterms:modified>
  <cp:revision>2</cp:revision>
  <dc:subject/>
  <dc:title>供应链管理—绿色供应链管理是企业可持续发展的必然</dc:title>
</cp:coreProperties>
</file>