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60A" w:rsidRPr="007823F7" w:rsidRDefault="00FB060A" w:rsidP="00FB060A">
      <w:pPr>
        <w:adjustRightInd w:val="0"/>
        <w:snapToGrid w:val="0"/>
        <w:spacing w:beforeLines="50" w:line="360" w:lineRule="auto"/>
        <w:jc w:val="center"/>
        <w:outlineLvl w:val="1"/>
        <w:rPr>
          <w:rFonts w:ascii="仿宋" w:eastAsia="仿宋" w:hAnsi="仿宋"/>
          <w:b/>
          <w:sz w:val="32"/>
          <w:szCs w:val="32"/>
        </w:rPr>
      </w:pPr>
      <w:r w:rsidRPr="007823F7">
        <w:rPr>
          <w:rFonts w:ascii="仿宋" w:eastAsia="仿宋" w:hAnsi="仿宋" w:hint="eastAsia"/>
          <w:b/>
          <w:sz w:val="32"/>
          <w:szCs w:val="32"/>
        </w:rPr>
        <w:t>融资租赁业务管理办法</w:t>
      </w:r>
    </w:p>
    <w:p w:rsidR="00FB060A" w:rsidRDefault="00FB060A" w:rsidP="00FB060A">
      <w:pPr>
        <w:jc w:val="center"/>
        <w:rPr>
          <w:rFonts w:ascii="仿宋" w:eastAsia="仿宋" w:hAnsi="仿宋"/>
          <w:sz w:val="24"/>
          <w:szCs w:val="24"/>
        </w:rPr>
      </w:pPr>
      <w:bookmarkStart w:id="0" w:name="_Toc391137612"/>
      <w:r w:rsidRPr="00490C75">
        <w:rPr>
          <w:rFonts w:ascii="仿宋" w:eastAsia="仿宋" w:hAnsi="仿宋" w:hint="eastAsia"/>
          <w:sz w:val="24"/>
          <w:szCs w:val="24"/>
        </w:rPr>
        <w:t>（</w:t>
      </w:r>
      <w:r w:rsidRPr="00490C75">
        <w:rPr>
          <w:rFonts w:ascii="仿宋" w:eastAsia="仿宋" w:hAnsi="仿宋"/>
          <w:sz w:val="24"/>
          <w:szCs w:val="24"/>
        </w:rPr>
        <w:t>2011</w:t>
      </w:r>
      <w:r w:rsidRPr="00490C75">
        <w:rPr>
          <w:rFonts w:ascii="仿宋" w:eastAsia="仿宋" w:hAnsi="仿宋" w:hint="eastAsia"/>
          <w:sz w:val="24"/>
          <w:szCs w:val="24"/>
        </w:rPr>
        <w:t>年</w:t>
      </w:r>
      <w:r w:rsidRPr="00490C75">
        <w:rPr>
          <w:rFonts w:ascii="仿宋" w:eastAsia="仿宋" w:hAnsi="仿宋"/>
          <w:sz w:val="24"/>
          <w:szCs w:val="24"/>
        </w:rPr>
        <w:t>12</w:t>
      </w:r>
      <w:r w:rsidRPr="00490C75">
        <w:rPr>
          <w:rFonts w:ascii="仿宋" w:eastAsia="仿宋" w:hAnsi="仿宋" w:hint="eastAsia"/>
          <w:sz w:val="24"/>
          <w:szCs w:val="24"/>
        </w:rPr>
        <w:t>月</w:t>
      </w:r>
      <w:r w:rsidRPr="00490C75">
        <w:rPr>
          <w:rFonts w:ascii="仿宋" w:eastAsia="仿宋" w:hAnsi="仿宋"/>
          <w:sz w:val="24"/>
          <w:szCs w:val="24"/>
        </w:rPr>
        <w:t>9</w:t>
      </w:r>
      <w:r w:rsidRPr="00490C75">
        <w:rPr>
          <w:rFonts w:ascii="仿宋" w:eastAsia="仿宋" w:hAnsi="仿宋" w:hint="eastAsia"/>
          <w:sz w:val="24"/>
          <w:szCs w:val="24"/>
        </w:rPr>
        <w:t>日董事会批准。</w:t>
      </w:r>
    </w:p>
    <w:p w:rsidR="00FB060A" w:rsidRPr="00490C75" w:rsidRDefault="00FB060A" w:rsidP="00FB060A">
      <w:pPr>
        <w:jc w:val="center"/>
        <w:rPr>
          <w:rFonts w:ascii="仿宋" w:eastAsia="仿宋" w:hAnsi="仿宋"/>
          <w:bCs/>
          <w:kern w:val="0"/>
          <w:position w:val="-6"/>
          <w:sz w:val="24"/>
          <w:szCs w:val="24"/>
        </w:rPr>
      </w:pPr>
      <w:r w:rsidRPr="00490C75">
        <w:rPr>
          <w:rFonts w:ascii="仿宋" w:eastAsia="仿宋" w:hAnsi="仿宋"/>
          <w:sz w:val="24"/>
          <w:szCs w:val="24"/>
        </w:rPr>
        <w:t>2013</w:t>
      </w:r>
      <w:r w:rsidRPr="00490C75">
        <w:rPr>
          <w:rFonts w:ascii="仿宋" w:eastAsia="仿宋" w:hAnsi="仿宋" w:hint="eastAsia"/>
          <w:sz w:val="24"/>
          <w:szCs w:val="24"/>
        </w:rPr>
        <w:t>年</w:t>
      </w:r>
      <w:r w:rsidRPr="00490C75">
        <w:rPr>
          <w:rFonts w:ascii="仿宋" w:eastAsia="仿宋" w:hAnsi="仿宋"/>
          <w:sz w:val="24"/>
          <w:szCs w:val="24"/>
        </w:rPr>
        <w:t>8</w:t>
      </w:r>
      <w:r w:rsidRPr="00490C75">
        <w:rPr>
          <w:rFonts w:ascii="仿宋" w:eastAsia="仿宋" w:hAnsi="仿宋" w:hint="eastAsia"/>
          <w:sz w:val="24"/>
          <w:szCs w:val="24"/>
        </w:rPr>
        <w:t>月修订，</w:t>
      </w:r>
      <w:r w:rsidRPr="00490C75">
        <w:rPr>
          <w:rFonts w:ascii="仿宋" w:eastAsia="仿宋" w:hAnsi="仿宋"/>
          <w:sz w:val="24"/>
          <w:szCs w:val="24"/>
        </w:rPr>
        <w:t xml:space="preserve"> 8</w:t>
      </w:r>
      <w:r w:rsidRPr="00490C75">
        <w:rPr>
          <w:rFonts w:ascii="仿宋" w:eastAsia="仿宋" w:hAnsi="仿宋" w:hint="eastAsia"/>
          <w:sz w:val="24"/>
          <w:szCs w:val="24"/>
        </w:rPr>
        <w:t>月</w:t>
      </w:r>
      <w:r w:rsidRPr="00490C75">
        <w:rPr>
          <w:rFonts w:ascii="仿宋" w:eastAsia="仿宋" w:hAnsi="仿宋"/>
          <w:sz w:val="24"/>
          <w:szCs w:val="24"/>
        </w:rPr>
        <w:t>28</w:t>
      </w:r>
      <w:r w:rsidRPr="00490C75">
        <w:rPr>
          <w:rFonts w:ascii="仿宋" w:eastAsia="仿宋" w:hAnsi="仿宋" w:hint="eastAsia"/>
          <w:sz w:val="24"/>
          <w:szCs w:val="24"/>
        </w:rPr>
        <w:t>日总裁根据本办法第四十二条规定批准）</w:t>
      </w:r>
      <w:bookmarkEnd w:id="0"/>
    </w:p>
    <w:p w:rsidR="00FB060A" w:rsidRPr="007823F7" w:rsidRDefault="00FB060A" w:rsidP="00FB060A">
      <w:pPr>
        <w:adjustRightInd w:val="0"/>
        <w:snapToGrid w:val="0"/>
        <w:spacing w:beforeLines="50" w:line="360" w:lineRule="auto"/>
        <w:jc w:val="center"/>
        <w:rPr>
          <w:rFonts w:ascii="仿宋" w:eastAsia="仿宋" w:hAnsi="仿宋"/>
          <w:b/>
          <w:sz w:val="32"/>
          <w:szCs w:val="32"/>
        </w:rPr>
      </w:pPr>
      <w:r w:rsidRPr="007823F7">
        <w:rPr>
          <w:rFonts w:ascii="仿宋" w:eastAsia="仿宋" w:hAnsi="仿宋" w:hint="eastAsia"/>
          <w:b/>
          <w:sz w:val="32"/>
          <w:szCs w:val="32"/>
        </w:rPr>
        <w:t>第一章</w:t>
      </w:r>
      <w:r w:rsidRPr="007823F7">
        <w:rPr>
          <w:rFonts w:ascii="仿宋" w:eastAsia="仿宋" w:hAnsi="仿宋"/>
          <w:b/>
          <w:sz w:val="32"/>
          <w:szCs w:val="32"/>
        </w:rPr>
        <w:t xml:space="preserve">  </w:t>
      </w:r>
      <w:r w:rsidRPr="007823F7">
        <w:rPr>
          <w:rFonts w:ascii="仿宋" w:eastAsia="仿宋" w:hAnsi="仿宋" w:hint="eastAsia"/>
          <w:b/>
          <w:sz w:val="32"/>
          <w:szCs w:val="32"/>
        </w:rPr>
        <w:t>总</w:t>
      </w:r>
      <w:r w:rsidRPr="007823F7">
        <w:rPr>
          <w:rFonts w:ascii="仿宋" w:eastAsia="仿宋" w:hAnsi="仿宋"/>
          <w:b/>
          <w:sz w:val="32"/>
          <w:szCs w:val="32"/>
        </w:rPr>
        <w:t xml:space="preserve">  </w:t>
      </w:r>
      <w:r w:rsidRPr="007823F7">
        <w:rPr>
          <w:rFonts w:ascii="仿宋" w:eastAsia="仿宋" w:hAnsi="仿宋" w:hint="eastAsia"/>
          <w:b/>
          <w:sz w:val="32"/>
          <w:szCs w:val="32"/>
        </w:rPr>
        <w:t>则</w:t>
      </w:r>
    </w:p>
    <w:p w:rsidR="00FB060A" w:rsidRPr="00F06200" w:rsidRDefault="00FB060A" w:rsidP="00FB060A">
      <w:pPr>
        <w:pStyle w:val="a5"/>
        <w:numPr>
          <w:ilvl w:val="0"/>
          <w:numId w:val="15"/>
        </w:numPr>
        <w:tabs>
          <w:tab w:val="left" w:pos="1365"/>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为规范公司融资租赁业务操作，降低业务风险，根据《信托公司管理办法》、《金融租赁公司管理办法》等法律法规及公司有关规章制度，特制订本办法。</w:t>
      </w:r>
    </w:p>
    <w:p w:rsidR="00FB060A" w:rsidRPr="00F06200" w:rsidRDefault="00FB060A" w:rsidP="00FB060A">
      <w:pPr>
        <w:pStyle w:val="a5"/>
        <w:numPr>
          <w:ilvl w:val="0"/>
          <w:numId w:val="15"/>
        </w:numPr>
        <w:tabs>
          <w:tab w:val="left" w:pos="1365"/>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融资租赁是指公司根据承租人对租赁物和供货人的选择或认可，将从供货人处取得的租赁物按合同约定出租给承租人占有、使用，向承租人收取租金的租赁行为。</w:t>
      </w:r>
    </w:p>
    <w:p w:rsidR="00FB060A" w:rsidRPr="00F06200" w:rsidRDefault="00FB060A" w:rsidP="00FB060A">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公司融资租赁业务包括固有项下和信托项下，币种为人民币。</w:t>
      </w:r>
    </w:p>
    <w:p w:rsidR="00FB060A" w:rsidRPr="00F06200" w:rsidRDefault="00FB060A" w:rsidP="00FB060A">
      <w:pPr>
        <w:pStyle w:val="a5"/>
        <w:numPr>
          <w:ilvl w:val="0"/>
          <w:numId w:val="15"/>
        </w:numPr>
        <w:tabs>
          <w:tab w:val="left" w:pos="1365"/>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公司各业务部门开展融资租赁业务，必须符合法律、法规和中国银行业监督管理委员会的相关规定，符合产业政策和公司的发展战略。</w:t>
      </w:r>
    </w:p>
    <w:p w:rsidR="00FB060A" w:rsidRPr="00F06200" w:rsidRDefault="00FB060A" w:rsidP="00FB060A">
      <w:pPr>
        <w:pStyle w:val="a5"/>
        <w:numPr>
          <w:ilvl w:val="0"/>
          <w:numId w:val="15"/>
        </w:numPr>
        <w:tabs>
          <w:tab w:val="left" w:pos="1365"/>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公司融资租赁业务应遵循合规性、安全性、效益性和流动性原则。</w:t>
      </w:r>
    </w:p>
    <w:p w:rsidR="00FB060A" w:rsidRPr="008A2389" w:rsidRDefault="00FB060A" w:rsidP="00FB060A">
      <w:pPr>
        <w:adjustRightInd w:val="0"/>
        <w:snapToGrid w:val="0"/>
        <w:spacing w:line="360" w:lineRule="auto"/>
        <w:jc w:val="center"/>
        <w:rPr>
          <w:rFonts w:ascii="仿宋" w:eastAsia="仿宋" w:hAnsi="仿宋"/>
          <w:b/>
          <w:sz w:val="32"/>
          <w:szCs w:val="32"/>
        </w:rPr>
      </w:pPr>
      <w:r w:rsidRPr="008A2389">
        <w:rPr>
          <w:rFonts w:ascii="仿宋" w:eastAsia="仿宋" w:hAnsi="仿宋" w:hint="eastAsia"/>
          <w:b/>
          <w:sz w:val="32"/>
          <w:szCs w:val="32"/>
        </w:rPr>
        <w:t>第二章</w:t>
      </w:r>
      <w:r w:rsidRPr="008A2389">
        <w:rPr>
          <w:rFonts w:ascii="仿宋" w:eastAsia="仿宋" w:hAnsi="仿宋"/>
          <w:b/>
          <w:sz w:val="32"/>
          <w:szCs w:val="32"/>
        </w:rPr>
        <w:t xml:space="preserve">  </w:t>
      </w:r>
      <w:r w:rsidRPr="008A2389">
        <w:rPr>
          <w:rFonts w:ascii="仿宋" w:eastAsia="仿宋" w:hAnsi="仿宋" w:hint="eastAsia"/>
          <w:b/>
          <w:sz w:val="32"/>
          <w:szCs w:val="32"/>
        </w:rPr>
        <w:t>职责分工</w:t>
      </w:r>
    </w:p>
    <w:p w:rsidR="00FB060A" w:rsidRPr="00F06200" w:rsidRDefault="00FB060A" w:rsidP="00FB060A">
      <w:pPr>
        <w:pStyle w:val="a5"/>
        <w:numPr>
          <w:ilvl w:val="0"/>
          <w:numId w:val="15"/>
        </w:numPr>
        <w:tabs>
          <w:tab w:val="left" w:pos="1365"/>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公司经营层按照公司《授权管理制度》的相关规定对融资租赁业务进行审批。</w:t>
      </w:r>
    </w:p>
    <w:p w:rsidR="00FB060A" w:rsidRPr="00F06200" w:rsidRDefault="00FB060A" w:rsidP="00FB060A">
      <w:pPr>
        <w:pStyle w:val="a5"/>
        <w:numPr>
          <w:ilvl w:val="0"/>
          <w:numId w:val="15"/>
        </w:numPr>
        <w:tabs>
          <w:tab w:val="left" w:pos="1365"/>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公司项目决策委员会是根据公司章程和授权制度规定，对在总裁决策范围内的融资租赁项目进行审议的集体决策机构，履行以下职责：</w:t>
      </w:r>
    </w:p>
    <w:p w:rsidR="00FB060A" w:rsidRPr="00F06200" w:rsidRDefault="00FB060A" w:rsidP="00FB060A">
      <w:pPr>
        <w:pStyle w:val="a5"/>
        <w:numPr>
          <w:ilvl w:val="0"/>
          <w:numId w:val="1"/>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对项目尽职调查报告、可行性方案或交易计划书进行评审，提出修正和完善建议，并对具体项目是否立项进行表决；</w:t>
      </w:r>
    </w:p>
    <w:p w:rsidR="00FB060A" w:rsidRPr="00F06200" w:rsidRDefault="00FB060A" w:rsidP="00FB060A">
      <w:pPr>
        <w:pStyle w:val="a5"/>
        <w:numPr>
          <w:ilvl w:val="0"/>
          <w:numId w:val="1"/>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对融资租赁业务项目在实施、管理过程中出现的重大事项进行决策；</w:t>
      </w:r>
    </w:p>
    <w:p w:rsidR="00FB060A" w:rsidRPr="00F06200" w:rsidRDefault="00FB060A" w:rsidP="00FB060A">
      <w:pPr>
        <w:pStyle w:val="a5"/>
        <w:numPr>
          <w:ilvl w:val="0"/>
          <w:numId w:val="1"/>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其他经总裁授权的属于项目决策委员会的职责。</w:t>
      </w:r>
    </w:p>
    <w:p w:rsidR="00FB060A" w:rsidRPr="00F06200" w:rsidRDefault="00FB060A" w:rsidP="00FB060A">
      <w:pPr>
        <w:adjustRightInd w:val="0"/>
        <w:snapToGrid w:val="0"/>
        <w:spacing w:line="360" w:lineRule="auto"/>
        <w:ind w:firstLineChars="200" w:firstLine="480"/>
        <w:jc w:val="left"/>
        <w:rPr>
          <w:rFonts w:ascii="仿宋" w:eastAsia="仿宋" w:hAnsi="仿宋"/>
          <w:sz w:val="24"/>
          <w:szCs w:val="24"/>
        </w:rPr>
      </w:pPr>
      <w:r w:rsidRPr="00F06200">
        <w:rPr>
          <w:rFonts w:ascii="仿宋" w:eastAsia="仿宋" w:hAnsi="仿宋" w:hint="eastAsia"/>
          <w:sz w:val="24"/>
          <w:szCs w:val="24"/>
        </w:rPr>
        <w:t>对审议通过的融资租赁项目，总裁拥有一票否决权。</w:t>
      </w:r>
    </w:p>
    <w:p w:rsidR="00FB060A" w:rsidRPr="00F06200" w:rsidRDefault="00FB060A" w:rsidP="00FB060A">
      <w:pPr>
        <w:pStyle w:val="a5"/>
        <w:numPr>
          <w:ilvl w:val="0"/>
          <w:numId w:val="15"/>
        </w:numPr>
        <w:tabs>
          <w:tab w:val="left" w:pos="1365"/>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业务部门是公司融资租赁业务的主办部门，主要履行下列职责：</w:t>
      </w:r>
    </w:p>
    <w:p w:rsidR="00FB060A" w:rsidRPr="00F06200" w:rsidRDefault="00FB060A" w:rsidP="00FB060A">
      <w:pPr>
        <w:pStyle w:val="a5"/>
        <w:numPr>
          <w:ilvl w:val="0"/>
          <w:numId w:val="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负责租赁项目源的信息收集，受理客户的租赁申请并组建项目储备库；</w:t>
      </w:r>
    </w:p>
    <w:p w:rsidR="00FB060A" w:rsidRPr="00F06200" w:rsidRDefault="00FB060A" w:rsidP="00FB060A">
      <w:pPr>
        <w:pStyle w:val="a5"/>
        <w:numPr>
          <w:ilvl w:val="0"/>
          <w:numId w:val="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负责完成租赁项目的选择、尽职调查及项目实施；</w:t>
      </w:r>
    </w:p>
    <w:p w:rsidR="00FB060A" w:rsidRPr="00F06200" w:rsidRDefault="00FB060A" w:rsidP="00FB060A">
      <w:pPr>
        <w:pStyle w:val="a5"/>
        <w:numPr>
          <w:ilvl w:val="0"/>
          <w:numId w:val="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负责租赁项目的后期管理，项目存续期管理报告应在存续期检查后</w:t>
      </w:r>
      <w:r w:rsidRPr="00F06200">
        <w:rPr>
          <w:rFonts w:ascii="仿宋" w:eastAsia="仿宋" w:hAnsi="仿宋"/>
          <w:sz w:val="24"/>
          <w:szCs w:val="24"/>
        </w:rPr>
        <w:lastRenderedPageBreak/>
        <w:t>10</w:t>
      </w:r>
      <w:r w:rsidRPr="00F06200">
        <w:rPr>
          <w:rFonts w:ascii="仿宋" w:eastAsia="仿宋" w:hAnsi="仿宋" w:hint="eastAsia"/>
          <w:sz w:val="24"/>
          <w:szCs w:val="24"/>
        </w:rPr>
        <w:t>个工作日内出具并提交，定期收集资料，编制存续期管理报告（集合类项目按季编制、单一类项目按年编制）提交风险管理部，并上报业务总监；</w:t>
      </w:r>
    </w:p>
    <w:p w:rsidR="00FB060A" w:rsidRPr="00F06200" w:rsidRDefault="00FB060A" w:rsidP="00FB060A">
      <w:pPr>
        <w:pStyle w:val="a5"/>
        <w:numPr>
          <w:ilvl w:val="0"/>
          <w:numId w:val="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负责催收项目到期租金；</w:t>
      </w:r>
    </w:p>
    <w:p w:rsidR="00FB060A" w:rsidRPr="00F06200" w:rsidRDefault="00FB060A" w:rsidP="00FB060A">
      <w:pPr>
        <w:pStyle w:val="a5"/>
        <w:numPr>
          <w:ilvl w:val="0"/>
          <w:numId w:val="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负责及时登录业务台账及项目成立前业务文档的整理保管；</w:t>
      </w:r>
    </w:p>
    <w:p w:rsidR="00FB060A" w:rsidRPr="00F06200" w:rsidRDefault="00FB060A" w:rsidP="00FB060A">
      <w:pPr>
        <w:pStyle w:val="a5"/>
        <w:numPr>
          <w:ilvl w:val="0"/>
          <w:numId w:val="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负责融资租赁项目资产质量五级分类的复核确认；</w:t>
      </w:r>
    </w:p>
    <w:p w:rsidR="00FB060A" w:rsidRPr="00F06200" w:rsidRDefault="00FB060A" w:rsidP="00FB060A">
      <w:pPr>
        <w:pStyle w:val="a5"/>
        <w:numPr>
          <w:ilvl w:val="0"/>
          <w:numId w:val="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其他事项。</w:t>
      </w:r>
    </w:p>
    <w:p w:rsidR="00FB060A" w:rsidRPr="00F06200" w:rsidRDefault="00FB060A" w:rsidP="00FB060A">
      <w:pPr>
        <w:pStyle w:val="a5"/>
        <w:numPr>
          <w:ilvl w:val="0"/>
          <w:numId w:val="15"/>
        </w:numPr>
        <w:tabs>
          <w:tab w:val="left" w:pos="1365"/>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资产管理部作为业务中台，主要负责融资租赁项目的后期管理，主要履行以下职责：</w:t>
      </w:r>
    </w:p>
    <w:p w:rsidR="00FB060A" w:rsidRPr="00F06200" w:rsidRDefault="00FB060A" w:rsidP="00FB060A">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交易对手的信息收集和业务系统中的信息维护；</w:t>
      </w:r>
    </w:p>
    <w:p w:rsidR="00FB060A" w:rsidRPr="00F06200" w:rsidRDefault="00FB060A" w:rsidP="00FB060A">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交易对手的定期及不定期现场随访；</w:t>
      </w:r>
    </w:p>
    <w:p w:rsidR="00FB060A" w:rsidRPr="00F06200" w:rsidRDefault="00FB060A" w:rsidP="00FB060A">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定期提供项目随访报告，项目随访报告应在项目随访结束后的</w:t>
      </w:r>
      <w:r w:rsidRPr="00F06200">
        <w:rPr>
          <w:rFonts w:ascii="仿宋" w:eastAsia="仿宋" w:hAnsi="仿宋"/>
          <w:sz w:val="24"/>
          <w:szCs w:val="24"/>
        </w:rPr>
        <w:t>10</w:t>
      </w:r>
      <w:r w:rsidRPr="00F06200">
        <w:rPr>
          <w:rFonts w:ascii="仿宋" w:eastAsia="仿宋" w:hAnsi="仿宋" w:hint="eastAsia"/>
          <w:sz w:val="24"/>
          <w:szCs w:val="24"/>
        </w:rPr>
        <w:t>个工作日内出具并提交和风险管理部，上报风控总监；</w:t>
      </w:r>
    </w:p>
    <w:p w:rsidR="00FB060A" w:rsidRPr="00F06200" w:rsidRDefault="00FB060A" w:rsidP="00FB060A">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发现风险或潜在风险时，进行风险提示；</w:t>
      </w:r>
    </w:p>
    <w:p w:rsidR="00FB060A" w:rsidRPr="00F06200" w:rsidRDefault="00FB060A" w:rsidP="00FB060A">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业务档案的保管；</w:t>
      </w:r>
    </w:p>
    <w:p w:rsidR="00FB060A" w:rsidRPr="00F06200" w:rsidRDefault="00FB060A" w:rsidP="00FB060A">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负责融资租赁项目资产质量五级分类的初分。</w:t>
      </w:r>
    </w:p>
    <w:p w:rsidR="00FB060A" w:rsidRPr="00F06200" w:rsidRDefault="00FB060A" w:rsidP="00FB060A">
      <w:pPr>
        <w:pStyle w:val="a5"/>
        <w:numPr>
          <w:ilvl w:val="0"/>
          <w:numId w:val="15"/>
        </w:numPr>
        <w:tabs>
          <w:tab w:val="left" w:pos="1365"/>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财务部在融资租赁业务中主要履行下列职责：</w:t>
      </w:r>
    </w:p>
    <w:p w:rsidR="00FB060A" w:rsidRPr="00F06200" w:rsidRDefault="00FB060A" w:rsidP="00FB060A">
      <w:pPr>
        <w:pStyle w:val="a5"/>
        <w:numPr>
          <w:ilvl w:val="0"/>
          <w:numId w:val="4"/>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负责对融资租赁业务进行会计核算；</w:t>
      </w:r>
    </w:p>
    <w:p w:rsidR="00FB060A" w:rsidRPr="00F06200" w:rsidRDefault="00FB060A" w:rsidP="00FB060A">
      <w:pPr>
        <w:pStyle w:val="a5"/>
        <w:numPr>
          <w:ilvl w:val="0"/>
          <w:numId w:val="4"/>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配合业务部门进行融资租赁业务所涉资金的划拨及管理。</w:t>
      </w:r>
    </w:p>
    <w:p w:rsidR="00FB060A" w:rsidRPr="00F06200" w:rsidRDefault="00FB060A" w:rsidP="00FB060A">
      <w:pPr>
        <w:pStyle w:val="a5"/>
        <w:numPr>
          <w:ilvl w:val="0"/>
          <w:numId w:val="15"/>
        </w:numPr>
        <w:tabs>
          <w:tab w:val="left" w:pos="1365"/>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风险管理部在融资租赁业务中履行以下职责：</w:t>
      </w:r>
    </w:p>
    <w:p w:rsidR="00FB060A" w:rsidRPr="00F06200" w:rsidRDefault="00FB060A" w:rsidP="00FB060A">
      <w:pPr>
        <w:pStyle w:val="a5"/>
        <w:numPr>
          <w:ilvl w:val="0"/>
          <w:numId w:val="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负责对融资租赁业务进行合规性审查，并出具合规审查意见；</w:t>
      </w:r>
    </w:p>
    <w:p w:rsidR="00FB060A" w:rsidRPr="00F06200" w:rsidRDefault="00FB060A" w:rsidP="00FB060A">
      <w:pPr>
        <w:pStyle w:val="a5"/>
        <w:numPr>
          <w:ilvl w:val="0"/>
          <w:numId w:val="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负责对融资租赁业务项目进行风险评估、风险揭示，并出具项目评审意见；</w:t>
      </w:r>
    </w:p>
    <w:p w:rsidR="00FB060A" w:rsidRPr="00F06200" w:rsidRDefault="00FB060A" w:rsidP="00FB060A">
      <w:pPr>
        <w:pStyle w:val="a5"/>
        <w:numPr>
          <w:ilvl w:val="0"/>
          <w:numId w:val="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协助业务部门及时有效地制定和采取风险控制措施，进行合规及风险管理，对业务部门提交的存续期管理报告和资产管理部提交的随访报告进行分析评价，并将项目风险评价结果报公司经营层；</w:t>
      </w:r>
    </w:p>
    <w:p w:rsidR="00FB060A" w:rsidRPr="00F06200" w:rsidRDefault="00FB060A" w:rsidP="00FB060A">
      <w:pPr>
        <w:pStyle w:val="a5"/>
        <w:numPr>
          <w:ilvl w:val="0"/>
          <w:numId w:val="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融资租赁登记公示系统的登记、查询等；</w:t>
      </w:r>
    </w:p>
    <w:p w:rsidR="00FB060A" w:rsidRPr="00F06200" w:rsidRDefault="00FB060A" w:rsidP="00FB060A">
      <w:pPr>
        <w:pStyle w:val="a5"/>
        <w:numPr>
          <w:ilvl w:val="0"/>
          <w:numId w:val="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负责融资租赁项目资产质量五级分类结果的终审，并按规定报送监管部门。</w:t>
      </w:r>
    </w:p>
    <w:p w:rsidR="00FB060A" w:rsidRPr="00F06200" w:rsidRDefault="00FB060A" w:rsidP="00FB060A">
      <w:pPr>
        <w:pStyle w:val="a5"/>
        <w:numPr>
          <w:ilvl w:val="0"/>
          <w:numId w:val="15"/>
        </w:numPr>
        <w:tabs>
          <w:tab w:val="left" w:pos="1365"/>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内审稽核部在融资租赁业务中主要履行下列职责：</w:t>
      </w:r>
    </w:p>
    <w:p w:rsidR="00FB060A" w:rsidRPr="00F06200" w:rsidRDefault="00FB060A" w:rsidP="00FB060A">
      <w:pPr>
        <w:pStyle w:val="a5"/>
        <w:numPr>
          <w:ilvl w:val="0"/>
          <w:numId w:val="6"/>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负责对融资租赁业务情况进行定期或不定期的审计、稽核，并出具</w:t>
      </w:r>
      <w:r w:rsidRPr="00F06200">
        <w:rPr>
          <w:rFonts w:ascii="仿宋" w:eastAsia="仿宋" w:hAnsi="仿宋" w:hint="eastAsia"/>
          <w:sz w:val="24"/>
          <w:szCs w:val="24"/>
        </w:rPr>
        <w:lastRenderedPageBreak/>
        <w:t>相关报告，并将报告报公司经营层；</w:t>
      </w:r>
    </w:p>
    <w:p w:rsidR="00FB060A" w:rsidRPr="00F06200" w:rsidRDefault="00FB060A" w:rsidP="00FB060A">
      <w:pPr>
        <w:pStyle w:val="a5"/>
        <w:numPr>
          <w:ilvl w:val="0"/>
          <w:numId w:val="6"/>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对审计、稽核中发现的问题督促相关部门落实整改。</w:t>
      </w:r>
    </w:p>
    <w:p w:rsidR="00FB060A" w:rsidRPr="008A2389" w:rsidRDefault="00FB060A" w:rsidP="00FB060A">
      <w:pPr>
        <w:adjustRightInd w:val="0"/>
        <w:snapToGrid w:val="0"/>
        <w:spacing w:beforeLines="100" w:line="360" w:lineRule="auto"/>
        <w:jc w:val="center"/>
        <w:rPr>
          <w:rFonts w:ascii="仿宋" w:eastAsia="仿宋" w:hAnsi="仿宋"/>
          <w:b/>
          <w:sz w:val="32"/>
          <w:szCs w:val="32"/>
        </w:rPr>
      </w:pPr>
      <w:r w:rsidRPr="008A2389">
        <w:rPr>
          <w:rFonts w:ascii="仿宋" w:eastAsia="仿宋" w:hAnsi="仿宋" w:hint="eastAsia"/>
          <w:b/>
          <w:sz w:val="32"/>
          <w:szCs w:val="32"/>
        </w:rPr>
        <w:t>第三章</w:t>
      </w:r>
      <w:r w:rsidRPr="008A2389">
        <w:rPr>
          <w:rFonts w:ascii="仿宋" w:eastAsia="仿宋" w:hAnsi="仿宋"/>
          <w:b/>
          <w:sz w:val="32"/>
          <w:szCs w:val="32"/>
        </w:rPr>
        <w:t xml:space="preserve">  </w:t>
      </w:r>
      <w:r w:rsidRPr="008A2389">
        <w:rPr>
          <w:rFonts w:ascii="仿宋" w:eastAsia="仿宋" w:hAnsi="仿宋" w:hint="eastAsia"/>
          <w:b/>
          <w:sz w:val="32"/>
          <w:szCs w:val="32"/>
        </w:rPr>
        <w:t>融资租赁的种类和条件</w:t>
      </w:r>
    </w:p>
    <w:p w:rsidR="00FB060A" w:rsidRPr="00F06200" w:rsidRDefault="00FB060A" w:rsidP="00FB060A">
      <w:pPr>
        <w:pStyle w:val="a5"/>
        <w:numPr>
          <w:ilvl w:val="0"/>
          <w:numId w:val="1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公司融资租赁业务品种主要有直接租赁、回租赁、转租赁等。</w:t>
      </w:r>
    </w:p>
    <w:p w:rsidR="00FB060A" w:rsidRPr="00F06200" w:rsidRDefault="00FB060A" w:rsidP="00FB060A">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直接租赁：指公司与承租人选定的设备制造商或供应商直接签订合同并支付货款，购进设备后直接租给承租人使用的租赁方法。</w:t>
      </w:r>
    </w:p>
    <w:p w:rsidR="00FB060A" w:rsidRPr="00F06200" w:rsidRDefault="00FB060A" w:rsidP="00FB060A">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回租赁：指承租人将自有物件出售给公司，同时与公司签订融资租赁合同，再将该物件从公司租回的融资租赁形式，回租赁是承租人和供货人为同一人的融资租赁方式。</w:t>
      </w:r>
    </w:p>
    <w:p w:rsidR="00FB060A" w:rsidRPr="00F06200" w:rsidRDefault="00FB060A" w:rsidP="00FB060A">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转租赁：指公司从另一家租赁公司或设备制造厂商租进设备后转租给承租人的租赁方法。</w:t>
      </w:r>
    </w:p>
    <w:p w:rsidR="00FB060A" w:rsidRPr="00F06200" w:rsidRDefault="00FB060A" w:rsidP="00FB060A">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承租人在租赁期内只享有设备使用权，并按照租赁合同约定向公司支付租金。租赁期满后，承租人可以留购（即支付名义货价以取得设备所有权）或者续租。</w:t>
      </w:r>
    </w:p>
    <w:p w:rsidR="00FB060A" w:rsidRPr="00F06200" w:rsidRDefault="00FB060A" w:rsidP="00FB060A">
      <w:pPr>
        <w:pStyle w:val="a5"/>
        <w:numPr>
          <w:ilvl w:val="0"/>
          <w:numId w:val="1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申请办理融资租赁业务的承租人须符合以下基本条件：</w:t>
      </w:r>
    </w:p>
    <w:p w:rsidR="00FB060A" w:rsidRPr="00F06200" w:rsidRDefault="00FB060A" w:rsidP="00FB060A">
      <w:pPr>
        <w:pStyle w:val="a5"/>
        <w:numPr>
          <w:ilvl w:val="0"/>
          <w:numId w:val="7"/>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依法成立，并按国家规定办理了工商登记和年检手续；</w:t>
      </w:r>
    </w:p>
    <w:p w:rsidR="00FB060A" w:rsidRPr="00F06200" w:rsidRDefault="00FB060A" w:rsidP="00FB060A">
      <w:pPr>
        <w:pStyle w:val="a5"/>
        <w:numPr>
          <w:ilvl w:val="0"/>
          <w:numId w:val="7"/>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符合国家产业政策，具有较强经济实力、效益良好的企业；</w:t>
      </w:r>
    </w:p>
    <w:p w:rsidR="00FB060A" w:rsidRPr="00F06200" w:rsidRDefault="00FB060A" w:rsidP="00FB060A">
      <w:pPr>
        <w:pStyle w:val="a5"/>
        <w:numPr>
          <w:ilvl w:val="0"/>
          <w:numId w:val="7"/>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合理的资产负债率，无不良信用记录；</w:t>
      </w:r>
    </w:p>
    <w:p w:rsidR="00FB060A" w:rsidRPr="00F06200" w:rsidRDefault="00FB060A" w:rsidP="00FB060A">
      <w:pPr>
        <w:pStyle w:val="a5"/>
        <w:numPr>
          <w:ilvl w:val="0"/>
          <w:numId w:val="7"/>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承租人所有者权益与项目所需总投资的比例不低于国家规定的投资项目的自有资金比例要求；</w:t>
      </w:r>
    </w:p>
    <w:p w:rsidR="00FB060A" w:rsidRPr="00F06200" w:rsidRDefault="00FB060A" w:rsidP="00FB060A">
      <w:pPr>
        <w:pStyle w:val="a5"/>
        <w:numPr>
          <w:ilvl w:val="0"/>
          <w:numId w:val="7"/>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有合法稳定的收入来源，具备按期支付租金能力；</w:t>
      </w:r>
    </w:p>
    <w:p w:rsidR="00FB060A" w:rsidRPr="00F06200" w:rsidRDefault="00FB060A" w:rsidP="00FB060A">
      <w:pPr>
        <w:pStyle w:val="a5"/>
        <w:numPr>
          <w:ilvl w:val="0"/>
          <w:numId w:val="7"/>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承诺或愿意配合公司基于本管理办法进行的融资租赁业务管理工作，为公司提供真实、及时的企业情况和财务信息；</w:t>
      </w:r>
    </w:p>
    <w:p w:rsidR="00FB060A" w:rsidRPr="00F06200" w:rsidRDefault="00FB060A" w:rsidP="00FB060A">
      <w:pPr>
        <w:pStyle w:val="a5"/>
        <w:numPr>
          <w:ilvl w:val="0"/>
          <w:numId w:val="7"/>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公司认为承租人必须具备的其他条件。</w:t>
      </w:r>
    </w:p>
    <w:p w:rsidR="00FB060A" w:rsidRPr="008A2389" w:rsidRDefault="00FB060A" w:rsidP="00FB060A">
      <w:pPr>
        <w:adjustRightInd w:val="0"/>
        <w:snapToGrid w:val="0"/>
        <w:spacing w:line="360" w:lineRule="auto"/>
        <w:jc w:val="center"/>
        <w:rPr>
          <w:rFonts w:ascii="仿宋" w:eastAsia="仿宋" w:hAnsi="仿宋"/>
          <w:b/>
          <w:sz w:val="32"/>
          <w:szCs w:val="32"/>
        </w:rPr>
      </w:pPr>
      <w:r w:rsidRPr="008A2389">
        <w:rPr>
          <w:rFonts w:ascii="仿宋" w:eastAsia="仿宋" w:hAnsi="仿宋" w:hint="eastAsia"/>
          <w:b/>
          <w:sz w:val="32"/>
          <w:szCs w:val="32"/>
        </w:rPr>
        <w:t>第四章</w:t>
      </w:r>
      <w:r w:rsidRPr="008A2389">
        <w:rPr>
          <w:rFonts w:ascii="仿宋" w:eastAsia="仿宋" w:hAnsi="仿宋"/>
          <w:b/>
          <w:sz w:val="32"/>
          <w:szCs w:val="32"/>
        </w:rPr>
        <w:t xml:space="preserve">  </w:t>
      </w:r>
      <w:r w:rsidRPr="008A2389">
        <w:rPr>
          <w:rFonts w:ascii="仿宋" w:eastAsia="仿宋" w:hAnsi="仿宋" w:hint="eastAsia"/>
          <w:b/>
          <w:sz w:val="32"/>
          <w:szCs w:val="32"/>
        </w:rPr>
        <w:t>融资租赁项目的受理和调查</w:t>
      </w:r>
    </w:p>
    <w:p w:rsidR="00FB060A" w:rsidRPr="00F06200" w:rsidRDefault="00FB060A" w:rsidP="00FB060A">
      <w:pPr>
        <w:pStyle w:val="a5"/>
        <w:numPr>
          <w:ilvl w:val="0"/>
          <w:numId w:val="1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业务部门负责受理承租人的租赁申请，承租人申请时应提交以下材料的原件或交易对手加盖公章的复印件：</w:t>
      </w:r>
    </w:p>
    <w:p w:rsidR="00FB060A" w:rsidRPr="00F06200" w:rsidRDefault="00FB060A" w:rsidP="00FB060A">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租赁设备清单，列明租赁标的、规格型号、数量、生产厂家等要素；</w:t>
      </w:r>
    </w:p>
    <w:p w:rsidR="00FB060A" w:rsidRPr="00F06200" w:rsidRDefault="00FB060A" w:rsidP="00FB060A">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承租人的基本情况说明、市场和产品情况介绍、营业执照、税务登</w:t>
      </w:r>
      <w:r w:rsidRPr="00F06200">
        <w:rPr>
          <w:rFonts w:ascii="仿宋" w:eastAsia="仿宋" w:hAnsi="仿宋" w:hint="eastAsia"/>
          <w:sz w:val="24"/>
          <w:szCs w:val="24"/>
        </w:rPr>
        <w:lastRenderedPageBreak/>
        <w:t>记证、最近三年经审计的财务报告（设立不足三年的，提交自设立以来年度财务报告）、验资报告、公司章程、法人机构代码证、贷款卡、法定代表人身份证、开户许可证等复印件；工商局出具的工商基本信息原件；人行征信系统查询单等；</w:t>
      </w:r>
    </w:p>
    <w:p w:rsidR="00FB060A" w:rsidRPr="00F06200" w:rsidRDefault="00FB060A" w:rsidP="00FB060A">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租赁项目的可行性研究报告或评估报告及项目的批准立项文件（必要时），如是进口设备则须提供相应批准文本；</w:t>
      </w:r>
    </w:p>
    <w:p w:rsidR="00FB060A" w:rsidRPr="00F06200" w:rsidRDefault="00FB060A" w:rsidP="00FB060A">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可供选择的担保人基本情况说明、市场和产品情况介绍、营业执照、最近三年经审计的财务报告（设立不足三年的，提交自设立以来年度财务报告）、信用等级证书、公司认可的中介机构出具的担保物的评估报告；</w:t>
      </w:r>
    </w:p>
    <w:p w:rsidR="00FB060A" w:rsidRPr="00F06200" w:rsidRDefault="00FB060A" w:rsidP="00FB060A">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抵押物、质押物现状的情况说明；</w:t>
      </w:r>
    </w:p>
    <w:p w:rsidR="00FB060A" w:rsidRPr="00F06200" w:rsidRDefault="00FB060A" w:rsidP="00FB060A">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回租赁项目需提供回租赁租赁物的原始发票或标的物评估报告；</w:t>
      </w:r>
    </w:p>
    <w:p w:rsidR="00FB060A" w:rsidRPr="00F06200" w:rsidRDefault="00FB060A" w:rsidP="00FB060A">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标的物的保险凭证；</w:t>
      </w:r>
    </w:p>
    <w:p w:rsidR="00FB060A" w:rsidRPr="00F06200" w:rsidRDefault="00FB060A" w:rsidP="00FB060A">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相关事项的董事会或股东（大）会决议；</w:t>
      </w:r>
    </w:p>
    <w:p w:rsidR="00FB060A" w:rsidRPr="00F06200" w:rsidRDefault="00FB060A" w:rsidP="00FB060A">
      <w:pPr>
        <w:pStyle w:val="a5"/>
        <w:numPr>
          <w:ilvl w:val="0"/>
          <w:numId w:val="8"/>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出租人认为需要的其他文件或证明。</w:t>
      </w:r>
    </w:p>
    <w:p w:rsidR="00FB060A" w:rsidRPr="00F06200" w:rsidRDefault="00FB060A" w:rsidP="00FB060A">
      <w:pPr>
        <w:pStyle w:val="a5"/>
        <w:numPr>
          <w:ilvl w:val="0"/>
          <w:numId w:val="1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业务部门根据承租人提供的资料和已掌握的信息，初步筛选有承租意向的项目，经部门负责人同意后，成立项目小组，明确项目经理，拟定调查提纲，确定调查重点，制订调查计划，实施尽职调查。调查人员不少于二人。</w:t>
      </w:r>
    </w:p>
    <w:p w:rsidR="00FB060A" w:rsidRPr="00F06200" w:rsidRDefault="00FB060A" w:rsidP="00FB060A">
      <w:pPr>
        <w:pStyle w:val="a5"/>
        <w:numPr>
          <w:ilvl w:val="0"/>
          <w:numId w:val="1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融资租赁项目的尽职调查内容包括但不限于：</w:t>
      </w:r>
    </w:p>
    <w:p w:rsidR="00FB060A" w:rsidRPr="00F06200" w:rsidRDefault="00FB060A" w:rsidP="00FB060A">
      <w:pPr>
        <w:pStyle w:val="a5"/>
        <w:numPr>
          <w:ilvl w:val="0"/>
          <w:numId w:val="9"/>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对承租人进行实地调查，了解承租人、担保人的基本情况，租赁项目概况、产业背景、市场情况等；</w:t>
      </w:r>
    </w:p>
    <w:p w:rsidR="00FB060A" w:rsidRPr="00F06200" w:rsidRDefault="00FB060A" w:rsidP="00FB060A">
      <w:pPr>
        <w:pStyle w:val="a5"/>
        <w:numPr>
          <w:ilvl w:val="0"/>
          <w:numId w:val="9"/>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核查承租人、担保人有关资料的真实性、有效性和完整性；</w:t>
      </w:r>
    </w:p>
    <w:p w:rsidR="00FB060A" w:rsidRPr="00F06200" w:rsidRDefault="00FB060A" w:rsidP="00FB060A">
      <w:pPr>
        <w:pStyle w:val="a5"/>
        <w:numPr>
          <w:ilvl w:val="0"/>
          <w:numId w:val="9"/>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回租赁项目应审核回租赁的租赁物及相关原始发票真实性、价格公允性，必要时由权威部门出具评估报告；</w:t>
      </w:r>
    </w:p>
    <w:p w:rsidR="00FB060A" w:rsidRPr="00F06200" w:rsidRDefault="00FB060A" w:rsidP="00FB060A">
      <w:pPr>
        <w:pStyle w:val="a5"/>
        <w:numPr>
          <w:ilvl w:val="0"/>
          <w:numId w:val="9"/>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分析承租人的财务报表，分析其还款来源及未来的财务和经营情况；</w:t>
      </w:r>
    </w:p>
    <w:p w:rsidR="00FB060A" w:rsidRPr="00F06200" w:rsidRDefault="00FB060A" w:rsidP="00FB060A">
      <w:pPr>
        <w:pStyle w:val="a5"/>
        <w:numPr>
          <w:ilvl w:val="0"/>
          <w:numId w:val="9"/>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分析担保人的财务报表，核查其担保能力；</w:t>
      </w:r>
    </w:p>
    <w:p w:rsidR="00FB060A" w:rsidRPr="00F06200" w:rsidRDefault="00FB060A" w:rsidP="00FB060A">
      <w:pPr>
        <w:pStyle w:val="a5"/>
        <w:numPr>
          <w:ilvl w:val="0"/>
          <w:numId w:val="9"/>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核查租赁金额、期限、用途；</w:t>
      </w:r>
    </w:p>
    <w:p w:rsidR="00FB060A" w:rsidRPr="00F06200" w:rsidRDefault="00FB060A" w:rsidP="00FB060A">
      <w:pPr>
        <w:pStyle w:val="a5"/>
        <w:numPr>
          <w:ilvl w:val="0"/>
          <w:numId w:val="9"/>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审查抵押物、质押物（权利）是否属法律法规允许抵押的财产（权利）；</w:t>
      </w:r>
    </w:p>
    <w:p w:rsidR="00FB060A" w:rsidRPr="00F06200" w:rsidRDefault="00FB060A" w:rsidP="00FB060A">
      <w:pPr>
        <w:pStyle w:val="a5"/>
        <w:numPr>
          <w:ilvl w:val="0"/>
          <w:numId w:val="9"/>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核查抵押物、质押物（权利）的价值，分析其变现的可能性；</w:t>
      </w:r>
    </w:p>
    <w:p w:rsidR="00FB060A" w:rsidRPr="00F06200" w:rsidRDefault="00FB060A" w:rsidP="00FB060A">
      <w:pPr>
        <w:pStyle w:val="a5"/>
        <w:numPr>
          <w:ilvl w:val="0"/>
          <w:numId w:val="9"/>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核查抵押物、质押物（权利）的相关登记手续。</w:t>
      </w:r>
    </w:p>
    <w:p w:rsidR="00FB060A" w:rsidRPr="00F06200" w:rsidRDefault="00FB060A" w:rsidP="00FB060A">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项目小组应根据以上内容并按公司要求撰写尽职调查报告。</w:t>
      </w:r>
    </w:p>
    <w:p w:rsidR="00FB060A" w:rsidRPr="00F06200" w:rsidRDefault="00FB060A" w:rsidP="00FB060A">
      <w:pPr>
        <w:pStyle w:val="a5"/>
        <w:numPr>
          <w:ilvl w:val="0"/>
          <w:numId w:val="1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lastRenderedPageBreak/>
        <w:t>尽职调查工作完成后，业务部门应当按照规定提交立项申请书，立项申请书的内容包括但不限于：</w:t>
      </w:r>
    </w:p>
    <w:p w:rsidR="00FB060A" w:rsidRPr="00F06200" w:rsidRDefault="00FB060A" w:rsidP="00FB060A">
      <w:pPr>
        <w:pStyle w:val="a5"/>
        <w:numPr>
          <w:ilvl w:val="0"/>
          <w:numId w:val="10"/>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项目背景、产业背景、承租人基本情况；</w:t>
      </w:r>
      <w:r w:rsidRPr="00F06200">
        <w:rPr>
          <w:rFonts w:ascii="仿宋" w:eastAsia="仿宋" w:hAnsi="仿宋"/>
          <w:sz w:val="24"/>
          <w:szCs w:val="24"/>
        </w:rPr>
        <w:t xml:space="preserve"> </w:t>
      </w:r>
    </w:p>
    <w:p w:rsidR="00FB060A" w:rsidRPr="00F06200" w:rsidRDefault="00FB060A" w:rsidP="00FB060A">
      <w:pPr>
        <w:pStyle w:val="a5"/>
        <w:numPr>
          <w:ilvl w:val="0"/>
          <w:numId w:val="10"/>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承租人财务状况及分析；</w:t>
      </w:r>
    </w:p>
    <w:p w:rsidR="00FB060A" w:rsidRPr="00F06200" w:rsidRDefault="00FB060A" w:rsidP="00FB060A">
      <w:pPr>
        <w:pStyle w:val="a5"/>
        <w:numPr>
          <w:ilvl w:val="0"/>
          <w:numId w:val="10"/>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项目概况；</w:t>
      </w:r>
    </w:p>
    <w:p w:rsidR="00FB060A" w:rsidRPr="00F06200" w:rsidRDefault="00FB060A" w:rsidP="00FB060A">
      <w:pPr>
        <w:pStyle w:val="a5"/>
        <w:numPr>
          <w:ilvl w:val="0"/>
          <w:numId w:val="10"/>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拟采用的融资租赁形式、实施方案等；</w:t>
      </w:r>
    </w:p>
    <w:p w:rsidR="00FB060A" w:rsidRPr="00F06200" w:rsidRDefault="00FB060A" w:rsidP="00FB060A">
      <w:pPr>
        <w:pStyle w:val="a5"/>
        <w:numPr>
          <w:ilvl w:val="0"/>
          <w:numId w:val="10"/>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还款来源分析；</w:t>
      </w:r>
    </w:p>
    <w:p w:rsidR="00FB060A" w:rsidRPr="00F06200" w:rsidRDefault="00FB060A" w:rsidP="00FB060A">
      <w:pPr>
        <w:pStyle w:val="a5"/>
        <w:numPr>
          <w:ilvl w:val="0"/>
          <w:numId w:val="10"/>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担保人的财务状况和经营能力；</w:t>
      </w:r>
    </w:p>
    <w:p w:rsidR="00FB060A" w:rsidRPr="00F06200" w:rsidRDefault="00FB060A" w:rsidP="00FB060A">
      <w:pPr>
        <w:pStyle w:val="a5"/>
        <w:numPr>
          <w:ilvl w:val="0"/>
          <w:numId w:val="10"/>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抵押物、质押物（权利）的足额和有效性分析；</w:t>
      </w:r>
    </w:p>
    <w:p w:rsidR="00FB060A" w:rsidRPr="00F06200" w:rsidRDefault="00FB060A" w:rsidP="00FB060A">
      <w:pPr>
        <w:pStyle w:val="a5"/>
        <w:numPr>
          <w:ilvl w:val="0"/>
          <w:numId w:val="10"/>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项目风险以及风险控制措施；</w:t>
      </w:r>
    </w:p>
    <w:p w:rsidR="00FB060A" w:rsidRPr="00F06200" w:rsidRDefault="00FB060A" w:rsidP="00FB060A">
      <w:pPr>
        <w:pStyle w:val="a5"/>
        <w:numPr>
          <w:ilvl w:val="0"/>
          <w:numId w:val="10"/>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调查结论。</w:t>
      </w:r>
    </w:p>
    <w:p w:rsidR="00FB060A" w:rsidRPr="008A2389" w:rsidRDefault="00FB060A" w:rsidP="00FB060A">
      <w:pPr>
        <w:adjustRightInd w:val="0"/>
        <w:snapToGrid w:val="0"/>
        <w:spacing w:line="360" w:lineRule="auto"/>
        <w:jc w:val="center"/>
        <w:rPr>
          <w:rFonts w:ascii="仿宋" w:eastAsia="仿宋" w:hAnsi="仿宋"/>
          <w:b/>
          <w:sz w:val="32"/>
          <w:szCs w:val="32"/>
        </w:rPr>
      </w:pPr>
      <w:r w:rsidRPr="008A2389">
        <w:rPr>
          <w:rFonts w:ascii="仿宋" w:eastAsia="仿宋" w:hAnsi="仿宋" w:hint="eastAsia"/>
          <w:b/>
          <w:sz w:val="32"/>
          <w:szCs w:val="32"/>
        </w:rPr>
        <w:t>第五章</w:t>
      </w:r>
      <w:r w:rsidRPr="008A2389">
        <w:rPr>
          <w:rFonts w:ascii="仿宋" w:eastAsia="仿宋" w:hAnsi="仿宋"/>
          <w:b/>
          <w:sz w:val="32"/>
          <w:szCs w:val="32"/>
        </w:rPr>
        <w:t xml:space="preserve">  </w:t>
      </w:r>
      <w:r w:rsidRPr="008A2389">
        <w:rPr>
          <w:rFonts w:ascii="仿宋" w:eastAsia="仿宋" w:hAnsi="仿宋" w:hint="eastAsia"/>
          <w:b/>
          <w:sz w:val="32"/>
          <w:szCs w:val="32"/>
        </w:rPr>
        <w:t>融资租赁项目的审批</w:t>
      </w:r>
    </w:p>
    <w:p w:rsidR="00FB060A" w:rsidRPr="00F06200" w:rsidRDefault="00FB060A" w:rsidP="00FB060A">
      <w:pPr>
        <w:pStyle w:val="a5"/>
        <w:numPr>
          <w:ilvl w:val="0"/>
          <w:numId w:val="1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融资租赁项目的审批按照公司业务审批管理的规定执行。</w:t>
      </w:r>
    </w:p>
    <w:p w:rsidR="00FB060A" w:rsidRPr="00F06200" w:rsidRDefault="00FB060A" w:rsidP="00FB060A">
      <w:pPr>
        <w:pStyle w:val="a5"/>
        <w:numPr>
          <w:ilvl w:val="0"/>
          <w:numId w:val="1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融资租赁项目合规审查审批的内容包括但不限于：</w:t>
      </w:r>
    </w:p>
    <w:p w:rsidR="00FB060A" w:rsidRPr="00F06200" w:rsidRDefault="00FB060A" w:rsidP="00FB060A">
      <w:pPr>
        <w:pStyle w:val="a5"/>
        <w:numPr>
          <w:ilvl w:val="0"/>
          <w:numId w:val="11"/>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承租人、担保人等业务主体资格是否符合有关法律法规的规定；</w:t>
      </w:r>
    </w:p>
    <w:p w:rsidR="00FB060A" w:rsidRPr="00F06200" w:rsidRDefault="00FB060A" w:rsidP="00FB060A">
      <w:pPr>
        <w:pStyle w:val="a5"/>
        <w:numPr>
          <w:ilvl w:val="0"/>
          <w:numId w:val="11"/>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业务项目的设计与安排是否符合有关法律法规和公司有关规定；</w:t>
      </w:r>
    </w:p>
    <w:p w:rsidR="00FB060A" w:rsidRPr="00F06200" w:rsidRDefault="00FB060A" w:rsidP="00FB060A">
      <w:pPr>
        <w:pStyle w:val="a5"/>
        <w:numPr>
          <w:ilvl w:val="0"/>
          <w:numId w:val="11"/>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项目文件必要条款是否缺漏；</w:t>
      </w:r>
    </w:p>
    <w:p w:rsidR="00FB060A" w:rsidRPr="00F06200" w:rsidRDefault="00FB060A" w:rsidP="00FB060A">
      <w:pPr>
        <w:pStyle w:val="a5"/>
        <w:numPr>
          <w:ilvl w:val="0"/>
          <w:numId w:val="11"/>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项目文件条款之间是否冲突；</w:t>
      </w:r>
    </w:p>
    <w:p w:rsidR="00FB060A" w:rsidRPr="00F06200" w:rsidRDefault="00FB060A" w:rsidP="00FB060A">
      <w:pPr>
        <w:pStyle w:val="a5"/>
        <w:numPr>
          <w:ilvl w:val="0"/>
          <w:numId w:val="11"/>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项目文件条款是否有歧义；</w:t>
      </w:r>
    </w:p>
    <w:p w:rsidR="00FB060A" w:rsidRPr="00F06200" w:rsidRDefault="00FB060A" w:rsidP="00FB060A">
      <w:pPr>
        <w:pStyle w:val="a5"/>
        <w:numPr>
          <w:ilvl w:val="0"/>
          <w:numId w:val="11"/>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项目文件条款是否有效维护公司权益。</w:t>
      </w:r>
    </w:p>
    <w:p w:rsidR="00FB060A" w:rsidRPr="00F06200" w:rsidRDefault="00FB060A" w:rsidP="00FB060A">
      <w:pPr>
        <w:pStyle w:val="a5"/>
        <w:numPr>
          <w:ilvl w:val="0"/>
          <w:numId w:val="1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融资租赁项目风险控制审查审批的内容包括但不限于：</w:t>
      </w:r>
    </w:p>
    <w:p w:rsidR="00FB060A" w:rsidRPr="00F06200" w:rsidRDefault="00FB060A" w:rsidP="00FB060A">
      <w:pPr>
        <w:pStyle w:val="a5"/>
        <w:numPr>
          <w:ilvl w:val="0"/>
          <w:numId w:val="1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是否符合中国银行业监督管理机构及其他政府管理机构制定的规章；</w:t>
      </w:r>
    </w:p>
    <w:p w:rsidR="00FB060A" w:rsidRPr="00F06200" w:rsidRDefault="00FB060A" w:rsidP="00FB060A">
      <w:pPr>
        <w:pStyle w:val="a5"/>
        <w:numPr>
          <w:ilvl w:val="0"/>
          <w:numId w:val="1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是否符合国家产业政策和市场准入条件；</w:t>
      </w:r>
      <w:r w:rsidRPr="00F06200">
        <w:rPr>
          <w:rFonts w:ascii="仿宋" w:eastAsia="仿宋" w:hAnsi="仿宋"/>
          <w:sz w:val="24"/>
          <w:szCs w:val="24"/>
        </w:rPr>
        <w:tab/>
      </w:r>
    </w:p>
    <w:p w:rsidR="00FB060A" w:rsidRPr="00F06200" w:rsidRDefault="00FB060A" w:rsidP="00FB060A">
      <w:pPr>
        <w:pStyle w:val="a5"/>
        <w:numPr>
          <w:ilvl w:val="0"/>
          <w:numId w:val="1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是否符合公司规章及内部政策；</w:t>
      </w:r>
    </w:p>
    <w:p w:rsidR="00FB060A" w:rsidRPr="00F06200" w:rsidRDefault="00FB060A" w:rsidP="00FB060A">
      <w:pPr>
        <w:pStyle w:val="a5"/>
        <w:numPr>
          <w:ilvl w:val="0"/>
          <w:numId w:val="1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是否超越业务权限；</w:t>
      </w:r>
    </w:p>
    <w:p w:rsidR="00FB060A" w:rsidRPr="00F06200" w:rsidRDefault="00FB060A" w:rsidP="00FB060A">
      <w:pPr>
        <w:pStyle w:val="a5"/>
        <w:numPr>
          <w:ilvl w:val="0"/>
          <w:numId w:val="1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是否符合有关决策部门的决策意见；</w:t>
      </w:r>
    </w:p>
    <w:p w:rsidR="00FB060A" w:rsidRPr="00F06200" w:rsidRDefault="00FB060A" w:rsidP="00FB060A">
      <w:pPr>
        <w:pStyle w:val="a5"/>
        <w:numPr>
          <w:ilvl w:val="0"/>
          <w:numId w:val="1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是否符合公司发展战略规划和经营计划；</w:t>
      </w:r>
    </w:p>
    <w:p w:rsidR="00FB060A" w:rsidRPr="00F06200" w:rsidRDefault="00FB060A" w:rsidP="00FB060A">
      <w:pPr>
        <w:pStyle w:val="a5"/>
        <w:numPr>
          <w:ilvl w:val="0"/>
          <w:numId w:val="1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是否真实、全面了解交易对手的公司治理结构、信用状况、财务情况等，是否真实、完整地反映业务背景；</w:t>
      </w:r>
      <w:r w:rsidRPr="00F06200">
        <w:rPr>
          <w:rFonts w:ascii="仿宋" w:eastAsia="仿宋" w:hAnsi="仿宋"/>
          <w:sz w:val="24"/>
          <w:szCs w:val="24"/>
        </w:rPr>
        <w:t xml:space="preserve"> </w:t>
      </w:r>
    </w:p>
    <w:p w:rsidR="00FB060A" w:rsidRPr="00F06200" w:rsidRDefault="00FB060A" w:rsidP="00FB060A">
      <w:pPr>
        <w:pStyle w:val="a5"/>
        <w:numPr>
          <w:ilvl w:val="0"/>
          <w:numId w:val="1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lastRenderedPageBreak/>
        <w:t>项目的实施是否具有必要的可行性；</w:t>
      </w:r>
    </w:p>
    <w:p w:rsidR="00FB060A" w:rsidRPr="00F06200" w:rsidRDefault="00FB060A" w:rsidP="00FB060A">
      <w:pPr>
        <w:pStyle w:val="a5"/>
        <w:numPr>
          <w:ilvl w:val="0"/>
          <w:numId w:val="1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业务实施方案是否可行，风险揭示内容是否全面，风险控制措施是否有效；</w:t>
      </w:r>
    </w:p>
    <w:p w:rsidR="00FB060A" w:rsidRPr="00F06200" w:rsidRDefault="00FB060A" w:rsidP="00FB060A">
      <w:pPr>
        <w:pStyle w:val="a5"/>
        <w:numPr>
          <w:ilvl w:val="0"/>
          <w:numId w:val="1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为公司设定的义务是否超出有关法律法规的规定及公司的履行能力；</w:t>
      </w:r>
    </w:p>
    <w:p w:rsidR="00FB060A" w:rsidRPr="00F06200" w:rsidRDefault="00FB060A" w:rsidP="00FB060A">
      <w:pPr>
        <w:pStyle w:val="a5"/>
        <w:numPr>
          <w:ilvl w:val="0"/>
          <w:numId w:val="1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合同文件的语言表述是否准确、通顺；</w:t>
      </w:r>
    </w:p>
    <w:p w:rsidR="00FB060A" w:rsidRPr="00F06200" w:rsidRDefault="00FB060A" w:rsidP="00FB060A">
      <w:pPr>
        <w:pStyle w:val="a5"/>
        <w:numPr>
          <w:ilvl w:val="0"/>
          <w:numId w:val="12"/>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其他应当审查的业务性内容。</w:t>
      </w:r>
    </w:p>
    <w:p w:rsidR="00FB060A" w:rsidRPr="00B102CB" w:rsidRDefault="00FB060A" w:rsidP="00FB060A">
      <w:pPr>
        <w:adjustRightInd w:val="0"/>
        <w:snapToGrid w:val="0"/>
        <w:spacing w:line="360" w:lineRule="auto"/>
        <w:jc w:val="center"/>
        <w:rPr>
          <w:rFonts w:ascii="仿宋" w:eastAsia="仿宋" w:hAnsi="仿宋"/>
          <w:b/>
          <w:sz w:val="32"/>
          <w:szCs w:val="32"/>
        </w:rPr>
      </w:pPr>
      <w:r w:rsidRPr="00B102CB">
        <w:rPr>
          <w:rFonts w:ascii="仿宋" w:eastAsia="仿宋" w:hAnsi="仿宋" w:hint="eastAsia"/>
          <w:b/>
          <w:sz w:val="32"/>
          <w:szCs w:val="32"/>
        </w:rPr>
        <w:t>第六章</w:t>
      </w:r>
      <w:r w:rsidRPr="00B102CB">
        <w:rPr>
          <w:rFonts w:ascii="仿宋" w:eastAsia="仿宋" w:hAnsi="仿宋"/>
          <w:b/>
          <w:sz w:val="32"/>
          <w:szCs w:val="32"/>
        </w:rPr>
        <w:t xml:space="preserve">  </w:t>
      </w:r>
      <w:r w:rsidRPr="00B102CB">
        <w:rPr>
          <w:rFonts w:ascii="仿宋" w:eastAsia="仿宋" w:hAnsi="仿宋" w:hint="eastAsia"/>
          <w:b/>
          <w:sz w:val="32"/>
          <w:szCs w:val="32"/>
        </w:rPr>
        <w:t>融资租赁项目的实施和管理</w:t>
      </w:r>
    </w:p>
    <w:p w:rsidR="00FB060A" w:rsidRPr="00F06200" w:rsidRDefault="00FB060A" w:rsidP="00FB060A">
      <w:pPr>
        <w:pStyle w:val="a5"/>
        <w:numPr>
          <w:ilvl w:val="0"/>
          <w:numId w:val="15"/>
        </w:numPr>
        <w:tabs>
          <w:tab w:val="left" w:pos="1365"/>
          <w:tab w:val="left" w:pos="1575"/>
          <w:tab w:val="left" w:pos="1785"/>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融资租赁项目审批通过后，由业务部门负责组织实施，根据公司《合同管理办法》的有关规定与承租人正式签订租赁合同。</w:t>
      </w:r>
    </w:p>
    <w:p w:rsidR="00FB060A" w:rsidRPr="00F06200" w:rsidRDefault="00FB060A" w:rsidP="00FB060A">
      <w:pPr>
        <w:pStyle w:val="a5"/>
        <w:numPr>
          <w:ilvl w:val="0"/>
          <w:numId w:val="15"/>
        </w:numPr>
        <w:tabs>
          <w:tab w:val="left" w:pos="1785"/>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租赁合同中应载明租赁期内租金的分期偿付计划。租金包括租赁成本、租赁成本贴现值和合理的利润。租赁成本指公司为获得设备所有权而实际支付的全部款项，由设备价款、运输费、保险费等组成。</w:t>
      </w:r>
    </w:p>
    <w:p w:rsidR="00FB060A" w:rsidRPr="00F06200" w:rsidRDefault="00FB060A" w:rsidP="00FB060A">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租金的支付可以采取等额还款法或等本还款法等方式，但还款频率不得低于每季度一次。</w:t>
      </w:r>
    </w:p>
    <w:p w:rsidR="00FB060A" w:rsidRPr="00F06200" w:rsidRDefault="00FB060A" w:rsidP="00FB060A">
      <w:pPr>
        <w:pStyle w:val="a5"/>
        <w:numPr>
          <w:ilvl w:val="0"/>
          <w:numId w:val="15"/>
        </w:numPr>
        <w:tabs>
          <w:tab w:val="num" w:pos="0"/>
          <w:tab w:val="left" w:pos="1680"/>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租赁合同中应约定租赁标的物余值残值和处置方式：租赁期满后，承租人承担按照合同约定的余值残值向公司购买租赁标的物的义务。</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作为履行合同的保证，承租人在签订租赁合同前，应向公司缴纳一定数额的保证金（</w:t>
      </w:r>
      <w:r w:rsidRPr="00F06200">
        <w:rPr>
          <w:rFonts w:ascii="仿宋" w:eastAsia="仿宋" w:hAnsi="仿宋"/>
          <w:sz w:val="24"/>
          <w:szCs w:val="24"/>
        </w:rPr>
        <w:t>25%</w:t>
      </w:r>
      <w:r w:rsidRPr="00F06200">
        <w:rPr>
          <w:rFonts w:ascii="仿宋" w:eastAsia="仿宋" w:hAnsi="仿宋" w:hint="eastAsia"/>
          <w:sz w:val="24"/>
          <w:szCs w:val="24"/>
        </w:rPr>
        <w:t>左右），并支付规定的手续费。</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直接融资租赁业务在租赁合同签订后，公司根据承租人的要求，与设备供应商签订供货合同，供货合同中承租设备的质量要求和技术要求等内容由承租人提供，承租人在供货合同及相关的单据中必须签字盖章，以示确认同意。供货合同的谈判以承租人为主。</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直接融资租赁业务租赁物件的交接。国内设备由供货商直接向承租人交货或由承租人自提，进口设备的报关、提货和国内运输由承租人自理，如需公司代理，则所有费用由承租人承担。承租人在收到租赁物件后，即向我司出具设备签收单，承租人方取得租赁物件的使用权。</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融资租赁业务发生后，风险管理部应及时将融资租赁事项在人民银行融资租赁登记公示系统进行登记。</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租赁期间，租赁物件必须按时、足额投保，并以我司为保险受</w:t>
      </w:r>
      <w:r w:rsidRPr="00F06200">
        <w:rPr>
          <w:rFonts w:ascii="仿宋" w:eastAsia="仿宋" w:hAnsi="仿宋" w:hint="eastAsia"/>
          <w:sz w:val="24"/>
          <w:szCs w:val="24"/>
        </w:rPr>
        <w:lastRenderedPageBreak/>
        <w:t>益人，保险费由承租人负担，发生保险事故时，保险赔偿金由我司领取，用以抵偿承租人的应付租金、名义货价及违约金等款项。</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租赁项目存续期间，业务部门可参照公司《贷款业务管理办法》的规定，实施项目的后期管理工作。项目经理应及时掌握承租人的生产经营状况和财务变动情况，并根据租赁合同约定，按时回收租金，发现风险点，应及时汇报并采取可行的风险控制措施，配合风险管理部、内审稽核部等部门的各项检查。</w:t>
      </w:r>
    </w:p>
    <w:p w:rsidR="00FB060A" w:rsidRPr="00F06200" w:rsidRDefault="00FB060A" w:rsidP="00FB060A">
      <w:pPr>
        <w:pStyle w:val="a5"/>
        <w:numPr>
          <w:ilvl w:val="0"/>
          <w:numId w:val="1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资产管理部在融资租赁项目运行期间，应做好项目期间管理的具体工作，从不同的角度向公司提示项目风险，对租赁文件等法律文本约定事项的执行情况进行监督。</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承租人全部还清租金后，根据合同约定，业务部门与其共同办妥租赁物件的留购和产权转移等手续。</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租赁合同履行期满，承租人未能支付全部租金，或者由于承租人严重违约，公司需提前收回租金而承租人无法支付时，业务部门应及时书面要求担保人履行担保义务。</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同一租赁既有保证担保又有抵押或质押担保的，应当首先实现抵押或质押担保；如果实现抵押或质押担保的结果没有满足全部租赁债权，应及时要求保证人对未受清偿的租赁债权履行保证义务，但不得放弃抵押或质押担保而直接要求保证人履行保证义务。</w:t>
      </w:r>
    </w:p>
    <w:p w:rsidR="00FB060A" w:rsidRPr="00F06200" w:rsidRDefault="00FB060A" w:rsidP="00FB060A">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如果同一租赁设定两种以上担保方式，并且各担保方式所担保的租赁债权范围已在合同中事先划分，公司可以同时向各担保人主张权利。</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实现抵押权时，公司可以与抵押人达成书面协议，以抵押财产折价抵偿，或者以拍卖、变卖抵押财产方式处理。如协议不成，应及时向人民法院提起诉讼。</w:t>
      </w:r>
    </w:p>
    <w:p w:rsidR="00FB060A" w:rsidRPr="00F06200" w:rsidRDefault="00FB060A" w:rsidP="00FB060A">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处分抵押物的方式主要为：</w:t>
      </w:r>
    </w:p>
    <w:p w:rsidR="00FB060A" w:rsidRPr="00F06200" w:rsidRDefault="00FB060A" w:rsidP="00FB060A">
      <w:pPr>
        <w:pStyle w:val="a5"/>
        <w:numPr>
          <w:ilvl w:val="0"/>
          <w:numId w:val="1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折价，即按照与抵押人事先约定的方法和价格，将抵押物的所有权转移给公司，以抵偿所欠租金；</w:t>
      </w:r>
    </w:p>
    <w:p w:rsidR="00FB060A" w:rsidRPr="00F06200" w:rsidRDefault="00FB060A" w:rsidP="00FB060A">
      <w:pPr>
        <w:pStyle w:val="a5"/>
        <w:numPr>
          <w:ilvl w:val="0"/>
          <w:numId w:val="1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拍卖，即将抵押物交有关的产权交易机构或在人民法院的监督下进行竞价出售；</w:t>
      </w:r>
    </w:p>
    <w:p w:rsidR="00FB060A" w:rsidRPr="00F06200" w:rsidRDefault="00FB060A" w:rsidP="00FB060A">
      <w:pPr>
        <w:pStyle w:val="a5"/>
        <w:numPr>
          <w:ilvl w:val="0"/>
          <w:numId w:val="1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变卖，即由抵押双方协商同意，将抵押物有偿转让给第三人。如果抵押物为限制流通物，应当按照国家规定交有关部门予以收购。</w:t>
      </w:r>
    </w:p>
    <w:p w:rsidR="00FB060A" w:rsidRPr="00F06200" w:rsidRDefault="00FB060A" w:rsidP="00FB060A">
      <w:pPr>
        <w:pStyle w:val="a5"/>
        <w:numPr>
          <w:ilvl w:val="0"/>
          <w:numId w:val="1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lastRenderedPageBreak/>
        <w:t>以其他约定方式处理抵押物的，依据有关的法律法规办理。</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实现质权时，可以与出质人达成的协议处理质物或质押权利（方式与抵押相同）；如协商不成，公司可以直接依法拍卖、变卖质物或质押权利。</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处理抵押物、质物或质押权利所得价款，依下列顺序分配使用：</w:t>
      </w:r>
    </w:p>
    <w:p w:rsidR="00FB060A" w:rsidRPr="00F06200" w:rsidRDefault="00FB060A" w:rsidP="00FB060A">
      <w:pPr>
        <w:pStyle w:val="a5"/>
        <w:numPr>
          <w:ilvl w:val="0"/>
          <w:numId w:val="14"/>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实现担保物权的费用；</w:t>
      </w:r>
    </w:p>
    <w:p w:rsidR="00FB060A" w:rsidRPr="00F06200" w:rsidRDefault="00FB060A" w:rsidP="00FB060A">
      <w:pPr>
        <w:pStyle w:val="a5"/>
        <w:numPr>
          <w:ilvl w:val="0"/>
          <w:numId w:val="14"/>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偿付承租人所欠租金和应付的违约金；</w:t>
      </w:r>
    </w:p>
    <w:p w:rsidR="00FB060A" w:rsidRPr="00F06200" w:rsidRDefault="00FB060A" w:rsidP="00FB060A">
      <w:pPr>
        <w:pStyle w:val="a5"/>
        <w:numPr>
          <w:ilvl w:val="0"/>
          <w:numId w:val="14"/>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剩余价款返还抵押人或出质人。</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主合同项下的租金全部清偿的，抵押或质押担保合同终止。业务部门负责与抵押人或出质人向原登记机关办理注销登记，并将占管的物品、票据、证书和有关文件返还给抵押人或出质人，办妥交接手续，公司法务合规人员予以配合。</w:t>
      </w:r>
    </w:p>
    <w:p w:rsidR="00FB060A" w:rsidRPr="00B102CB" w:rsidRDefault="00FB060A" w:rsidP="00FB060A">
      <w:pPr>
        <w:adjustRightInd w:val="0"/>
        <w:snapToGrid w:val="0"/>
        <w:spacing w:line="360" w:lineRule="auto"/>
        <w:jc w:val="center"/>
        <w:rPr>
          <w:rFonts w:ascii="仿宋" w:eastAsia="仿宋" w:hAnsi="仿宋"/>
          <w:b/>
          <w:sz w:val="32"/>
          <w:szCs w:val="32"/>
        </w:rPr>
      </w:pPr>
      <w:r w:rsidRPr="00B102CB">
        <w:rPr>
          <w:rFonts w:ascii="仿宋" w:eastAsia="仿宋" w:hAnsi="仿宋" w:hint="eastAsia"/>
          <w:b/>
          <w:sz w:val="32"/>
          <w:szCs w:val="32"/>
        </w:rPr>
        <w:t>第七章</w:t>
      </w:r>
      <w:r w:rsidRPr="00B102CB">
        <w:rPr>
          <w:rFonts w:ascii="仿宋" w:eastAsia="仿宋" w:hAnsi="仿宋"/>
          <w:b/>
          <w:sz w:val="32"/>
          <w:szCs w:val="32"/>
        </w:rPr>
        <w:t xml:space="preserve">  </w:t>
      </w:r>
      <w:r w:rsidRPr="00B102CB">
        <w:rPr>
          <w:rFonts w:ascii="仿宋" w:eastAsia="仿宋" w:hAnsi="仿宋" w:hint="eastAsia"/>
          <w:b/>
          <w:sz w:val="32"/>
          <w:szCs w:val="32"/>
        </w:rPr>
        <w:t>租赁项目的风险管理</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业务部门定期对所有租赁项目租金支付、到逾期情况和风险程度，会同资产管理部、财务部和风险管理部按照公司《资产质量五级分类管理办法》规定进行资产质量五级分类。业务部门应分析不良租赁项目形成的原因，提出处理意见，报公司经营层批准后，会同风险管理部等相关部门，落实专人实施相应的催收措施。</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业务部门、资产管理部应密切注意项目公司基本面和市场行情变化，会同风险管理部等相关部门在发现风险或潜在风险时应及时采取风险控制措施，一旦出现重大风险和损失，应及时和风险管理部商议，制订相应的措施，并按照公司规定程序逐级上报。</w:t>
      </w:r>
    </w:p>
    <w:p w:rsidR="00FB060A" w:rsidRPr="00F06200" w:rsidRDefault="00FB060A" w:rsidP="00FB060A">
      <w:pPr>
        <w:pStyle w:val="a5"/>
        <w:numPr>
          <w:ilvl w:val="0"/>
          <w:numId w:val="15"/>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内审稽核部对各业务部门融资租赁业务进行定期或不定期审计、稽核，并出具相关报告，并将报告报公司经营层。</w:t>
      </w:r>
    </w:p>
    <w:p w:rsidR="00FB060A" w:rsidRPr="00B102CB" w:rsidRDefault="00FB060A" w:rsidP="00FB060A">
      <w:pPr>
        <w:adjustRightInd w:val="0"/>
        <w:snapToGrid w:val="0"/>
        <w:spacing w:line="360" w:lineRule="auto"/>
        <w:jc w:val="center"/>
        <w:rPr>
          <w:rFonts w:ascii="仿宋" w:eastAsia="仿宋" w:hAnsi="仿宋"/>
          <w:b/>
          <w:sz w:val="32"/>
          <w:szCs w:val="32"/>
        </w:rPr>
      </w:pPr>
      <w:r w:rsidRPr="00B102CB">
        <w:rPr>
          <w:rFonts w:ascii="仿宋" w:eastAsia="仿宋" w:hAnsi="仿宋" w:hint="eastAsia"/>
          <w:b/>
          <w:sz w:val="32"/>
          <w:szCs w:val="32"/>
        </w:rPr>
        <w:t>第八章</w:t>
      </w:r>
      <w:r w:rsidRPr="00B102CB">
        <w:rPr>
          <w:rFonts w:ascii="仿宋" w:eastAsia="仿宋" w:hAnsi="仿宋"/>
          <w:b/>
          <w:sz w:val="32"/>
          <w:szCs w:val="32"/>
        </w:rPr>
        <w:t xml:space="preserve">  </w:t>
      </w:r>
      <w:r w:rsidRPr="00B102CB">
        <w:rPr>
          <w:rFonts w:ascii="仿宋" w:eastAsia="仿宋" w:hAnsi="仿宋" w:hint="eastAsia"/>
          <w:b/>
          <w:sz w:val="32"/>
          <w:szCs w:val="32"/>
        </w:rPr>
        <w:t>档案管理</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业务部门应做好融资租赁项目材料的收集、整理、保管工作，在项目成立前，及时将项目材料提交给风险管理部，项目成立后，由风险管理部移交给资产管理部，项目结束后，由资产管理部按《档案管理办法》的规定将项目档案资料移交管理部归档。</w:t>
      </w:r>
    </w:p>
    <w:p w:rsidR="00FB060A" w:rsidRPr="00B102CB" w:rsidRDefault="00FB060A" w:rsidP="00FB060A">
      <w:pPr>
        <w:adjustRightInd w:val="0"/>
        <w:snapToGrid w:val="0"/>
        <w:spacing w:line="360" w:lineRule="auto"/>
        <w:jc w:val="center"/>
        <w:rPr>
          <w:rFonts w:ascii="仿宋" w:eastAsia="仿宋" w:hAnsi="仿宋"/>
          <w:b/>
          <w:sz w:val="32"/>
          <w:szCs w:val="32"/>
        </w:rPr>
      </w:pPr>
      <w:r w:rsidRPr="00B102CB">
        <w:rPr>
          <w:rFonts w:ascii="仿宋" w:eastAsia="仿宋" w:hAnsi="仿宋" w:hint="eastAsia"/>
          <w:b/>
          <w:sz w:val="32"/>
          <w:szCs w:val="32"/>
        </w:rPr>
        <w:lastRenderedPageBreak/>
        <w:t>第九章</w:t>
      </w:r>
      <w:r w:rsidRPr="00B102CB">
        <w:rPr>
          <w:rFonts w:ascii="仿宋" w:eastAsia="仿宋" w:hAnsi="仿宋"/>
          <w:b/>
          <w:sz w:val="32"/>
          <w:szCs w:val="32"/>
        </w:rPr>
        <w:t xml:space="preserve">  </w:t>
      </w:r>
      <w:r w:rsidRPr="00B102CB">
        <w:rPr>
          <w:rFonts w:ascii="仿宋" w:eastAsia="仿宋" w:hAnsi="仿宋" w:hint="eastAsia"/>
          <w:b/>
          <w:sz w:val="32"/>
          <w:szCs w:val="32"/>
        </w:rPr>
        <w:t>附</w:t>
      </w:r>
      <w:r w:rsidRPr="00B102CB">
        <w:rPr>
          <w:rFonts w:ascii="仿宋" w:eastAsia="仿宋" w:hAnsi="仿宋"/>
          <w:b/>
          <w:sz w:val="32"/>
          <w:szCs w:val="32"/>
        </w:rPr>
        <w:t xml:space="preserve">  </w:t>
      </w:r>
      <w:r w:rsidRPr="00B102CB">
        <w:rPr>
          <w:rFonts w:ascii="仿宋" w:eastAsia="仿宋" w:hAnsi="仿宋" w:hint="eastAsia"/>
          <w:b/>
          <w:sz w:val="32"/>
          <w:szCs w:val="32"/>
        </w:rPr>
        <w:t>则</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本办法由公司负责解释和修订。</w:t>
      </w:r>
    </w:p>
    <w:p w:rsidR="00FB060A" w:rsidRPr="00F06200" w:rsidRDefault="00FB060A" w:rsidP="00FB060A">
      <w:pPr>
        <w:pStyle w:val="a5"/>
        <w:numPr>
          <w:ilvl w:val="0"/>
          <w:numId w:val="15"/>
        </w:numPr>
        <w:tabs>
          <w:tab w:val="left" w:pos="1890"/>
        </w:tabs>
        <w:adjustRightInd w:val="0"/>
        <w:snapToGrid w:val="0"/>
        <w:spacing w:line="360" w:lineRule="auto"/>
        <w:ind w:firstLineChars="0"/>
        <w:rPr>
          <w:rFonts w:ascii="仿宋" w:eastAsia="仿宋" w:hAnsi="仿宋"/>
          <w:b/>
          <w:sz w:val="24"/>
          <w:szCs w:val="24"/>
        </w:rPr>
      </w:pPr>
      <w:r w:rsidRPr="00F06200">
        <w:rPr>
          <w:rFonts w:ascii="仿宋" w:eastAsia="仿宋" w:hAnsi="仿宋" w:hint="eastAsia"/>
          <w:sz w:val="24"/>
          <w:szCs w:val="24"/>
        </w:rPr>
        <w:t>本办法自颁布之日起实施。</w:t>
      </w:r>
      <w:bookmarkStart w:id="1" w:name="_Toc387144327"/>
    </w:p>
    <w:bookmarkEnd w:id="1"/>
    <w:p w:rsidR="00FB060A" w:rsidRDefault="00FB060A" w:rsidP="00FB060A">
      <w:pPr>
        <w:adjustRightInd w:val="0"/>
        <w:snapToGrid w:val="0"/>
        <w:spacing w:beforeLines="100" w:line="360" w:lineRule="auto"/>
        <w:jc w:val="center"/>
        <w:outlineLvl w:val="1"/>
        <w:rPr>
          <w:rFonts w:ascii="仿宋" w:eastAsia="仿宋" w:hAnsi="仿宋"/>
          <w:sz w:val="28"/>
          <w:szCs w:val="28"/>
        </w:rPr>
      </w:pPr>
    </w:p>
    <w:p w:rsidR="00C70137" w:rsidRPr="00FB060A" w:rsidRDefault="00C70137"/>
    <w:sectPr w:rsidR="00C70137" w:rsidRPr="00FB06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137" w:rsidRDefault="00C70137" w:rsidP="00FB060A">
      <w:r>
        <w:separator/>
      </w:r>
    </w:p>
  </w:endnote>
  <w:endnote w:type="continuationSeparator" w:id="1">
    <w:p w:rsidR="00C70137" w:rsidRDefault="00C70137" w:rsidP="00FB06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137" w:rsidRDefault="00C70137" w:rsidP="00FB060A">
      <w:r>
        <w:separator/>
      </w:r>
    </w:p>
  </w:footnote>
  <w:footnote w:type="continuationSeparator" w:id="1">
    <w:p w:rsidR="00C70137" w:rsidRDefault="00C70137" w:rsidP="00FB06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16A0"/>
    <w:multiLevelType w:val="hybridMultilevel"/>
    <w:tmpl w:val="112E6FB8"/>
    <w:lvl w:ilvl="0" w:tplc="2DF45338">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AA05ED0"/>
    <w:multiLevelType w:val="hybridMultilevel"/>
    <w:tmpl w:val="CFCC4F6A"/>
    <w:lvl w:ilvl="0" w:tplc="EC0C3178">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3875C42"/>
    <w:multiLevelType w:val="hybridMultilevel"/>
    <w:tmpl w:val="84509284"/>
    <w:lvl w:ilvl="0" w:tplc="693A38C8">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1E81757C"/>
    <w:multiLevelType w:val="hybridMultilevel"/>
    <w:tmpl w:val="F956129C"/>
    <w:lvl w:ilvl="0" w:tplc="D64A73DA">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2661079D"/>
    <w:multiLevelType w:val="hybridMultilevel"/>
    <w:tmpl w:val="3A2ABE78"/>
    <w:lvl w:ilvl="0" w:tplc="B314B678">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2838371D"/>
    <w:multiLevelType w:val="hybridMultilevel"/>
    <w:tmpl w:val="107A5918"/>
    <w:lvl w:ilvl="0" w:tplc="D952CFE2">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28AA321F"/>
    <w:multiLevelType w:val="hybridMultilevel"/>
    <w:tmpl w:val="CDE679BE"/>
    <w:lvl w:ilvl="0" w:tplc="5B4AA906">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466B340C"/>
    <w:multiLevelType w:val="hybridMultilevel"/>
    <w:tmpl w:val="1FF2F25E"/>
    <w:lvl w:ilvl="0" w:tplc="EDF68F2C">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4AD80CC7"/>
    <w:multiLevelType w:val="hybridMultilevel"/>
    <w:tmpl w:val="B38475A6"/>
    <w:lvl w:ilvl="0" w:tplc="CF8CE022">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6818318E"/>
    <w:multiLevelType w:val="hybridMultilevel"/>
    <w:tmpl w:val="CFF483AA"/>
    <w:lvl w:ilvl="0" w:tplc="507067EE">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70B0566F"/>
    <w:multiLevelType w:val="hybridMultilevel"/>
    <w:tmpl w:val="1312F9DA"/>
    <w:lvl w:ilvl="0" w:tplc="FB1606B6">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731F4CA2"/>
    <w:multiLevelType w:val="hybridMultilevel"/>
    <w:tmpl w:val="F7D44C9C"/>
    <w:lvl w:ilvl="0" w:tplc="18889D40">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75742E40"/>
    <w:multiLevelType w:val="hybridMultilevel"/>
    <w:tmpl w:val="D69EF860"/>
    <w:lvl w:ilvl="0" w:tplc="3746F984">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7A607BF0"/>
    <w:multiLevelType w:val="hybridMultilevel"/>
    <w:tmpl w:val="DFCAD2D4"/>
    <w:lvl w:ilvl="0" w:tplc="2890877C">
      <w:start w:val="1"/>
      <w:numFmt w:val="chineseCountingThousand"/>
      <w:lvlText w:val="第%1条 "/>
      <w:lvlJc w:val="left"/>
      <w:pPr>
        <w:tabs>
          <w:tab w:val="num" w:pos="-567"/>
        </w:tabs>
        <w:ind w:firstLine="454"/>
      </w:pPr>
      <w:rPr>
        <w:rFonts w:cs="Times New Roman" w:hint="eastAsia"/>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nsid w:val="7C1E5BE4"/>
    <w:multiLevelType w:val="hybridMultilevel"/>
    <w:tmpl w:val="71BC98AA"/>
    <w:lvl w:ilvl="0" w:tplc="74CC454A">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5"/>
  </w:num>
  <w:num w:numId="4">
    <w:abstractNumId w:val="3"/>
  </w:num>
  <w:num w:numId="5">
    <w:abstractNumId w:val="10"/>
  </w:num>
  <w:num w:numId="6">
    <w:abstractNumId w:val="6"/>
  </w:num>
  <w:num w:numId="7">
    <w:abstractNumId w:val="14"/>
  </w:num>
  <w:num w:numId="8">
    <w:abstractNumId w:val="12"/>
  </w:num>
  <w:num w:numId="9">
    <w:abstractNumId w:val="0"/>
  </w:num>
  <w:num w:numId="10">
    <w:abstractNumId w:val="4"/>
  </w:num>
  <w:num w:numId="11">
    <w:abstractNumId w:val="7"/>
  </w:num>
  <w:num w:numId="12">
    <w:abstractNumId w:val="9"/>
  </w:num>
  <w:num w:numId="13">
    <w:abstractNumId w:val="8"/>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060A"/>
    <w:rsid w:val="00C70137"/>
    <w:rsid w:val="00FB06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060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06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060A"/>
    <w:rPr>
      <w:sz w:val="18"/>
      <w:szCs w:val="18"/>
    </w:rPr>
  </w:style>
  <w:style w:type="paragraph" w:styleId="a4">
    <w:name w:val="footer"/>
    <w:basedOn w:val="a"/>
    <w:link w:val="Char0"/>
    <w:uiPriority w:val="99"/>
    <w:semiHidden/>
    <w:unhideWhenUsed/>
    <w:rsid w:val="00FB06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060A"/>
    <w:rPr>
      <w:sz w:val="18"/>
      <w:szCs w:val="18"/>
    </w:rPr>
  </w:style>
  <w:style w:type="paragraph" w:styleId="a5">
    <w:name w:val="List Paragraph"/>
    <w:basedOn w:val="a"/>
    <w:uiPriority w:val="99"/>
    <w:qFormat/>
    <w:rsid w:val="00FB060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Nan</cp:lastModifiedBy>
  <cp:revision>2</cp:revision>
  <dcterms:created xsi:type="dcterms:W3CDTF">2015-01-20T02:57:00Z</dcterms:created>
  <dcterms:modified xsi:type="dcterms:W3CDTF">2015-01-20T02:57:00Z</dcterms:modified>
</cp:coreProperties>
</file>