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847B7C">
      <w:pPr>
        <w:keepNext w:val="0"/>
        <w:keepLines w:val="0"/>
        <w:widowControl/>
        <w:suppressLineNumbers w:val="0"/>
        <w:jc w:val="left"/>
      </w:pPr>
      <w:bookmarkStart w:id="0" w:name="_GoBack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槐荫区腊山街道腊山南苑第一社区：党建领航聚合力 多元共治绘就基层治理新图景</w:t>
      </w:r>
    </w:p>
    <w:bookmarkEnd w:id="0"/>
    <w:p w14:paraId="3005A6E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160" w:afterAutospacing="0" w:line="18" w:lineRule="atLeast"/>
        <w:ind w:left="0" w:right="0" w:firstLine="595"/>
        <w:jc w:val="both"/>
      </w:pPr>
      <w:r>
        <w:rPr>
          <w:sz w:val="17"/>
          <w:szCs w:val="17"/>
          <w:bdr w:val="none" w:color="auto" w:sz="0" w:space="0"/>
        </w:rPr>
        <w:t>槐荫区腊山南苑第一社区作为回迁安置社区，始终坚持以党建为引领，以“四个家园”建设为着力点，打造“‘齐’乐融融，亲如一家”党建品牌，将党的政治优势与组织优势转化为治理效能。通过开展社区主理人项目、优化电动车安全管理、深化多元共治机制等举措，推动基层治理从“管理”向“服务”转变，从“单打独斗”迈向“共建共享”新格局，探索出一条基层治理新路径。</w:t>
      </w:r>
    </w:p>
    <w:p w14:paraId="4CA1BAD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160" w:afterAutospacing="0" w:line="18" w:lineRule="atLeast"/>
        <w:ind w:left="0" w:right="0" w:firstLine="595"/>
        <w:jc w:val="both"/>
      </w:pPr>
      <w:r>
        <w:rPr>
          <w:sz w:val="17"/>
          <w:szCs w:val="17"/>
          <w:bdr w:val="none" w:color="auto" w:sz="0" w:space="0"/>
        </w:rPr>
        <w:t>社区以习近平新时代中国特色社会主义思想为指引，严格落实“三会一课”制度，创新“四个一”党员管理模式，通过“走出去+请进来”的学习机制，开展主题教育、党纪党课等活动，增强党员教育实效。组建社区红色志愿宣讲队，传播党的理论政策和文明新风。在社区治理实践中，党员充分发挥先锋模范作用，带头参与电动车充电棚选址、梯控设施宣传等工作，以“党员示范+居民参与”模式推动治理措施落地。同时，依托党组织领办公益市集，逐步形成“好‘市’来‘邻’”公益市集子品牌，联动辖区单位、志愿者等力量，累计开办市集20期，将服务资源精准投放到居民“家门口”，形成“党建引领、党员带头、群众参与”的共治格局。</w:t>
      </w:r>
    </w:p>
    <w:p w14:paraId="1B5B024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160" w:afterAutospacing="0" w:line="18" w:lineRule="atLeast"/>
        <w:ind w:left="0" w:right="0" w:firstLine="595"/>
        <w:jc w:val="both"/>
      </w:pPr>
      <w:r>
        <w:rPr>
          <w:sz w:val="17"/>
          <w:szCs w:val="17"/>
          <w:bdr w:val="none" w:color="auto" w:sz="0" w:space="0"/>
        </w:rPr>
        <w:t>社区搭建“齐有爱”志愿服务平台，实现“党建+志愿”双轮驱动。通过“爱小家更爱大家”社区治理项目，挖掘培育社区能人，组建老中青志愿服务队，开展“苑益为你”儿童成长赋能营、“苑益学”AI智慧学堂、“苑益为你·知行学堂”寒假托管班、益“童”向未来等活动，解决家长后顾之忧的同时，引导家长参与社区儿童友好空间建设；针对中青年群体打造移动招聘角、阅读角；组建畅享合唱团、“夕阳红”舞蹈队等多支老年队伍；开展社区微业，助力残疾人爱心义卖；为新就业群体链接帮扶资源，关心关爱两新群体等，满足全龄群体需求。打造“文润腊山·家在南苑”文化共情项目，通过系列活动挖掘社区“根脉”文化，用时光记忆讲述社区发展故事</w:t>
      </w:r>
      <w:r>
        <w:rPr>
          <w:rFonts w:hint="eastAsia"/>
          <w:sz w:val="17"/>
          <w:szCs w:val="17"/>
          <w:bdr w:val="none" w:color="auto" w:sz="0" w:space="0"/>
          <w:lang w:eastAsia="zh-CN"/>
        </w:rPr>
        <w:t>。</w:t>
      </w:r>
    </w:p>
    <w:p w14:paraId="0AA8FED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160" w:afterAutospacing="0" w:line="18" w:lineRule="atLeast"/>
        <w:ind w:left="0" w:right="0" w:firstLine="595"/>
        <w:jc w:val="both"/>
      </w:pPr>
      <w:r>
        <w:rPr>
          <w:sz w:val="17"/>
          <w:szCs w:val="17"/>
          <w:bdr w:val="none" w:color="auto" w:sz="0" w:space="0"/>
        </w:rPr>
        <w:t>社区积极构建“党支部+物业+社会组织+居民”多元共治体系，与中志协山东办、济南轨道交通等单位签订共建协议，探索“红色物业”模式。充分发挥“双报到”单位山东省委金融办、济南市委金融办的专业优势与资源力量，联合开展金融知识进社区活动，组织党员志愿者为居民普及防范金融诈骗、理财规划等知识，提升群众金融素养。成立社区基金，健全“社区+志愿+基金”融合机制。以“共同服务一个家”理念，探索社区主理人项目，挖掘社区内部人才资源，鼓励居民从“旁观者”转变为“参与者”，主动投身社区建设，为社区发展注入更多活力，共同打造共建共治共享的幸福家园。</w:t>
      </w:r>
    </w:p>
    <w:p w14:paraId="7699FC6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160" w:afterAutospacing="0" w:line="18" w:lineRule="atLeast"/>
        <w:ind w:left="0" w:right="0" w:firstLine="595"/>
        <w:jc w:val="both"/>
      </w:pPr>
      <w:r>
        <w:rPr>
          <w:sz w:val="17"/>
          <w:szCs w:val="17"/>
          <w:bdr w:val="none" w:color="auto" w:sz="0" w:space="0"/>
        </w:rPr>
        <w:t>社区秉持“群众需求在哪里，服务就跟进到哪里”的理念，推行“两部三网四到家”工作法，以“上门看、当面谈、马上干”的务实作风推动民生实事落地。通过“设备开放日”“联合办公日”等机制，推动小区环境“换颜”提升行动，解决电动车乱停放、飞线充电等安全隐患。2025年以来，共开展“社区书记·物业经理”接待日5次，收集群众诉求21件，解决14件。依托“幸福来敲门”常态化走访机制，形成“民情日记本”，精准对接居民需求。2025年以来，社区累计收集群众诉求27件，解决民生微事实9件。针对特殊群体，实施“幸福问安”网格包挂机制，确保服务全覆盖。针对电动车充电难题，社区依托“有事齐商量”议事平台，广泛征集居民意见，确定“疏堵结合”方案，加装14个充电车棚、800个充电插头，在辖区所有电梯加装智能梯控系统，消除安全隐患，满足居民日常充电需求，并为新就业群体设置专属充电区，让治理既有力度又有温度。</w:t>
      </w:r>
    </w:p>
    <w:p w14:paraId="273ACEE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160" w:afterAutospacing="0" w:line="18" w:lineRule="atLeast"/>
        <w:ind w:left="0" w:right="0" w:firstLine="595"/>
        <w:jc w:val="both"/>
      </w:pPr>
      <w:r>
        <w:rPr>
          <w:sz w:val="17"/>
          <w:szCs w:val="17"/>
          <w:bdr w:val="none" w:color="auto" w:sz="0" w:space="0"/>
        </w:rPr>
        <w:t>社区通过党建引领、多元共治、科技赋能、精准服务，将社区主理人项目、民生设施建设等工作与“四个家园”建设深度融合，探索出了一条党建强、治理优、服务好的回迁安置社区治理新路径。从电动车安全管理的“小切口”，到社区和谐稳定的“大民生”，社区始终以居民需求为导向，将党的组织优势转化为治理效能，真正实现了“齐”乐融融、亲如一家的美好愿景，让居民在共建共治共享中收获满满的幸福感与归属感。</w:t>
      </w:r>
    </w:p>
    <w:p w14:paraId="32B0501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901E99"/>
    <w:rsid w:val="28901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Office_12.1.0.22175_F1E327BC-269C-435d-A152-05C5408002CA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2025-07-20T09:57:00Z</dcterms:created>
  <dc:creator>£</dc:creator>
  <cp:lastModifiedBy>£</cp:lastModifiedBy>
  <dcterms:modified xsi:type="dcterms:W3CDTF">2025-07-20T09:59:15Z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2052-12.1.0.22175</vt:lpwstr>
  </property>
  <property fmtid="{D5CDD505-2E9C-101B-9397-08002B2CF9AE}" pid="3" name="ICV">
    <vt:lpwstr>9A0565ECC5CA41028C4F2A28203D29F3_11</vt:lpwstr>
  </property>
  <property fmtid="{D5CDD505-2E9C-101B-9397-08002B2CF9AE}" pid="4" name="KSOTemplateDocerSaveRecord">
    <vt:lpwstr>eyJoZGlkIjoiYTcyYjJlMzNmY2M1YmE1YmJkODc5NWY4YTlhMDJhMTgiLCJ1c2VySWQiOiIyNTIyNTIzNjEifQ==</vt:lpwstr>
  </property>
</Properties>
</file>