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52511">
      <w:pPr>
        <w:pStyle w:val="2"/>
        <w:keepNext w:val="0"/>
        <w:keepLines w:val="0"/>
        <w:widowControl/>
        <w:suppressLineNumbers w:val="0"/>
        <w:ind w:left="0" w:firstLine="473"/>
        <w:rPr>
          <w:rFonts w:hint="eastAsia" w:ascii="宋体" w:hAnsi="宋体" w:eastAsia="宋体" w:cs="宋体"/>
          <w:b/>
          <w:bCs/>
          <w:color w:val="333333"/>
          <w:spacing w:val="20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333333"/>
          <w:spacing w:val="20"/>
          <w:sz w:val="24"/>
          <w:szCs w:val="24"/>
        </w:rPr>
        <w:t>浦口区江浦街道人民桥社区：“四招”破难题 探索零散楼栋治理新路径</w:t>
      </w:r>
    </w:p>
    <w:bookmarkEnd w:id="0"/>
    <w:p w14:paraId="57C81FBB">
      <w:pPr>
        <w:pStyle w:val="2"/>
        <w:keepNext w:val="0"/>
        <w:keepLines w:val="0"/>
        <w:widowControl/>
        <w:suppressLineNumbers w:val="0"/>
        <w:ind w:left="0" w:firstLine="473"/>
        <w:rPr>
          <w:rFonts w:hint="eastAsia" w:eastAsiaTheme="minorEastAsia"/>
          <w:lang w:eastAsia="zh-CN"/>
        </w:rPr>
      </w:pPr>
      <w:r>
        <w:rPr>
          <w:color w:val="333333"/>
          <w:spacing w:val="20"/>
          <w:sz w:val="16"/>
          <w:szCs w:val="16"/>
        </w:rPr>
        <w:t>人民桥社区地处南京市浦口区江浦街道核心区域，辖内含6个成型小区及苏果、中圣南街等37个零散楼幢，常住60岁及以上老人约占社区总人口的23%。为着力解决社区零散楼栋多、房屋基础设施老化等突出问题，人民桥社区以扬剧团宿舍楼为切口，依托东风巷“睦宁里”便民服务站，深入挖掘群众力量，探索零散楼栋从“单打独斗”到“共管共治”的良好格局</w:t>
      </w:r>
      <w:r>
        <w:rPr>
          <w:rFonts w:hint="eastAsia"/>
          <w:color w:val="333333"/>
          <w:spacing w:val="20"/>
          <w:sz w:val="16"/>
          <w:szCs w:val="16"/>
          <w:lang w:eastAsia="zh-CN"/>
        </w:rPr>
        <w:t>。</w:t>
      </w:r>
    </w:p>
    <w:p w14:paraId="546F0F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服务由“远”到“近”，传递民生温度</w:t>
      </w:r>
    </w:p>
    <w:p w14:paraId="507AA43B">
      <w:pPr>
        <w:pStyle w:val="2"/>
        <w:keepNext w:val="0"/>
        <w:keepLines w:val="0"/>
        <w:widowControl/>
        <w:suppressLineNumbers w:val="0"/>
        <w:spacing w:line="368" w:lineRule="atLeast"/>
        <w:ind w:left="0" w:firstLine="473"/>
      </w:pPr>
      <w:r>
        <w:rPr>
          <w:color w:val="333333"/>
          <w:spacing w:val="20"/>
          <w:sz w:val="16"/>
          <w:szCs w:val="16"/>
        </w:rPr>
        <w:t>人民桥社区积极联动物业资源，将需求转化为服务项目，在东风巷打造“睦宁里”便民服务站，设有共享物品、报修流程、便民服务三大功能区，为居民提供一站式全方位服务。针对社区老龄化趋势，物业定制“善·爱”服务指南，为70岁以上老人提供11项免费服务。社区还建立了缔景名苑3A级养老服务中心，通过联动医院资源，强化老年健康教育，并搭建线上线下问诊平台，实现医疗与养老资源的深度融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民心由“分”到“齐”，激活自治动力</w:t>
      </w:r>
    </w:p>
    <w:p w14:paraId="26B7F13F">
      <w:pPr>
        <w:pStyle w:val="2"/>
        <w:keepNext w:val="0"/>
        <w:keepLines w:val="0"/>
        <w:widowControl/>
        <w:suppressLineNumbers w:val="0"/>
        <w:ind w:left="0" w:firstLine="473"/>
        <w:rPr>
          <w:sz w:val="16"/>
          <w:szCs w:val="16"/>
        </w:rPr>
      </w:pPr>
      <w:r>
        <w:rPr>
          <w:spacing w:val="20"/>
          <w:sz w:val="16"/>
          <w:szCs w:val="16"/>
        </w:rPr>
        <w:t>为发挥党员先锋模范作用，引领居民参与社区治理，构建了以法治为指引、居民为主体、多方力量整合的治理模式。2019年，社区成立“老沈调解工作室”，凭借高效调解工作维护了社区和谐，现已推广至各小区，组建了14人调解队伍，其中党员8人；2023年，“老闺蜜妇女议事会”在浦口区及街道妇联指导下成立，聚焦社区治理相关议题开展议事，成功推进社区住人车库“瓶改电”等工作，通过服务身边事增强居民幸福感。</w:t>
      </w:r>
    </w:p>
    <w:p w14:paraId="64483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问题由“繁”到“简”，解决急难愁盼</w:t>
      </w:r>
    </w:p>
    <w:p w14:paraId="5ED54FB9">
      <w:pPr>
        <w:pStyle w:val="2"/>
        <w:keepNext w:val="0"/>
        <w:keepLines w:val="0"/>
        <w:widowControl/>
        <w:suppressLineNumbers w:val="0"/>
        <w:spacing w:line="368" w:lineRule="atLeast"/>
        <w:ind w:left="0" w:firstLine="473"/>
        <w:rPr>
          <w:sz w:val="16"/>
          <w:szCs w:val="16"/>
        </w:rPr>
      </w:pPr>
      <w:r>
        <w:rPr>
          <w:color w:val="333333"/>
          <w:spacing w:val="20"/>
          <w:sz w:val="16"/>
          <w:szCs w:val="16"/>
        </w:rPr>
        <w:t>人民桥社区充分利用网格化管理优势，“两委”成员主动下沉网格，通过走访了解居民诉求与期望。在扬剧团宿舍楼治理过程中，社区依托居民议事会平台，广泛汇聚民意，梳理出7类亟待解决的问题，并迅速响应，制定针对性解决方案，稳步推进实施。针对停车难题，社区网格员携手党员代表，一方面，通过入户走访详细登记居民私家车的保有量，精准掌握小区内车辆的实际数量；另一方面，积极与相关部门对接，根据居民需求，推出两种可供选择的停车方案，并严格履行报备程序，力求为居民打造便捷、经济的停车环境。目前，各项治理工作正有序推进，社区已联合党员代表向居民反馈进展。</w:t>
      </w:r>
    </w:p>
    <w:p w14:paraId="017AA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资源由“散”到“聚”，发挥堡垒作用</w:t>
      </w:r>
    </w:p>
    <w:p w14:paraId="3E25AC6A">
      <w:pPr>
        <w:pStyle w:val="2"/>
        <w:keepNext w:val="0"/>
        <w:keepLines w:val="0"/>
        <w:widowControl/>
        <w:suppressLineNumbers w:val="0"/>
        <w:spacing w:line="368" w:lineRule="atLeast"/>
        <w:ind w:left="0" w:firstLine="473"/>
        <w:rPr>
          <w:sz w:val="16"/>
          <w:szCs w:val="16"/>
        </w:rPr>
      </w:pPr>
      <w:r>
        <w:rPr>
          <w:color w:val="333333"/>
          <w:spacing w:val="20"/>
          <w:sz w:val="16"/>
          <w:szCs w:val="16"/>
        </w:rPr>
        <w:t>2024年以来，人民桥社区积极探索与辖区企业共建新路径，构建共治共享新格局。社区联合共建单位开展理论宣讲、防诈防骗、普法宣传、健康义诊等活动42场，全方位提升居民生活体验。同时，联合区城建局、区气象局和南京梦之旅体育文化有限公司等区级结对部门、爱心企业慰问24户困难家庭，并在节日开展义剪活动，惠及40余人。</w:t>
      </w:r>
    </w:p>
    <w:p w14:paraId="74BCEE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44407"/>
    <w:rsid w:val="023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2025-07-21T02:28:00Z</dcterms:created>
  <dc:creator>£</dc:creator>
  <cp:lastModifiedBy>£</cp:lastModifiedBy>
  <dcterms:modified xsi:type="dcterms:W3CDTF">2025-07-21T02:29:48Z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A28135BCE084409AA780E65E3A5AD87F_11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