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5A6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14" w:lineRule="atLeast"/>
        <w:ind w:left="0" w:right="0"/>
      </w:pPr>
      <w:r>
        <w:rPr>
          <w:sz w:val="22"/>
          <w:szCs w:val="22"/>
          <w:bdr w:val="none" w:color="auto" w:sz="0" w:space="0"/>
        </w:rPr>
        <w:t>治理妙方丨“百家宴”破解商业小区邻里疏离感</w:t>
      </w:r>
    </w:p>
    <w:p w14:paraId="4EE26B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50"/>
        <w:jc w:val="left"/>
        <w:rPr>
          <w:rStyle w:val="6"/>
          <w:sz w:val="16"/>
          <w:szCs w:val="16"/>
          <w:bdr w:val="none" w:color="auto" w:sz="0" w:space="0"/>
        </w:rPr>
      </w:pPr>
      <w:bookmarkStart w:id="0" w:name="_GoBack"/>
      <w:bookmarkEnd w:id="0"/>
    </w:p>
    <w:p w14:paraId="1F5BF5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  <w:jc w:val="left"/>
      </w:pPr>
      <w:r>
        <w:rPr>
          <w:rStyle w:val="6"/>
          <w:sz w:val="16"/>
          <w:szCs w:val="16"/>
          <w:bdr w:val="none" w:color="auto" w:sz="0" w:space="0"/>
        </w:rPr>
        <w:t>问题需求：</w:t>
      </w:r>
    </w:p>
    <w:p w14:paraId="2064C7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150" w:afterAutospacing="0" w:line="368" w:lineRule="atLeast"/>
        <w:ind w:left="150" w:right="150" w:firstLine="420"/>
        <w:jc w:val="left"/>
        <w:rPr>
          <w:rFonts w:ascii="Arial" w:hAnsi="Arial" w:eastAsia="Arial" w:cs="Arial"/>
          <w:color w:val="000000"/>
          <w:spacing w:val="5"/>
          <w:sz w:val="17"/>
          <w:szCs w:val="17"/>
        </w:rPr>
      </w:pPr>
      <w:r>
        <w:rPr>
          <w:rStyle w:val="6"/>
          <w:rFonts w:hint="default" w:ascii="Arial" w:hAnsi="Arial" w:eastAsia="Arial" w:cs="Arial"/>
          <w:color w:val="000000"/>
          <w:spacing w:val="5"/>
          <w:sz w:val="17"/>
          <w:szCs w:val="17"/>
          <w:bdr w:val="none" w:color="auto" w:sz="0" w:space="0"/>
        </w:rPr>
        <w:t>商业小区居民流动性大、互动少，邻里关系普遍淡漠，对社区缺乏归属感</w:t>
      </w:r>
    </w:p>
    <w:p w14:paraId="5D570F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治理妙方：</w:t>
      </w:r>
    </w:p>
    <w:p w14:paraId="64349B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150" w:afterAutospacing="0" w:line="368" w:lineRule="atLeast"/>
        <w:ind w:left="150" w:right="150" w:firstLine="420"/>
        <w:jc w:val="left"/>
        <w:rPr>
          <w:rFonts w:hint="default" w:ascii="Arial" w:hAnsi="Arial" w:eastAsia="Arial" w:cs="Arial"/>
          <w:color w:val="000000"/>
          <w:spacing w:val="5"/>
          <w:sz w:val="17"/>
          <w:szCs w:val="17"/>
        </w:rPr>
      </w:pPr>
      <w:r>
        <w:rPr>
          <w:rStyle w:val="6"/>
          <w:rFonts w:hint="default" w:ascii="Arial" w:hAnsi="Arial" w:eastAsia="Arial" w:cs="Arial"/>
          <w:color w:val="000000"/>
          <w:spacing w:val="5"/>
          <w:sz w:val="17"/>
          <w:szCs w:val="17"/>
          <w:bdr w:val="none" w:color="auto" w:sz="0" w:space="0"/>
        </w:rPr>
        <w:t>以“儿童友好型百家宴”以美食为媒介搭建邻里交流平台</w:t>
      </w:r>
    </w:p>
    <w:p w14:paraId="66C556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4" w:lineRule="atLeast"/>
        <w:ind w:left="100" w:right="100"/>
      </w:pPr>
      <w:r>
        <w:rPr>
          <w:rStyle w:val="6"/>
          <w:color w:val="C40000"/>
          <w:bdr w:val="none" w:color="auto" w:sz="0" w:space="0"/>
        </w:rPr>
        <w:t>一、治理背景</w:t>
      </w:r>
    </w:p>
    <w:p w14:paraId="162F4448">
      <w:pPr>
        <w:keepNext w:val="0"/>
        <w:keepLines w:val="0"/>
        <w:widowControl/>
        <w:suppressLineNumbers w:val="0"/>
        <w:jc w:val="left"/>
      </w:pPr>
    </w:p>
    <w:p w14:paraId="7F61AB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随着城市化进程的加快，现代商业住宅小区逐渐成为城市居民的主要居住模式。然而，与传统社区相比，商业小区居民流动性大、互动少，邻里关系普遍淡漠。双苑社区辖区有13个小区，其中有10个是15年以上的老旧小区，现代御园小区是辖区为数不多的现代商业小区，4栋居民楼364户居民，现入住率达70%，居民以年轻家庭和孩子为主。部分年轻家长反映，孩子缺少玩伴，小区活动匮乏；小区老年人多是来城市帮子女带孩子的，因缺乏社交而感到孤独。</w:t>
      </w:r>
    </w:p>
    <w:p w14:paraId="19CD9A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社区工作者在走访中发现，许多居民对社区缺乏归属感，日常交流仅限于物业群内的投诉或通知。尽管小区硬件设施完善，但居民之间缺乏交流，甚至同一楼层的邻居也互不相识。这种“门对门不相识”的现象不仅影响居民生活质量，也不利于社区和谐稳定。基于此，社区居委会决定策划一场“儿童友好型百家宴”活动，以美食为媒介，搭建邻里交流平台，打破“陌生人社区”的僵局。</w:t>
      </w:r>
    </w:p>
    <w:p w14:paraId="0E513F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4" w:lineRule="atLeast"/>
        <w:ind w:left="0" w:right="0" w:firstLine="0"/>
      </w:pPr>
      <w:r>
        <w:rPr>
          <w:rStyle w:val="6"/>
          <w:color w:val="C40000"/>
          <w:spacing w:val="5"/>
          <w:bdr w:val="none" w:color="auto" w:sz="0" w:space="0"/>
        </w:rPr>
        <w:t>二、治理过程</w:t>
      </w:r>
    </w:p>
    <w:p w14:paraId="32ED2DAF">
      <w:pPr>
        <w:keepNext w:val="0"/>
        <w:keepLines w:val="0"/>
        <w:widowControl/>
        <w:suppressLineNumbers w:val="0"/>
        <w:jc w:val="left"/>
      </w:pPr>
    </w:p>
    <w:p w14:paraId="7EBB62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（一）前期调研，精准定位需求</w:t>
      </w:r>
    </w:p>
    <w:p w14:paraId="7A8BC5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社区工作人员通过线上问卷和线下走访，了解居民对邻里活动的意愿。调查显示，80%的居民希望参与社区活动，但苦于没有合适的契机。年轻家庭更倾向于亲子互动类活动，而老年人则希望有更多社交机会。结合居民需求，社区决定以“百家宴+亲子游戏”的形式开展活动，增强吸引力。  </w:t>
      </w:r>
    </w:p>
    <w:p w14:paraId="7BD66D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（二）多方联动，确保活动顺利开展</w:t>
      </w:r>
    </w:p>
    <w:p w14:paraId="386903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为确保活动顺利举办，社区联合物业、业委会和志愿者团队共同筹备：物业：提供场地（小区中央广场）和基础设备（桌椅、音响等），动员业主参与，并在业主群内宣传；社区志愿者：负责现场协调、签到和秩序维护。共建单位日照银行提供电影放映车现场进行动画电影放映，吸引辖区孩子下楼驻足，吸引活动人气；此外，社区还联系了附近餐饮、酒店、超市等爱心商家提供部分赞助，如饮料、一次性餐具、部分菜品等，降低居民参与成本。  </w:t>
      </w:r>
    </w:p>
    <w:p w14:paraId="347C7C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0"/>
      </w:pPr>
      <w:r>
        <w:rPr>
          <w:spacing w:val="5"/>
          <w:sz w:val="16"/>
          <w:szCs w:val="16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4974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（三）活动实施：美食为媒，邻里破冰</w:t>
      </w:r>
    </w:p>
    <w:p w14:paraId="3912AA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活动当天，居民们纷纷端出自家拿手菜，有年轻妈妈烘焙的蛋糕，有老人做的红烧肉，还有小朋友参与制作的水果拼盘。现场设置了“最佳厨艺奖”“最受欢迎菜品”等趣味评选，鼓励居民互动交流。</w:t>
      </w:r>
    </w:p>
    <w:p w14:paraId="38F231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除了百家宴，社区还设计了亲子游戏、才艺展示等环节：亲子互动区：组织“家庭接力赛”“包粽子”等活动，让孩子和家长共同参与；邻里交流角：设置“兴趣小组招募墙”，方便居民找到志同道合的邻居；便民服务区：联合街道民政部门提供高龄补贴等便民政策咨询、眼部视力检测、义诊等服务，增强活动实用性。活动结束后，许多居民主动添加微信，组建了“御园美食群”“亲子活动群”等线上社群，为后续邻里互动奠定了基础。 </w:t>
      </w:r>
    </w:p>
    <w:p w14:paraId="115002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0"/>
      </w:pPr>
      <w:r>
        <w:rPr>
          <w:spacing w:val="5"/>
          <w:sz w:val="16"/>
          <w:szCs w:val="16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BAEE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4" w:lineRule="atLeast"/>
        <w:ind w:left="50" w:right="50"/>
      </w:pPr>
      <w:r>
        <w:rPr>
          <w:rStyle w:val="6"/>
          <w:color w:val="C40000"/>
          <w:bdr w:val="none" w:color="auto" w:sz="0" w:space="0"/>
        </w:rPr>
        <w:t>三、治理启示</w:t>
      </w:r>
    </w:p>
    <w:p w14:paraId="1B828717">
      <w:pPr>
        <w:keepNext w:val="0"/>
        <w:keepLines w:val="0"/>
        <w:widowControl/>
        <w:suppressLineNumbers w:val="0"/>
        <w:jc w:val="left"/>
      </w:pPr>
    </w:p>
    <w:p w14:paraId="42C11E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（一）找准切入点，降低参与门槛</w:t>
      </w:r>
    </w:p>
    <w:p w14:paraId="28B975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商业小区居民普遍忙碌，传统的“开会式”社区活动吸引力不足。而“百家宴”以美食为载体，贴近生活，居民参与意愿高。后续活动中，社区可继续挖掘居民兴趣点，如亲子阅读、运动健身等，增强活动黏性，进一步提高活动参与度和覆盖面。  </w:t>
      </w:r>
    </w:p>
    <w:p w14:paraId="20D654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（二）发挥“关键群体”带动作用</w:t>
      </w:r>
    </w:p>
    <w:p w14:paraId="533D9C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在本次活动中，社区志愿者、楼栋长发挥了重要带动作用。未来可培育更多“社区达人”（如烘焙爱好者、健身达人等），通过他们的影响力吸引更多居民参与。  </w:t>
      </w:r>
    </w:p>
    <w:p w14:paraId="07914A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（三）建立长效机制，避免“一阵风”</w:t>
      </w:r>
    </w:p>
    <w:p w14:paraId="1A6F9D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单次活动难以彻底改变邻里关系，需建立常态化机制。现代御园小区每月9号（寓意：邻里关系长久）固定开展不同形式的睦邻活动，定期组织跳蚤市场、节日晚会等活动，让邻里互动持续升温。 </w:t>
      </w:r>
    </w:p>
    <w:p w14:paraId="62D3EB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50" w:right="50"/>
      </w:pPr>
      <w:r>
        <w:rPr>
          <w:rStyle w:val="6"/>
          <w:sz w:val="16"/>
          <w:szCs w:val="16"/>
          <w:bdr w:val="none" w:color="auto" w:sz="0" w:space="0"/>
        </w:rPr>
        <w:t>（四）数字化助力社区治理</w:t>
      </w:r>
    </w:p>
    <w:p w14:paraId="3AAF46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利用微信群、小程序等工具，搭建线上交流平台，方便年轻群体居民随时沟通。设立“邻里帮”板块，居民可发布求助信息（如借工具、拼车等），增强互助氛围。</w:t>
      </w:r>
    </w:p>
    <w:p w14:paraId="29F9F7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8" w:lineRule="atLeast"/>
        <w:ind w:left="150" w:right="150" w:firstLine="420"/>
      </w:pPr>
      <w:r>
        <w:rPr>
          <w:spacing w:val="5"/>
          <w:sz w:val="16"/>
          <w:szCs w:val="16"/>
          <w:bdr w:val="none" w:color="auto" w:sz="0" w:space="0"/>
        </w:rPr>
        <w:t>现代御园小区的“百家宴”活动，通过轻松有趣的形式，成功打破了邻里之间的坚冰。这一案例表明，商业小区的邻里关系并非无解，关键在于找到居民真正关心的切入点，并通过持续创新让社区治理更有温度。双苑社区将继续探索更多“破冰”妙招，推动“陌生人社区”向“熟人社区”转变，共建和谐宜居的美好家园。 </w:t>
      </w:r>
    </w:p>
    <w:p w14:paraId="0DF7B86A">
      <w:pPr>
        <w:keepNext w:val="0"/>
        <w:keepLines w:val="0"/>
        <w:widowControl/>
        <w:suppressLineNumbers w:val="0"/>
        <w:jc w:val="left"/>
      </w:pPr>
    </w:p>
    <w:p w14:paraId="76F4DB0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1645</Words>
  <Characters>1657</Characters>
  <Lines>0</Lines>
  <Paragraphs>0</Paragraphs>
  <TotalTime>0</TotalTime>
  <ScaleCrop>false</ScaleCrop>
  <LinksUpToDate>false</LinksUpToDate>
  <CharactersWithSpaces>1668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2025-07-21T07:44:41Z</dcterms:created>
  <dc:creator>administered</dc:creator>
  <cp:lastModifiedBy>张馨月</cp:lastModifiedBy>
  <dcterms:modified xsi:type="dcterms:W3CDTF">2025-07-21T07:45:22Z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BEED4B19262E45C0870E0C3FD7F07456_12</vt:lpwstr>
  </property>
</Properties>
</file>